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11D" w:rsidRDefault="00A81B29">
      <w:pPr>
        <w:rPr>
          <w:lang w:val="en-GB"/>
        </w:rPr>
      </w:pPr>
      <w:bookmarkStart w:id="0" w:name="_GoBack"/>
      <w:bookmarkEnd w:id="0"/>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pt;margin-top:2.05pt;width:450pt;height:295.5pt;z-index:251634176;mso-position-horizontal-relative:text;mso-position-vertical-relative:text" o:allowincell="f" stroked="t" strokeweight="2pt">
            <v:imagedata r:id="rId8" o:title=""/>
            <w10:wrap type="topAndBottom"/>
          </v:shape>
          <o:OLEObject Type="Embed" ProgID="MS_ClipArt_Gallery" ShapeID="_x0000_s1026" DrawAspect="Content" ObjectID="_1539697277" r:id="rId9"/>
        </w:object>
      </w:r>
      <w:r>
        <w:rPr>
          <w:noProof/>
        </w:rPr>
        <w:object w:dxaOrig="1440" w:dyaOrig="1440">
          <v:shape id="_x0000_s1027" type="#_x0000_t75" style="position:absolute;left:0;text-align:left;margin-left:-70.9pt;margin-top:-49.75pt;width:734.2pt;height:849.6pt;z-index:-251681280;visibility:visible;mso-wrap-edited:f;mso-position-horizontal-relative:text;mso-position-vertical-relative:text" o:allowincell="f" strokeweight="2.5pt">
            <v:imagedata r:id="rId10" o:title=""/>
          </v:shape>
          <o:OLEObject Type="Embed" ProgID="Word.Picture.8" ShapeID="_x0000_s1027" DrawAspect="Content" ObjectID="_1539697278" r:id="rId11"/>
        </w:object>
      </w:r>
    </w:p>
    <w:p w:rsidR="004F011D" w:rsidRDefault="004F011D">
      <w:pPr>
        <w:rPr>
          <w:lang w:val="en-GB"/>
        </w:rPr>
      </w:pPr>
    </w:p>
    <w:p w:rsidR="004F011D" w:rsidRDefault="004F011D">
      <w:pPr>
        <w:rPr>
          <w:lang w:val="en-GB"/>
        </w:rPr>
      </w:pPr>
    </w:p>
    <w:p w:rsidR="004F011D" w:rsidRDefault="008E4E1E">
      <w:r>
        <w:rPr>
          <w:noProof/>
          <w:lang w:eastAsia="en-NZ"/>
        </w:rPr>
        <mc:AlternateContent>
          <mc:Choice Requires="wps">
            <w:drawing>
              <wp:anchor distT="0" distB="0" distL="114300" distR="114300" simplePos="0" relativeHeight="251637248" behindDoc="0" locked="0" layoutInCell="0" allowOverlap="1" wp14:anchorId="7805E172" wp14:editId="14A6C881">
                <wp:simplePos x="0" y="0"/>
                <wp:positionH relativeFrom="column">
                  <wp:posOffset>814070</wp:posOffset>
                </wp:positionH>
                <wp:positionV relativeFrom="paragraph">
                  <wp:posOffset>15875</wp:posOffset>
                </wp:positionV>
                <wp:extent cx="5115560" cy="2430780"/>
                <wp:effectExtent l="0" t="0" r="0" b="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15560" cy="2430780"/>
                        </a:xfrm>
                        <a:prstGeom prst="rect">
                          <a:avLst/>
                        </a:prstGeom>
                        <a:extLst>
                          <a:ext uri="{AF507438-7753-43E0-B8FC-AC1667EBCBE1}">
                            <a14:hiddenEffects xmlns:a14="http://schemas.microsoft.com/office/drawing/2010/main">
                              <a:effectLst/>
                            </a14:hiddenEffects>
                          </a:ext>
                        </a:extLst>
                      </wps:spPr>
                      <wps:txbx>
                        <w:txbxContent>
                          <w:p w:rsidR="00B20058" w:rsidRPr="008E4E1E" w:rsidRDefault="00B20058" w:rsidP="005A1236">
                            <w:pPr>
                              <w:pStyle w:val="NormalWeb"/>
                              <w:spacing w:before="0" w:beforeAutospacing="0" w:after="0" w:afterAutospacing="0"/>
                              <w:jc w:val="center"/>
                            </w:pPr>
                            <w:r w:rsidRPr="008E4E1E">
                              <w:rPr>
                                <w:rFonts w:ascii="Arial Black" w:hAnsi="Arial Black"/>
                                <w:b/>
                                <w:bCs/>
                                <w:outline/>
                                <w:sz w:val="80"/>
                                <w:szCs w:val="80"/>
                                <w14:textOutline w14:w="22225" w14:cap="flat" w14:cmpd="sng" w14:algn="ctr">
                                  <w14:solidFill>
                                    <w14:srgbClr w14:val="000000"/>
                                  </w14:solidFill>
                                  <w14:prstDash w14:val="solid"/>
                                  <w14:round/>
                                </w14:textOutline>
                              </w:rPr>
                              <w:t xml:space="preserve">Guide to Writing SPS Notifications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805E172" id="_x0000_t202" coordsize="21600,21600" o:spt="202" path="m,l,21600r21600,l21600,xe">
                <v:stroke joinstyle="miter"/>
                <v:path gradientshapeok="t" o:connecttype="rect"/>
              </v:shapetype>
              <v:shape id="WordArt 5" o:spid="_x0000_s1026" type="#_x0000_t202" style="position:absolute;left:0;text-align:left;margin-left:64.1pt;margin-top:1.25pt;width:402.8pt;height:191.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WwIAAKoEAAAOAAAAZHJzL2Uyb0RvYy54bWysVE2P2jAQvVfqf7B8Z5MAARQRVsBCL9t2&#10;paXas7Edkjb+qG1IUNX/3rGT0NX2UlXlYGJ78mbmvTdZ3reiRhdubKVkjpO7GCMuqWKVPOX4y2E/&#10;WmBkHZGM1EryHF+5xfer9++Wjc74WJWqZtwgAJE2a3SOS+d0FkWWllwQe6c0l3BZKCOIg605RcyQ&#10;BtBFHY3jeBY1yjBtFOXWwulDd4lXAb8oOHWfi8Jyh+ocQ20urCasR79GqyXJTobosqJ9GeQfqhCk&#10;kpD0BvVAHEFnU/0BJSpqlFWFu6NKRKooKspDD9BNEr/p5rkkmodegByrbzTZ/wdLP12eDKpYjicY&#10;SSJAohdgdG0cSj05jbYZxDxriHLtRrUgcmjU6kdFv1kk1bYk8sTXxqim5IRBcQlA9cehhcNVA244&#10;PfDW7VgFOiQePnqF3yWzPtOx+agYvELOToVsbWGEpxcIQ1ACKHm9qQeIiMJhmiRpOoMrCnfj6SSe&#10;L4K+EcmG17Wx7gNXAvmHHBuwR4Anl0frfDkkG0J8NkCG8/6pk/PHep/G8+lkMZrP08loOtnFo81i&#10;vx2tt8lsNt9ttptd8tODJtOsrBjjchdsaAd3JdO/U6/3eeeLm794ABuqfZsjdABVD/+h+sCxp7Uj&#10;2LXHNgieTAaBj4pdgfUGxiDH9vuZGA4KnsVWwdSAbIVRoneF33tCPE2H9oUY3XPpIO1TPYxBINTH&#10;nVjvKsK+ApCoYboupEZpDL/gAJL1wT35Hap/V6o16F9UQRlvlK7O3jUwEKHNfnj9xL3eh6jfn5jV&#10;LwAAAP//AwBQSwMEFAAGAAgAAAAhADQO1ejdAAAACQEAAA8AAABkcnMvZG93bnJldi54bWxMj81O&#10;wzAQhO9IfQdrK3GjdhOC0hCnqkBcQZQfiZsbb5OIeB3FbhPenuVEj6MZzXxTbmfXizOOofOkYb1S&#10;IJBqbztqNLy/Pd3kIEI0ZE3vCTX8YIBttbgqTWH9RK943sdGcAmFwmhoYxwKKUPdojNh5Qck9o5+&#10;dCayHBtpRzNxuetlotSddKYjXmjNgA8t1t/7k9Pw8Xz8+rxVL82jy4bJz0qS20itr5fz7h5ExDn+&#10;h+EPn9GhYqaDP5ENomed5AlHNSQZCPY3acpXDhrSPEtBVqW8fFD9AgAA//8DAFBLAQItABQABgAI&#10;AAAAIQC2gziS/gAAAOEBAAATAAAAAAAAAAAAAAAAAAAAAABbQ29udGVudF9UeXBlc10ueG1sUEsB&#10;Ai0AFAAGAAgAAAAhADj9If/WAAAAlAEAAAsAAAAAAAAAAAAAAAAALwEAAF9yZWxzLy5yZWxzUEsB&#10;Ai0AFAAGAAgAAAAhAN8L7X5bAgAAqgQAAA4AAAAAAAAAAAAAAAAALgIAAGRycy9lMm9Eb2MueG1s&#10;UEsBAi0AFAAGAAgAAAAhADQO1ejdAAAACQEAAA8AAAAAAAAAAAAAAAAAtQQAAGRycy9kb3ducmV2&#10;LnhtbFBLBQYAAAAABAAEAPMAAAC/BQAAAAA=&#10;" o:allowincell="f" filled="f" stroked="f">
                <o:lock v:ext="edit" shapetype="t"/>
                <v:textbox>
                  <w:txbxContent>
                    <w:p w:rsidR="00B20058" w:rsidRPr="008E4E1E" w:rsidRDefault="00B20058" w:rsidP="005A1236">
                      <w:pPr>
                        <w:pStyle w:val="NormalWeb"/>
                        <w:spacing w:before="0" w:beforeAutospacing="0" w:after="0" w:afterAutospacing="0"/>
                        <w:jc w:val="center"/>
                      </w:pPr>
                      <w:r w:rsidRPr="008E4E1E">
                        <w:rPr>
                          <w:rFonts w:ascii="Arial Black" w:hAnsi="Arial Black"/>
                          <w:b/>
                          <w:bCs/>
                          <w:outline/>
                          <w:sz w:val="80"/>
                          <w:szCs w:val="80"/>
                          <w14:textOutline w14:w="22225" w14:cap="flat" w14:cmpd="sng" w14:algn="ctr">
                            <w14:solidFill>
                              <w14:srgbClr w14:val="000000"/>
                            </w14:solidFill>
                            <w14:prstDash w14:val="solid"/>
                            <w14:round/>
                          </w14:textOutline>
                        </w:rPr>
                        <w:t xml:space="preserve">Guide to Writing SPS Notifications </w:t>
                      </w:r>
                    </w:p>
                  </w:txbxContent>
                </v:textbox>
              </v:shape>
            </w:pict>
          </mc:Fallback>
        </mc:AlternateContent>
      </w:r>
    </w:p>
    <w:p w:rsidR="004F011D" w:rsidRDefault="00B20058">
      <w:r>
        <w:rPr>
          <w:noProof/>
          <w:lang w:eastAsia="en-NZ"/>
        </w:rPr>
        <w:drawing>
          <wp:anchor distT="0" distB="0" distL="114300" distR="114300" simplePos="0" relativeHeight="251640320" behindDoc="0" locked="0" layoutInCell="0" allowOverlap="1" wp14:anchorId="2F006896" wp14:editId="3DB8FFC9">
            <wp:simplePos x="0" y="0"/>
            <wp:positionH relativeFrom="column">
              <wp:posOffset>3030855</wp:posOffset>
            </wp:positionH>
            <wp:positionV relativeFrom="paragraph">
              <wp:posOffset>2986405</wp:posOffset>
            </wp:positionV>
            <wp:extent cx="2194560" cy="1102995"/>
            <wp:effectExtent l="0" t="0" r="0" b="0"/>
            <wp:wrapTopAndBottom/>
            <wp:docPr id="8" name="Picture 8" descr="w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560"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39296" behindDoc="0" locked="0" layoutInCell="0" allowOverlap="1" wp14:anchorId="30DC0D07" wp14:editId="04EC8C94">
            <wp:simplePos x="0" y="0"/>
            <wp:positionH relativeFrom="column">
              <wp:posOffset>1299845</wp:posOffset>
            </wp:positionH>
            <wp:positionV relativeFrom="paragraph">
              <wp:posOffset>2987675</wp:posOffset>
            </wp:positionV>
            <wp:extent cx="1743075" cy="1133475"/>
            <wp:effectExtent l="0" t="0" r="9525" b="9525"/>
            <wp:wrapTopAndBottom/>
            <wp:docPr id="7" name="Picture 7" descr="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e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41344" behindDoc="0" locked="0" layoutInCell="0" allowOverlap="1" wp14:anchorId="36A5CAC2" wp14:editId="11603644">
            <wp:simplePos x="0" y="0"/>
            <wp:positionH relativeFrom="column">
              <wp:posOffset>1283970</wp:posOffset>
            </wp:positionH>
            <wp:positionV relativeFrom="paragraph">
              <wp:posOffset>4015740</wp:posOffset>
            </wp:positionV>
            <wp:extent cx="3931920" cy="949960"/>
            <wp:effectExtent l="0" t="0" r="0" b="0"/>
            <wp:wrapTopAndBottom/>
            <wp:docPr id="9" name="Picture 9" descr="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1920"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11D" w:rsidRDefault="004F011D">
      <w:pPr>
        <w:sectPr w:rsidR="004F011D" w:rsidSect="00B20058">
          <w:headerReference w:type="even" r:id="rId15"/>
          <w:pgSz w:w="11906" w:h="16838"/>
          <w:pgMar w:top="567" w:right="1418" w:bottom="1418" w:left="1418" w:header="720" w:footer="720" w:gutter="0"/>
          <w:cols w:space="720"/>
        </w:sectPr>
      </w:pPr>
    </w:p>
    <w:p w:rsidR="00FD124C" w:rsidRDefault="00423E04">
      <w:pPr>
        <w:pStyle w:val="TOCHeading"/>
      </w:pPr>
      <w:r>
        <w:lastRenderedPageBreak/>
        <w:br w:type="page"/>
      </w:r>
    </w:p>
    <w:bookmarkStart w:id="1" w:name="_Toc413314144" w:displacedByCustomXml="next"/>
    <w:sdt>
      <w:sdtPr>
        <w:rPr>
          <w:rFonts w:ascii="Times New Roman" w:hAnsi="Times New Roman"/>
          <w:color w:val="auto"/>
          <w:kern w:val="0"/>
          <w:sz w:val="22"/>
        </w:rPr>
        <w:id w:val="-1897576611"/>
        <w:docPartObj>
          <w:docPartGallery w:val="Table of Contents"/>
          <w:docPartUnique/>
        </w:docPartObj>
      </w:sdtPr>
      <w:sdtEndPr>
        <w:rPr>
          <w:b/>
          <w:bCs/>
          <w:noProof/>
        </w:rPr>
      </w:sdtEndPr>
      <w:sdtContent>
        <w:p w:rsidR="008865B2" w:rsidRDefault="00FD124C" w:rsidP="0089374A">
          <w:pPr>
            <w:pStyle w:val="Heading1"/>
            <w:spacing w:after="0"/>
          </w:pPr>
          <w:r w:rsidRPr="00FD124C">
            <w:t>Table of Contents</w:t>
          </w:r>
          <w:bookmarkEnd w:id="1"/>
        </w:p>
        <w:p w:rsidR="0089374A" w:rsidRDefault="008865B2" w:rsidP="0089374A">
          <w:pPr>
            <w:pStyle w:val="TOC1"/>
            <w:tabs>
              <w:tab w:val="right" w:leader="dot" w:pos="9060"/>
            </w:tabs>
            <w:spacing w:after="0"/>
            <w:rPr>
              <w:rFonts w:asciiTheme="minorHAnsi" w:eastAsiaTheme="minorEastAsia" w:hAnsiTheme="minorHAnsi" w:cstheme="minorBidi"/>
              <w:noProof/>
              <w:szCs w:val="22"/>
              <w:lang w:eastAsia="en-NZ"/>
            </w:rPr>
          </w:pPr>
          <w:r>
            <w:fldChar w:fldCharType="begin"/>
          </w:r>
          <w:r>
            <w:instrText xml:space="preserve"> TOC \o "1-3" \h \z \u </w:instrText>
          </w:r>
          <w:r>
            <w:fldChar w:fldCharType="separate"/>
          </w:r>
          <w:hyperlink w:anchor="_Toc413314144" w:history="1"/>
        </w:p>
        <w:p w:rsidR="0089374A" w:rsidRDefault="00A81B29" w:rsidP="0089374A">
          <w:pPr>
            <w:pStyle w:val="TOC1"/>
            <w:tabs>
              <w:tab w:val="right" w:leader="dot" w:pos="9060"/>
            </w:tabs>
            <w:spacing w:after="0"/>
            <w:rPr>
              <w:rFonts w:asciiTheme="minorHAnsi" w:eastAsiaTheme="minorEastAsia" w:hAnsiTheme="minorHAnsi" w:cstheme="minorBidi"/>
              <w:noProof/>
              <w:szCs w:val="22"/>
              <w:lang w:eastAsia="en-NZ"/>
            </w:rPr>
          </w:pPr>
          <w:hyperlink w:anchor="_Toc413314145" w:history="1">
            <w:r w:rsidR="0089374A" w:rsidRPr="00FD0EF2">
              <w:rPr>
                <w:rStyle w:val="Hyperlink"/>
                <w:noProof/>
              </w:rPr>
              <w:t>Introduction and  background</w:t>
            </w:r>
            <w:r w:rsidR="0089374A">
              <w:rPr>
                <w:noProof/>
                <w:webHidden/>
              </w:rPr>
              <w:tab/>
            </w:r>
            <w:r w:rsidR="0089374A">
              <w:rPr>
                <w:noProof/>
                <w:webHidden/>
              </w:rPr>
              <w:fldChar w:fldCharType="begin"/>
            </w:r>
            <w:r w:rsidR="0089374A">
              <w:rPr>
                <w:noProof/>
                <w:webHidden/>
              </w:rPr>
              <w:instrText xml:space="preserve"> PAGEREF _Toc413314145 \h </w:instrText>
            </w:r>
            <w:r w:rsidR="0089374A">
              <w:rPr>
                <w:noProof/>
                <w:webHidden/>
              </w:rPr>
            </w:r>
            <w:r w:rsidR="0089374A">
              <w:rPr>
                <w:noProof/>
                <w:webHidden/>
              </w:rPr>
              <w:fldChar w:fldCharType="separate"/>
            </w:r>
            <w:r w:rsidR="0089374A">
              <w:rPr>
                <w:noProof/>
                <w:webHidden/>
              </w:rPr>
              <w:t>5</w:t>
            </w:r>
            <w:r w:rsidR="0089374A">
              <w:rPr>
                <w:noProof/>
                <w:webHidden/>
              </w:rPr>
              <w:fldChar w:fldCharType="end"/>
            </w:r>
          </w:hyperlink>
        </w:p>
        <w:p w:rsidR="0089374A" w:rsidRDefault="00A81B29" w:rsidP="0089374A">
          <w:pPr>
            <w:pStyle w:val="TOC2"/>
            <w:tabs>
              <w:tab w:val="right" w:leader="dot" w:pos="9060"/>
            </w:tabs>
            <w:spacing w:after="0"/>
            <w:rPr>
              <w:rFonts w:asciiTheme="minorHAnsi" w:eastAsiaTheme="minorEastAsia" w:hAnsiTheme="minorHAnsi" w:cstheme="minorBidi"/>
              <w:noProof/>
              <w:szCs w:val="22"/>
              <w:lang w:eastAsia="en-NZ"/>
            </w:rPr>
          </w:pPr>
          <w:hyperlink w:anchor="_Toc413314146" w:history="1">
            <w:r w:rsidR="0089374A" w:rsidRPr="00FD0EF2">
              <w:rPr>
                <w:rStyle w:val="Hyperlink"/>
                <w:noProof/>
              </w:rPr>
              <w:t>Background to the WTO notification system</w:t>
            </w:r>
            <w:r w:rsidR="0089374A">
              <w:rPr>
                <w:noProof/>
                <w:webHidden/>
              </w:rPr>
              <w:tab/>
            </w:r>
            <w:r w:rsidR="0089374A">
              <w:rPr>
                <w:noProof/>
                <w:webHidden/>
              </w:rPr>
              <w:fldChar w:fldCharType="begin"/>
            </w:r>
            <w:r w:rsidR="0089374A">
              <w:rPr>
                <w:noProof/>
                <w:webHidden/>
              </w:rPr>
              <w:instrText xml:space="preserve"> PAGEREF _Toc413314146 \h </w:instrText>
            </w:r>
            <w:r w:rsidR="0089374A">
              <w:rPr>
                <w:noProof/>
                <w:webHidden/>
              </w:rPr>
            </w:r>
            <w:r w:rsidR="0089374A">
              <w:rPr>
                <w:noProof/>
                <w:webHidden/>
              </w:rPr>
              <w:fldChar w:fldCharType="separate"/>
            </w:r>
            <w:r w:rsidR="0089374A">
              <w:rPr>
                <w:noProof/>
                <w:webHidden/>
              </w:rPr>
              <w:t>5</w:t>
            </w:r>
            <w:r w:rsidR="0089374A">
              <w:rPr>
                <w:noProof/>
                <w:webHidden/>
              </w:rPr>
              <w:fldChar w:fldCharType="end"/>
            </w:r>
          </w:hyperlink>
        </w:p>
        <w:p w:rsidR="0089374A" w:rsidRDefault="00A81B29" w:rsidP="0089374A">
          <w:pPr>
            <w:pStyle w:val="TOC2"/>
            <w:tabs>
              <w:tab w:val="right" w:leader="dot" w:pos="9060"/>
            </w:tabs>
            <w:spacing w:after="0"/>
            <w:rPr>
              <w:rFonts w:asciiTheme="minorHAnsi" w:eastAsiaTheme="minorEastAsia" w:hAnsiTheme="minorHAnsi" w:cstheme="minorBidi"/>
              <w:noProof/>
              <w:szCs w:val="22"/>
              <w:lang w:eastAsia="en-NZ"/>
            </w:rPr>
          </w:pPr>
          <w:hyperlink w:anchor="_Toc413314147" w:history="1">
            <w:r w:rsidR="0089374A" w:rsidRPr="00FD0EF2">
              <w:rPr>
                <w:rStyle w:val="Hyperlink"/>
                <w:noProof/>
              </w:rPr>
              <w:t>New Zealand SPS Contact Point</w:t>
            </w:r>
            <w:r w:rsidR="0089374A">
              <w:rPr>
                <w:noProof/>
                <w:webHidden/>
              </w:rPr>
              <w:tab/>
            </w:r>
            <w:r w:rsidR="0089374A">
              <w:rPr>
                <w:noProof/>
                <w:webHidden/>
              </w:rPr>
              <w:fldChar w:fldCharType="begin"/>
            </w:r>
            <w:r w:rsidR="0089374A">
              <w:rPr>
                <w:noProof/>
                <w:webHidden/>
              </w:rPr>
              <w:instrText xml:space="preserve"> PAGEREF _Toc413314147 \h </w:instrText>
            </w:r>
            <w:r w:rsidR="0089374A">
              <w:rPr>
                <w:noProof/>
                <w:webHidden/>
              </w:rPr>
            </w:r>
            <w:r w:rsidR="0089374A">
              <w:rPr>
                <w:noProof/>
                <w:webHidden/>
              </w:rPr>
              <w:fldChar w:fldCharType="separate"/>
            </w:r>
            <w:r w:rsidR="0089374A">
              <w:rPr>
                <w:noProof/>
                <w:webHidden/>
              </w:rPr>
              <w:t>6</w:t>
            </w:r>
            <w:r w:rsidR="0089374A">
              <w:rPr>
                <w:noProof/>
                <w:webHidden/>
              </w:rPr>
              <w:fldChar w:fldCharType="end"/>
            </w:r>
          </w:hyperlink>
        </w:p>
        <w:p w:rsidR="0089374A" w:rsidRDefault="00A81B29" w:rsidP="0089374A">
          <w:pPr>
            <w:pStyle w:val="TOC1"/>
            <w:tabs>
              <w:tab w:val="right" w:leader="dot" w:pos="9060"/>
            </w:tabs>
            <w:spacing w:after="0"/>
            <w:rPr>
              <w:rFonts w:asciiTheme="minorHAnsi" w:eastAsiaTheme="minorEastAsia" w:hAnsiTheme="minorHAnsi" w:cstheme="minorBidi"/>
              <w:noProof/>
              <w:szCs w:val="22"/>
              <w:lang w:eastAsia="en-NZ"/>
            </w:rPr>
          </w:pPr>
          <w:hyperlink w:anchor="_Toc413314148" w:history="1">
            <w:r w:rsidR="0089374A" w:rsidRPr="00FD0EF2">
              <w:rPr>
                <w:rStyle w:val="Hyperlink"/>
                <w:noProof/>
              </w:rPr>
              <w:t>WTO/SPS Notifications</w:t>
            </w:r>
            <w:r w:rsidR="0089374A">
              <w:rPr>
                <w:noProof/>
                <w:webHidden/>
              </w:rPr>
              <w:tab/>
            </w:r>
            <w:r w:rsidR="0089374A">
              <w:rPr>
                <w:noProof/>
                <w:webHidden/>
              </w:rPr>
              <w:fldChar w:fldCharType="begin"/>
            </w:r>
            <w:r w:rsidR="0089374A">
              <w:rPr>
                <w:noProof/>
                <w:webHidden/>
              </w:rPr>
              <w:instrText xml:space="preserve"> PAGEREF _Toc413314148 \h </w:instrText>
            </w:r>
            <w:r w:rsidR="0089374A">
              <w:rPr>
                <w:noProof/>
                <w:webHidden/>
              </w:rPr>
            </w:r>
            <w:r w:rsidR="0089374A">
              <w:rPr>
                <w:noProof/>
                <w:webHidden/>
              </w:rPr>
              <w:fldChar w:fldCharType="separate"/>
            </w:r>
            <w:r w:rsidR="0089374A">
              <w:rPr>
                <w:noProof/>
                <w:webHidden/>
              </w:rPr>
              <w:t>7</w:t>
            </w:r>
            <w:r w:rsidR="0089374A">
              <w:rPr>
                <w:noProof/>
                <w:webHidden/>
              </w:rPr>
              <w:fldChar w:fldCharType="end"/>
            </w:r>
          </w:hyperlink>
        </w:p>
        <w:p w:rsidR="0089374A" w:rsidRDefault="00A81B29" w:rsidP="0089374A">
          <w:pPr>
            <w:pStyle w:val="TOC2"/>
            <w:tabs>
              <w:tab w:val="right" w:leader="dot" w:pos="9060"/>
            </w:tabs>
            <w:spacing w:after="0"/>
            <w:rPr>
              <w:rFonts w:asciiTheme="minorHAnsi" w:eastAsiaTheme="minorEastAsia" w:hAnsiTheme="minorHAnsi" w:cstheme="minorBidi"/>
              <w:noProof/>
              <w:szCs w:val="22"/>
              <w:lang w:eastAsia="en-NZ"/>
            </w:rPr>
          </w:pPr>
          <w:hyperlink w:anchor="_Toc413314149" w:history="1">
            <w:r w:rsidR="0089374A" w:rsidRPr="00FD0EF2">
              <w:rPr>
                <w:rStyle w:val="Hyperlink"/>
                <w:noProof/>
              </w:rPr>
              <w:t>Why do we notify?</w:t>
            </w:r>
            <w:r w:rsidR="0089374A">
              <w:rPr>
                <w:noProof/>
                <w:webHidden/>
              </w:rPr>
              <w:tab/>
            </w:r>
            <w:r w:rsidR="0089374A">
              <w:rPr>
                <w:noProof/>
                <w:webHidden/>
              </w:rPr>
              <w:fldChar w:fldCharType="begin"/>
            </w:r>
            <w:r w:rsidR="0089374A">
              <w:rPr>
                <w:noProof/>
                <w:webHidden/>
              </w:rPr>
              <w:instrText xml:space="preserve"> PAGEREF _Toc413314149 \h </w:instrText>
            </w:r>
            <w:r w:rsidR="0089374A">
              <w:rPr>
                <w:noProof/>
                <w:webHidden/>
              </w:rPr>
            </w:r>
            <w:r w:rsidR="0089374A">
              <w:rPr>
                <w:noProof/>
                <w:webHidden/>
              </w:rPr>
              <w:fldChar w:fldCharType="separate"/>
            </w:r>
            <w:r w:rsidR="0089374A">
              <w:rPr>
                <w:noProof/>
                <w:webHidden/>
              </w:rPr>
              <w:t>7</w:t>
            </w:r>
            <w:r w:rsidR="0089374A">
              <w:rPr>
                <w:noProof/>
                <w:webHidden/>
              </w:rPr>
              <w:fldChar w:fldCharType="end"/>
            </w:r>
          </w:hyperlink>
        </w:p>
        <w:p w:rsidR="0089374A" w:rsidRDefault="00A81B29" w:rsidP="0089374A">
          <w:pPr>
            <w:pStyle w:val="TOC2"/>
            <w:tabs>
              <w:tab w:val="right" w:leader="dot" w:pos="9060"/>
            </w:tabs>
            <w:spacing w:after="0"/>
            <w:rPr>
              <w:rFonts w:asciiTheme="minorHAnsi" w:eastAsiaTheme="minorEastAsia" w:hAnsiTheme="minorHAnsi" w:cstheme="minorBidi"/>
              <w:noProof/>
              <w:szCs w:val="22"/>
              <w:lang w:eastAsia="en-NZ"/>
            </w:rPr>
          </w:pPr>
          <w:hyperlink w:anchor="_Toc413314150" w:history="1">
            <w:r w:rsidR="0089374A" w:rsidRPr="00FD0EF2">
              <w:rPr>
                <w:rStyle w:val="Hyperlink"/>
                <w:noProof/>
              </w:rPr>
              <w:t>What do we notify?</w:t>
            </w:r>
            <w:r w:rsidR="0089374A">
              <w:rPr>
                <w:noProof/>
                <w:webHidden/>
              </w:rPr>
              <w:tab/>
            </w:r>
            <w:r w:rsidR="0089374A">
              <w:rPr>
                <w:noProof/>
                <w:webHidden/>
              </w:rPr>
              <w:fldChar w:fldCharType="begin"/>
            </w:r>
            <w:r w:rsidR="0089374A">
              <w:rPr>
                <w:noProof/>
                <w:webHidden/>
              </w:rPr>
              <w:instrText xml:space="preserve"> PAGEREF _Toc413314150 \h </w:instrText>
            </w:r>
            <w:r w:rsidR="0089374A">
              <w:rPr>
                <w:noProof/>
                <w:webHidden/>
              </w:rPr>
            </w:r>
            <w:r w:rsidR="0089374A">
              <w:rPr>
                <w:noProof/>
                <w:webHidden/>
              </w:rPr>
              <w:fldChar w:fldCharType="separate"/>
            </w:r>
            <w:r w:rsidR="0089374A">
              <w:rPr>
                <w:noProof/>
                <w:webHidden/>
              </w:rPr>
              <w:t>7</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51" w:history="1">
            <w:r w:rsidR="0089374A" w:rsidRPr="00FD0EF2">
              <w:rPr>
                <w:rStyle w:val="Hyperlink"/>
                <w:noProof/>
              </w:rPr>
              <w:t>Will there be a significant effect on trade?</w:t>
            </w:r>
            <w:r w:rsidR="0089374A">
              <w:rPr>
                <w:noProof/>
                <w:webHidden/>
              </w:rPr>
              <w:tab/>
            </w:r>
            <w:r w:rsidR="0089374A">
              <w:rPr>
                <w:noProof/>
                <w:webHidden/>
              </w:rPr>
              <w:fldChar w:fldCharType="begin"/>
            </w:r>
            <w:r w:rsidR="0089374A">
              <w:rPr>
                <w:noProof/>
                <w:webHidden/>
              </w:rPr>
              <w:instrText xml:space="preserve"> PAGEREF _Toc413314151 \h </w:instrText>
            </w:r>
            <w:r w:rsidR="0089374A">
              <w:rPr>
                <w:noProof/>
                <w:webHidden/>
              </w:rPr>
            </w:r>
            <w:r w:rsidR="0089374A">
              <w:rPr>
                <w:noProof/>
                <w:webHidden/>
              </w:rPr>
              <w:fldChar w:fldCharType="separate"/>
            </w:r>
            <w:r w:rsidR="0089374A">
              <w:rPr>
                <w:noProof/>
                <w:webHidden/>
              </w:rPr>
              <w:t>8</w:t>
            </w:r>
            <w:r w:rsidR="0089374A">
              <w:rPr>
                <w:noProof/>
                <w:webHidden/>
              </w:rPr>
              <w:fldChar w:fldCharType="end"/>
            </w:r>
          </w:hyperlink>
        </w:p>
        <w:p w:rsidR="0089374A" w:rsidRDefault="00A81B29" w:rsidP="0089374A">
          <w:pPr>
            <w:pStyle w:val="TOC2"/>
            <w:tabs>
              <w:tab w:val="right" w:leader="dot" w:pos="9060"/>
            </w:tabs>
            <w:spacing w:after="0"/>
            <w:rPr>
              <w:rFonts w:asciiTheme="minorHAnsi" w:eastAsiaTheme="minorEastAsia" w:hAnsiTheme="minorHAnsi" w:cstheme="minorBidi"/>
              <w:noProof/>
              <w:szCs w:val="22"/>
              <w:lang w:eastAsia="en-NZ"/>
            </w:rPr>
          </w:pPr>
          <w:hyperlink w:anchor="_Toc413314152" w:history="1">
            <w:r w:rsidR="0089374A" w:rsidRPr="00FD0EF2">
              <w:rPr>
                <w:rStyle w:val="Hyperlink"/>
                <w:noProof/>
              </w:rPr>
              <w:t>When should a notification be made?</w:t>
            </w:r>
            <w:r w:rsidR="0089374A">
              <w:rPr>
                <w:noProof/>
                <w:webHidden/>
              </w:rPr>
              <w:tab/>
            </w:r>
            <w:r w:rsidR="0089374A">
              <w:rPr>
                <w:noProof/>
                <w:webHidden/>
              </w:rPr>
              <w:fldChar w:fldCharType="begin"/>
            </w:r>
            <w:r w:rsidR="0089374A">
              <w:rPr>
                <w:noProof/>
                <w:webHidden/>
              </w:rPr>
              <w:instrText xml:space="preserve"> PAGEREF _Toc413314152 \h </w:instrText>
            </w:r>
            <w:r w:rsidR="0089374A">
              <w:rPr>
                <w:noProof/>
                <w:webHidden/>
              </w:rPr>
            </w:r>
            <w:r w:rsidR="0089374A">
              <w:rPr>
                <w:noProof/>
                <w:webHidden/>
              </w:rPr>
              <w:fldChar w:fldCharType="separate"/>
            </w:r>
            <w:r w:rsidR="0089374A">
              <w:rPr>
                <w:noProof/>
                <w:webHidden/>
              </w:rPr>
              <w:t>9</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53" w:history="1">
            <w:r w:rsidR="0089374A" w:rsidRPr="00FD0EF2">
              <w:rPr>
                <w:rStyle w:val="Hyperlink"/>
                <w:noProof/>
              </w:rPr>
              <w:t>Routine notifications</w:t>
            </w:r>
            <w:r w:rsidR="0089374A">
              <w:rPr>
                <w:noProof/>
                <w:webHidden/>
              </w:rPr>
              <w:tab/>
            </w:r>
            <w:r w:rsidR="0089374A">
              <w:rPr>
                <w:noProof/>
                <w:webHidden/>
              </w:rPr>
              <w:fldChar w:fldCharType="begin"/>
            </w:r>
            <w:r w:rsidR="0089374A">
              <w:rPr>
                <w:noProof/>
                <w:webHidden/>
              </w:rPr>
              <w:instrText xml:space="preserve"> PAGEREF _Toc413314153 \h </w:instrText>
            </w:r>
            <w:r w:rsidR="0089374A">
              <w:rPr>
                <w:noProof/>
                <w:webHidden/>
              </w:rPr>
            </w:r>
            <w:r w:rsidR="0089374A">
              <w:rPr>
                <w:noProof/>
                <w:webHidden/>
              </w:rPr>
              <w:fldChar w:fldCharType="separate"/>
            </w:r>
            <w:r w:rsidR="0089374A">
              <w:rPr>
                <w:noProof/>
                <w:webHidden/>
              </w:rPr>
              <w:t>9</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54" w:history="1">
            <w:r w:rsidR="0089374A" w:rsidRPr="00FD0EF2">
              <w:rPr>
                <w:rStyle w:val="Hyperlink"/>
                <w:noProof/>
              </w:rPr>
              <w:t>Emergency notifications</w:t>
            </w:r>
            <w:r w:rsidR="0089374A">
              <w:rPr>
                <w:noProof/>
                <w:webHidden/>
              </w:rPr>
              <w:tab/>
            </w:r>
            <w:r w:rsidR="0089374A">
              <w:rPr>
                <w:noProof/>
                <w:webHidden/>
              </w:rPr>
              <w:fldChar w:fldCharType="begin"/>
            </w:r>
            <w:r w:rsidR="0089374A">
              <w:rPr>
                <w:noProof/>
                <w:webHidden/>
              </w:rPr>
              <w:instrText xml:space="preserve"> PAGEREF _Toc413314154 \h </w:instrText>
            </w:r>
            <w:r w:rsidR="0089374A">
              <w:rPr>
                <w:noProof/>
                <w:webHidden/>
              </w:rPr>
            </w:r>
            <w:r w:rsidR="0089374A">
              <w:rPr>
                <w:noProof/>
                <w:webHidden/>
              </w:rPr>
              <w:fldChar w:fldCharType="separate"/>
            </w:r>
            <w:r w:rsidR="0089374A">
              <w:rPr>
                <w:noProof/>
                <w:webHidden/>
              </w:rPr>
              <w:t>9</w:t>
            </w:r>
            <w:r w:rsidR="0089374A">
              <w:rPr>
                <w:noProof/>
                <w:webHidden/>
              </w:rPr>
              <w:fldChar w:fldCharType="end"/>
            </w:r>
          </w:hyperlink>
        </w:p>
        <w:p w:rsidR="0089374A" w:rsidRDefault="00A81B29" w:rsidP="0089374A">
          <w:pPr>
            <w:pStyle w:val="TOC1"/>
            <w:tabs>
              <w:tab w:val="right" w:leader="dot" w:pos="9060"/>
            </w:tabs>
            <w:spacing w:after="0"/>
            <w:rPr>
              <w:rFonts w:asciiTheme="minorHAnsi" w:eastAsiaTheme="minorEastAsia" w:hAnsiTheme="minorHAnsi" w:cstheme="minorBidi"/>
              <w:noProof/>
              <w:szCs w:val="22"/>
              <w:lang w:eastAsia="en-NZ"/>
            </w:rPr>
          </w:pPr>
          <w:hyperlink w:anchor="_Toc413314155" w:history="1">
            <w:r w:rsidR="0089374A" w:rsidRPr="00FD0EF2">
              <w:rPr>
                <w:rStyle w:val="Hyperlink"/>
                <w:noProof/>
              </w:rPr>
              <w:t>Completing a WTO/SPS Notification Template</w:t>
            </w:r>
            <w:r w:rsidR="0089374A">
              <w:rPr>
                <w:noProof/>
                <w:webHidden/>
              </w:rPr>
              <w:tab/>
            </w:r>
            <w:r w:rsidR="0089374A">
              <w:rPr>
                <w:noProof/>
                <w:webHidden/>
              </w:rPr>
              <w:fldChar w:fldCharType="begin"/>
            </w:r>
            <w:r w:rsidR="0089374A">
              <w:rPr>
                <w:noProof/>
                <w:webHidden/>
              </w:rPr>
              <w:instrText xml:space="preserve"> PAGEREF _Toc413314155 \h </w:instrText>
            </w:r>
            <w:r w:rsidR="0089374A">
              <w:rPr>
                <w:noProof/>
                <w:webHidden/>
              </w:rPr>
            </w:r>
            <w:r w:rsidR="0089374A">
              <w:rPr>
                <w:noProof/>
                <w:webHidden/>
              </w:rPr>
              <w:fldChar w:fldCharType="separate"/>
            </w:r>
            <w:r w:rsidR="0089374A">
              <w:rPr>
                <w:noProof/>
                <w:webHidden/>
              </w:rPr>
              <w:t>10</w:t>
            </w:r>
            <w:r w:rsidR="0089374A">
              <w:rPr>
                <w:noProof/>
                <w:webHidden/>
              </w:rPr>
              <w:fldChar w:fldCharType="end"/>
            </w:r>
          </w:hyperlink>
        </w:p>
        <w:p w:rsidR="0089374A" w:rsidRDefault="00A81B29" w:rsidP="0089374A">
          <w:pPr>
            <w:pStyle w:val="TOC2"/>
            <w:tabs>
              <w:tab w:val="right" w:leader="dot" w:pos="9060"/>
            </w:tabs>
            <w:spacing w:after="0"/>
            <w:rPr>
              <w:rFonts w:asciiTheme="minorHAnsi" w:eastAsiaTheme="minorEastAsia" w:hAnsiTheme="minorHAnsi" w:cstheme="minorBidi"/>
              <w:noProof/>
              <w:szCs w:val="22"/>
              <w:lang w:eastAsia="en-NZ"/>
            </w:rPr>
          </w:pPr>
          <w:hyperlink w:anchor="_Toc413314156" w:history="1">
            <w:r w:rsidR="0089374A" w:rsidRPr="00FD0EF2">
              <w:rPr>
                <w:rStyle w:val="Hyperlink"/>
                <w:noProof/>
                <w:snapToGrid w:val="0"/>
                <w:lang w:val="en-US"/>
              </w:rPr>
              <w:t>Routine notifications</w:t>
            </w:r>
            <w:r w:rsidR="0089374A">
              <w:rPr>
                <w:noProof/>
                <w:webHidden/>
              </w:rPr>
              <w:tab/>
            </w:r>
            <w:r w:rsidR="0089374A">
              <w:rPr>
                <w:noProof/>
                <w:webHidden/>
              </w:rPr>
              <w:fldChar w:fldCharType="begin"/>
            </w:r>
            <w:r w:rsidR="0089374A">
              <w:rPr>
                <w:noProof/>
                <w:webHidden/>
              </w:rPr>
              <w:instrText xml:space="preserve"> PAGEREF _Toc413314156 \h </w:instrText>
            </w:r>
            <w:r w:rsidR="0089374A">
              <w:rPr>
                <w:noProof/>
                <w:webHidden/>
              </w:rPr>
            </w:r>
            <w:r w:rsidR="0089374A">
              <w:rPr>
                <w:noProof/>
                <w:webHidden/>
              </w:rPr>
              <w:fldChar w:fldCharType="separate"/>
            </w:r>
            <w:r w:rsidR="0089374A">
              <w:rPr>
                <w:noProof/>
                <w:webHidden/>
              </w:rPr>
              <w:t>10</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57" w:history="1">
            <w:r w:rsidR="0089374A" w:rsidRPr="00FD0EF2">
              <w:rPr>
                <w:rStyle w:val="Hyperlink"/>
                <w:noProof/>
              </w:rPr>
              <w:t>Box 1: WTO Member</w:t>
            </w:r>
            <w:r w:rsidR="0089374A">
              <w:rPr>
                <w:noProof/>
                <w:webHidden/>
              </w:rPr>
              <w:tab/>
            </w:r>
            <w:r w:rsidR="0089374A">
              <w:rPr>
                <w:noProof/>
                <w:webHidden/>
              </w:rPr>
              <w:fldChar w:fldCharType="begin"/>
            </w:r>
            <w:r w:rsidR="0089374A">
              <w:rPr>
                <w:noProof/>
                <w:webHidden/>
              </w:rPr>
              <w:instrText xml:space="preserve"> PAGEREF _Toc413314157 \h </w:instrText>
            </w:r>
            <w:r w:rsidR="0089374A">
              <w:rPr>
                <w:noProof/>
                <w:webHidden/>
              </w:rPr>
            </w:r>
            <w:r w:rsidR="0089374A">
              <w:rPr>
                <w:noProof/>
                <w:webHidden/>
              </w:rPr>
              <w:fldChar w:fldCharType="separate"/>
            </w:r>
            <w:r w:rsidR="0089374A">
              <w:rPr>
                <w:noProof/>
                <w:webHidden/>
              </w:rPr>
              <w:t>10</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58" w:history="1">
            <w:r w:rsidR="0089374A" w:rsidRPr="00FD0EF2">
              <w:rPr>
                <w:rStyle w:val="Hyperlink"/>
                <w:noProof/>
              </w:rPr>
              <w:t>Box 2: Agency responsible</w:t>
            </w:r>
            <w:r w:rsidR="0089374A">
              <w:rPr>
                <w:noProof/>
                <w:webHidden/>
              </w:rPr>
              <w:tab/>
            </w:r>
            <w:r w:rsidR="0089374A">
              <w:rPr>
                <w:noProof/>
                <w:webHidden/>
              </w:rPr>
              <w:fldChar w:fldCharType="begin"/>
            </w:r>
            <w:r w:rsidR="0089374A">
              <w:rPr>
                <w:noProof/>
                <w:webHidden/>
              </w:rPr>
              <w:instrText xml:space="preserve"> PAGEREF _Toc413314158 \h </w:instrText>
            </w:r>
            <w:r w:rsidR="0089374A">
              <w:rPr>
                <w:noProof/>
                <w:webHidden/>
              </w:rPr>
            </w:r>
            <w:r w:rsidR="0089374A">
              <w:rPr>
                <w:noProof/>
                <w:webHidden/>
              </w:rPr>
              <w:fldChar w:fldCharType="separate"/>
            </w:r>
            <w:r w:rsidR="0089374A">
              <w:rPr>
                <w:noProof/>
                <w:webHidden/>
              </w:rPr>
              <w:t>10</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59" w:history="1">
            <w:r w:rsidR="0089374A" w:rsidRPr="00FD0EF2">
              <w:rPr>
                <w:rStyle w:val="Hyperlink"/>
                <w:noProof/>
              </w:rPr>
              <w:t>Box 3: Products covered</w:t>
            </w:r>
            <w:r w:rsidR="0089374A">
              <w:rPr>
                <w:noProof/>
                <w:webHidden/>
              </w:rPr>
              <w:tab/>
            </w:r>
            <w:r w:rsidR="0089374A">
              <w:rPr>
                <w:noProof/>
                <w:webHidden/>
              </w:rPr>
              <w:fldChar w:fldCharType="begin"/>
            </w:r>
            <w:r w:rsidR="0089374A">
              <w:rPr>
                <w:noProof/>
                <w:webHidden/>
              </w:rPr>
              <w:instrText xml:space="preserve"> PAGEREF _Toc413314159 \h </w:instrText>
            </w:r>
            <w:r w:rsidR="0089374A">
              <w:rPr>
                <w:noProof/>
                <w:webHidden/>
              </w:rPr>
            </w:r>
            <w:r w:rsidR="0089374A">
              <w:rPr>
                <w:noProof/>
                <w:webHidden/>
              </w:rPr>
              <w:fldChar w:fldCharType="separate"/>
            </w:r>
            <w:r w:rsidR="0089374A">
              <w:rPr>
                <w:noProof/>
                <w:webHidden/>
              </w:rPr>
              <w:t>11</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60" w:history="1">
            <w:r w:rsidR="0089374A" w:rsidRPr="00FD0EF2">
              <w:rPr>
                <w:rStyle w:val="Hyperlink"/>
                <w:noProof/>
              </w:rPr>
              <w:t>Box 4: Regions affected</w:t>
            </w:r>
            <w:r w:rsidR="0089374A">
              <w:rPr>
                <w:noProof/>
                <w:webHidden/>
              </w:rPr>
              <w:tab/>
            </w:r>
            <w:r w:rsidR="0089374A">
              <w:rPr>
                <w:noProof/>
                <w:webHidden/>
              </w:rPr>
              <w:fldChar w:fldCharType="begin"/>
            </w:r>
            <w:r w:rsidR="0089374A">
              <w:rPr>
                <w:noProof/>
                <w:webHidden/>
              </w:rPr>
              <w:instrText xml:space="preserve"> PAGEREF _Toc413314160 \h </w:instrText>
            </w:r>
            <w:r w:rsidR="0089374A">
              <w:rPr>
                <w:noProof/>
                <w:webHidden/>
              </w:rPr>
            </w:r>
            <w:r w:rsidR="0089374A">
              <w:rPr>
                <w:noProof/>
                <w:webHidden/>
              </w:rPr>
              <w:fldChar w:fldCharType="separate"/>
            </w:r>
            <w:r w:rsidR="0089374A">
              <w:rPr>
                <w:noProof/>
                <w:webHidden/>
              </w:rPr>
              <w:t>11</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61" w:history="1">
            <w:r w:rsidR="0089374A" w:rsidRPr="00FD0EF2">
              <w:rPr>
                <w:rStyle w:val="Hyperlink"/>
                <w:noProof/>
              </w:rPr>
              <w:t>Box 5: Title and number of the notified document</w:t>
            </w:r>
            <w:r w:rsidR="0089374A">
              <w:rPr>
                <w:noProof/>
                <w:webHidden/>
              </w:rPr>
              <w:tab/>
            </w:r>
            <w:r w:rsidR="0089374A">
              <w:rPr>
                <w:noProof/>
                <w:webHidden/>
              </w:rPr>
              <w:fldChar w:fldCharType="begin"/>
            </w:r>
            <w:r w:rsidR="0089374A">
              <w:rPr>
                <w:noProof/>
                <w:webHidden/>
              </w:rPr>
              <w:instrText xml:space="preserve"> PAGEREF _Toc413314161 \h </w:instrText>
            </w:r>
            <w:r w:rsidR="0089374A">
              <w:rPr>
                <w:noProof/>
                <w:webHidden/>
              </w:rPr>
            </w:r>
            <w:r w:rsidR="0089374A">
              <w:rPr>
                <w:noProof/>
                <w:webHidden/>
              </w:rPr>
              <w:fldChar w:fldCharType="separate"/>
            </w:r>
            <w:r w:rsidR="0089374A">
              <w:rPr>
                <w:noProof/>
                <w:webHidden/>
              </w:rPr>
              <w:t>11</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62" w:history="1">
            <w:r w:rsidR="0089374A" w:rsidRPr="00FD0EF2">
              <w:rPr>
                <w:rStyle w:val="Hyperlink"/>
                <w:noProof/>
              </w:rPr>
              <w:t>Box 6: Description of content</w:t>
            </w:r>
            <w:r w:rsidR="0089374A">
              <w:rPr>
                <w:noProof/>
                <w:webHidden/>
              </w:rPr>
              <w:tab/>
            </w:r>
            <w:r w:rsidR="0089374A">
              <w:rPr>
                <w:noProof/>
                <w:webHidden/>
              </w:rPr>
              <w:fldChar w:fldCharType="begin"/>
            </w:r>
            <w:r w:rsidR="0089374A">
              <w:rPr>
                <w:noProof/>
                <w:webHidden/>
              </w:rPr>
              <w:instrText xml:space="preserve"> PAGEREF _Toc413314162 \h </w:instrText>
            </w:r>
            <w:r w:rsidR="0089374A">
              <w:rPr>
                <w:noProof/>
                <w:webHidden/>
              </w:rPr>
            </w:r>
            <w:r w:rsidR="0089374A">
              <w:rPr>
                <w:noProof/>
                <w:webHidden/>
              </w:rPr>
              <w:fldChar w:fldCharType="separate"/>
            </w:r>
            <w:r w:rsidR="0089374A">
              <w:rPr>
                <w:noProof/>
                <w:webHidden/>
              </w:rPr>
              <w:t>11</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63" w:history="1">
            <w:r w:rsidR="0089374A" w:rsidRPr="00FD0EF2">
              <w:rPr>
                <w:rStyle w:val="Hyperlink"/>
                <w:noProof/>
              </w:rPr>
              <w:t>Box 7: Objective and rationale</w:t>
            </w:r>
            <w:r w:rsidR="0089374A">
              <w:rPr>
                <w:noProof/>
                <w:webHidden/>
              </w:rPr>
              <w:tab/>
            </w:r>
            <w:r w:rsidR="0089374A">
              <w:rPr>
                <w:noProof/>
                <w:webHidden/>
              </w:rPr>
              <w:fldChar w:fldCharType="begin"/>
            </w:r>
            <w:r w:rsidR="0089374A">
              <w:rPr>
                <w:noProof/>
                <w:webHidden/>
              </w:rPr>
              <w:instrText xml:space="preserve"> PAGEREF _Toc413314163 \h </w:instrText>
            </w:r>
            <w:r w:rsidR="0089374A">
              <w:rPr>
                <w:noProof/>
                <w:webHidden/>
              </w:rPr>
            </w:r>
            <w:r w:rsidR="0089374A">
              <w:rPr>
                <w:noProof/>
                <w:webHidden/>
              </w:rPr>
              <w:fldChar w:fldCharType="separate"/>
            </w:r>
            <w:r w:rsidR="0089374A">
              <w:rPr>
                <w:noProof/>
                <w:webHidden/>
              </w:rPr>
              <w:t>12</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64" w:history="1">
            <w:r w:rsidR="0089374A" w:rsidRPr="00FD0EF2">
              <w:rPr>
                <w:rStyle w:val="Hyperlink"/>
                <w:noProof/>
              </w:rPr>
              <w:t>Box 8: International standard, guideline or recommendation</w:t>
            </w:r>
            <w:r w:rsidR="0089374A">
              <w:rPr>
                <w:noProof/>
                <w:webHidden/>
              </w:rPr>
              <w:tab/>
            </w:r>
            <w:r w:rsidR="0089374A">
              <w:rPr>
                <w:noProof/>
                <w:webHidden/>
              </w:rPr>
              <w:fldChar w:fldCharType="begin"/>
            </w:r>
            <w:r w:rsidR="0089374A">
              <w:rPr>
                <w:noProof/>
                <w:webHidden/>
              </w:rPr>
              <w:instrText xml:space="preserve"> PAGEREF _Toc413314164 \h </w:instrText>
            </w:r>
            <w:r w:rsidR="0089374A">
              <w:rPr>
                <w:noProof/>
                <w:webHidden/>
              </w:rPr>
            </w:r>
            <w:r w:rsidR="0089374A">
              <w:rPr>
                <w:noProof/>
                <w:webHidden/>
              </w:rPr>
              <w:fldChar w:fldCharType="separate"/>
            </w:r>
            <w:r w:rsidR="0089374A">
              <w:rPr>
                <w:noProof/>
                <w:webHidden/>
              </w:rPr>
              <w:t>14</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65" w:history="1">
            <w:r w:rsidR="0089374A" w:rsidRPr="00FD0EF2">
              <w:rPr>
                <w:rStyle w:val="Hyperlink"/>
                <w:noProof/>
              </w:rPr>
              <w:t>Is there an international standard, guideline or recommendation?</w:t>
            </w:r>
            <w:r w:rsidR="0089374A">
              <w:rPr>
                <w:noProof/>
                <w:webHidden/>
              </w:rPr>
              <w:tab/>
            </w:r>
            <w:r w:rsidR="0089374A">
              <w:rPr>
                <w:noProof/>
                <w:webHidden/>
              </w:rPr>
              <w:fldChar w:fldCharType="begin"/>
            </w:r>
            <w:r w:rsidR="0089374A">
              <w:rPr>
                <w:noProof/>
                <w:webHidden/>
              </w:rPr>
              <w:instrText xml:space="preserve"> PAGEREF _Toc413314165 \h </w:instrText>
            </w:r>
            <w:r w:rsidR="0089374A">
              <w:rPr>
                <w:noProof/>
                <w:webHidden/>
              </w:rPr>
            </w:r>
            <w:r w:rsidR="0089374A">
              <w:rPr>
                <w:noProof/>
                <w:webHidden/>
              </w:rPr>
              <w:fldChar w:fldCharType="separate"/>
            </w:r>
            <w:r w:rsidR="0089374A">
              <w:rPr>
                <w:noProof/>
                <w:webHidden/>
              </w:rPr>
              <w:t>14</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66" w:history="1">
            <w:r w:rsidR="0089374A" w:rsidRPr="00FD0EF2">
              <w:rPr>
                <w:rStyle w:val="Hyperlink"/>
                <w:noProof/>
              </w:rPr>
              <w:t>Box 9: Relevant documents and language</w:t>
            </w:r>
            <w:r w:rsidR="0089374A">
              <w:rPr>
                <w:noProof/>
                <w:webHidden/>
              </w:rPr>
              <w:tab/>
            </w:r>
            <w:r w:rsidR="0089374A">
              <w:rPr>
                <w:noProof/>
                <w:webHidden/>
              </w:rPr>
              <w:fldChar w:fldCharType="begin"/>
            </w:r>
            <w:r w:rsidR="0089374A">
              <w:rPr>
                <w:noProof/>
                <w:webHidden/>
              </w:rPr>
              <w:instrText xml:space="preserve"> PAGEREF _Toc413314166 \h </w:instrText>
            </w:r>
            <w:r w:rsidR="0089374A">
              <w:rPr>
                <w:noProof/>
                <w:webHidden/>
              </w:rPr>
            </w:r>
            <w:r w:rsidR="0089374A">
              <w:rPr>
                <w:noProof/>
                <w:webHidden/>
              </w:rPr>
              <w:fldChar w:fldCharType="separate"/>
            </w:r>
            <w:r w:rsidR="0089374A">
              <w:rPr>
                <w:noProof/>
                <w:webHidden/>
              </w:rPr>
              <w:t>16</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67" w:history="1">
            <w:r w:rsidR="0089374A" w:rsidRPr="00FD0EF2">
              <w:rPr>
                <w:rStyle w:val="Hyperlink"/>
                <w:noProof/>
              </w:rPr>
              <w:t>Box 10: Proposed date of adoption and publication</w:t>
            </w:r>
            <w:r w:rsidR="0089374A">
              <w:rPr>
                <w:noProof/>
                <w:webHidden/>
              </w:rPr>
              <w:tab/>
            </w:r>
            <w:r w:rsidR="0089374A">
              <w:rPr>
                <w:noProof/>
                <w:webHidden/>
              </w:rPr>
              <w:fldChar w:fldCharType="begin"/>
            </w:r>
            <w:r w:rsidR="0089374A">
              <w:rPr>
                <w:noProof/>
                <w:webHidden/>
              </w:rPr>
              <w:instrText xml:space="preserve"> PAGEREF _Toc413314167 \h </w:instrText>
            </w:r>
            <w:r w:rsidR="0089374A">
              <w:rPr>
                <w:noProof/>
                <w:webHidden/>
              </w:rPr>
            </w:r>
            <w:r w:rsidR="0089374A">
              <w:rPr>
                <w:noProof/>
                <w:webHidden/>
              </w:rPr>
              <w:fldChar w:fldCharType="separate"/>
            </w:r>
            <w:r w:rsidR="0089374A">
              <w:rPr>
                <w:noProof/>
                <w:webHidden/>
              </w:rPr>
              <w:t>17</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68" w:history="1">
            <w:r w:rsidR="0089374A" w:rsidRPr="00FD0EF2">
              <w:rPr>
                <w:rStyle w:val="Hyperlink"/>
                <w:noProof/>
              </w:rPr>
              <w:t>Box 11: Proposed date of entry into force</w:t>
            </w:r>
            <w:r w:rsidR="0089374A">
              <w:rPr>
                <w:noProof/>
                <w:webHidden/>
              </w:rPr>
              <w:tab/>
            </w:r>
            <w:r w:rsidR="0089374A">
              <w:rPr>
                <w:noProof/>
                <w:webHidden/>
              </w:rPr>
              <w:fldChar w:fldCharType="begin"/>
            </w:r>
            <w:r w:rsidR="0089374A">
              <w:rPr>
                <w:noProof/>
                <w:webHidden/>
              </w:rPr>
              <w:instrText xml:space="preserve"> PAGEREF _Toc413314168 \h </w:instrText>
            </w:r>
            <w:r w:rsidR="0089374A">
              <w:rPr>
                <w:noProof/>
                <w:webHidden/>
              </w:rPr>
            </w:r>
            <w:r w:rsidR="0089374A">
              <w:rPr>
                <w:noProof/>
                <w:webHidden/>
              </w:rPr>
              <w:fldChar w:fldCharType="separate"/>
            </w:r>
            <w:r w:rsidR="0089374A">
              <w:rPr>
                <w:noProof/>
                <w:webHidden/>
              </w:rPr>
              <w:t>17</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69" w:history="1">
            <w:r w:rsidR="0089374A" w:rsidRPr="00FD0EF2">
              <w:rPr>
                <w:rStyle w:val="Hyperlink"/>
                <w:noProof/>
              </w:rPr>
              <w:t>Box 12: Final date for comments</w:t>
            </w:r>
            <w:r w:rsidR="0089374A">
              <w:rPr>
                <w:noProof/>
                <w:webHidden/>
              </w:rPr>
              <w:tab/>
            </w:r>
            <w:r w:rsidR="0089374A">
              <w:rPr>
                <w:noProof/>
                <w:webHidden/>
              </w:rPr>
              <w:fldChar w:fldCharType="begin"/>
            </w:r>
            <w:r w:rsidR="0089374A">
              <w:rPr>
                <w:noProof/>
                <w:webHidden/>
              </w:rPr>
              <w:instrText xml:space="preserve"> PAGEREF _Toc413314169 \h </w:instrText>
            </w:r>
            <w:r w:rsidR="0089374A">
              <w:rPr>
                <w:noProof/>
                <w:webHidden/>
              </w:rPr>
            </w:r>
            <w:r w:rsidR="0089374A">
              <w:rPr>
                <w:noProof/>
                <w:webHidden/>
              </w:rPr>
              <w:fldChar w:fldCharType="separate"/>
            </w:r>
            <w:r w:rsidR="0089374A">
              <w:rPr>
                <w:noProof/>
                <w:webHidden/>
              </w:rPr>
              <w:t>18</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70" w:history="1">
            <w:r w:rsidR="0089374A" w:rsidRPr="00FD0EF2">
              <w:rPr>
                <w:rStyle w:val="Hyperlink"/>
                <w:noProof/>
              </w:rPr>
              <w:t>Box 13: Texts available from</w:t>
            </w:r>
            <w:r w:rsidR="0089374A">
              <w:rPr>
                <w:noProof/>
                <w:webHidden/>
              </w:rPr>
              <w:tab/>
            </w:r>
            <w:r w:rsidR="0089374A">
              <w:rPr>
                <w:noProof/>
                <w:webHidden/>
              </w:rPr>
              <w:fldChar w:fldCharType="begin"/>
            </w:r>
            <w:r w:rsidR="0089374A">
              <w:rPr>
                <w:noProof/>
                <w:webHidden/>
              </w:rPr>
              <w:instrText xml:space="preserve"> PAGEREF _Toc413314170 \h </w:instrText>
            </w:r>
            <w:r w:rsidR="0089374A">
              <w:rPr>
                <w:noProof/>
                <w:webHidden/>
              </w:rPr>
            </w:r>
            <w:r w:rsidR="0089374A">
              <w:rPr>
                <w:noProof/>
                <w:webHidden/>
              </w:rPr>
              <w:fldChar w:fldCharType="separate"/>
            </w:r>
            <w:r w:rsidR="0089374A">
              <w:rPr>
                <w:noProof/>
                <w:webHidden/>
              </w:rPr>
              <w:t>19</w:t>
            </w:r>
            <w:r w:rsidR="0089374A">
              <w:rPr>
                <w:noProof/>
                <w:webHidden/>
              </w:rPr>
              <w:fldChar w:fldCharType="end"/>
            </w:r>
          </w:hyperlink>
        </w:p>
        <w:p w:rsidR="0089374A" w:rsidRDefault="00A81B29" w:rsidP="0089374A">
          <w:pPr>
            <w:pStyle w:val="TOC2"/>
            <w:tabs>
              <w:tab w:val="right" w:leader="dot" w:pos="9060"/>
            </w:tabs>
            <w:spacing w:after="0"/>
            <w:rPr>
              <w:rFonts w:asciiTheme="minorHAnsi" w:eastAsiaTheme="minorEastAsia" w:hAnsiTheme="minorHAnsi" w:cstheme="minorBidi"/>
              <w:noProof/>
              <w:szCs w:val="22"/>
              <w:lang w:eastAsia="en-NZ"/>
            </w:rPr>
          </w:pPr>
          <w:hyperlink w:anchor="_Toc413314171" w:history="1">
            <w:r w:rsidR="0089374A" w:rsidRPr="00FD0EF2">
              <w:rPr>
                <w:rStyle w:val="Hyperlink"/>
                <w:noProof/>
              </w:rPr>
              <w:t>Emergency notifications</w:t>
            </w:r>
            <w:r w:rsidR="0089374A">
              <w:rPr>
                <w:noProof/>
                <w:webHidden/>
              </w:rPr>
              <w:tab/>
            </w:r>
            <w:r w:rsidR="0089374A">
              <w:rPr>
                <w:noProof/>
                <w:webHidden/>
              </w:rPr>
              <w:fldChar w:fldCharType="begin"/>
            </w:r>
            <w:r w:rsidR="0089374A">
              <w:rPr>
                <w:noProof/>
                <w:webHidden/>
              </w:rPr>
              <w:instrText xml:space="preserve"> PAGEREF _Toc413314171 \h </w:instrText>
            </w:r>
            <w:r w:rsidR="0089374A">
              <w:rPr>
                <w:noProof/>
                <w:webHidden/>
              </w:rPr>
            </w:r>
            <w:r w:rsidR="0089374A">
              <w:rPr>
                <w:noProof/>
                <w:webHidden/>
              </w:rPr>
              <w:fldChar w:fldCharType="separate"/>
            </w:r>
            <w:r w:rsidR="0089374A">
              <w:rPr>
                <w:noProof/>
                <w:webHidden/>
              </w:rPr>
              <w:t>20</w:t>
            </w:r>
            <w:r w:rsidR="0089374A">
              <w:rPr>
                <w:noProof/>
                <w:webHidden/>
              </w:rPr>
              <w:fldChar w:fldCharType="end"/>
            </w:r>
          </w:hyperlink>
        </w:p>
        <w:p w:rsidR="0089374A" w:rsidRDefault="00A81B29" w:rsidP="0089374A">
          <w:pPr>
            <w:pStyle w:val="TOC2"/>
            <w:tabs>
              <w:tab w:val="right" w:leader="dot" w:pos="9060"/>
            </w:tabs>
            <w:spacing w:after="0"/>
            <w:rPr>
              <w:rFonts w:asciiTheme="minorHAnsi" w:eastAsiaTheme="minorEastAsia" w:hAnsiTheme="minorHAnsi" w:cstheme="minorBidi"/>
              <w:noProof/>
              <w:szCs w:val="22"/>
              <w:lang w:eastAsia="en-NZ"/>
            </w:rPr>
          </w:pPr>
          <w:hyperlink w:anchor="_Toc413314172" w:history="1">
            <w:r w:rsidR="0089374A" w:rsidRPr="00FD0EF2">
              <w:rPr>
                <w:rStyle w:val="Hyperlink"/>
                <w:noProof/>
              </w:rPr>
              <w:t>When a draft notification is completed</w:t>
            </w:r>
            <w:r w:rsidR="0089374A">
              <w:rPr>
                <w:noProof/>
                <w:webHidden/>
              </w:rPr>
              <w:tab/>
            </w:r>
            <w:r w:rsidR="0089374A">
              <w:rPr>
                <w:noProof/>
                <w:webHidden/>
              </w:rPr>
              <w:fldChar w:fldCharType="begin"/>
            </w:r>
            <w:r w:rsidR="0089374A">
              <w:rPr>
                <w:noProof/>
                <w:webHidden/>
              </w:rPr>
              <w:instrText xml:space="preserve"> PAGEREF _Toc413314172 \h </w:instrText>
            </w:r>
            <w:r w:rsidR="0089374A">
              <w:rPr>
                <w:noProof/>
                <w:webHidden/>
              </w:rPr>
            </w:r>
            <w:r w:rsidR="0089374A">
              <w:rPr>
                <w:noProof/>
                <w:webHidden/>
              </w:rPr>
              <w:fldChar w:fldCharType="separate"/>
            </w:r>
            <w:r w:rsidR="0089374A">
              <w:rPr>
                <w:noProof/>
                <w:webHidden/>
              </w:rPr>
              <w:t>20</w:t>
            </w:r>
            <w:r w:rsidR="0089374A">
              <w:rPr>
                <w:noProof/>
                <w:webHidden/>
              </w:rPr>
              <w:fldChar w:fldCharType="end"/>
            </w:r>
          </w:hyperlink>
        </w:p>
        <w:p w:rsidR="0089374A" w:rsidRDefault="00A81B29" w:rsidP="0089374A">
          <w:pPr>
            <w:pStyle w:val="TOC2"/>
            <w:tabs>
              <w:tab w:val="right" w:leader="dot" w:pos="9060"/>
            </w:tabs>
            <w:spacing w:after="0"/>
            <w:rPr>
              <w:rFonts w:asciiTheme="minorHAnsi" w:eastAsiaTheme="minorEastAsia" w:hAnsiTheme="minorHAnsi" w:cstheme="minorBidi"/>
              <w:noProof/>
              <w:szCs w:val="22"/>
              <w:lang w:eastAsia="en-NZ"/>
            </w:rPr>
          </w:pPr>
          <w:hyperlink w:anchor="_Toc413314173" w:history="1">
            <w:r w:rsidR="0089374A" w:rsidRPr="00FD0EF2">
              <w:rPr>
                <w:rStyle w:val="Hyperlink"/>
                <w:noProof/>
              </w:rPr>
              <w:t>Addendums, corrigendums and revisions</w:t>
            </w:r>
            <w:r w:rsidR="0089374A">
              <w:rPr>
                <w:noProof/>
                <w:webHidden/>
              </w:rPr>
              <w:tab/>
            </w:r>
            <w:r w:rsidR="0089374A">
              <w:rPr>
                <w:noProof/>
                <w:webHidden/>
              </w:rPr>
              <w:fldChar w:fldCharType="begin"/>
            </w:r>
            <w:r w:rsidR="0089374A">
              <w:rPr>
                <w:noProof/>
                <w:webHidden/>
              </w:rPr>
              <w:instrText xml:space="preserve"> PAGEREF _Toc413314173 \h </w:instrText>
            </w:r>
            <w:r w:rsidR="0089374A">
              <w:rPr>
                <w:noProof/>
                <w:webHidden/>
              </w:rPr>
            </w:r>
            <w:r w:rsidR="0089374A">
              <w:rPr>
                <w:noProof/>
                <w:webHidden/>
              </w:rPr>
              <w:fldChar w:fldCharType="separate"/>
            </w:r>
            <w:r w:rsidR="0089374A">
              <w:rPr>
                <w:noProof/>
                <w:webHidden/>
              </w:rPr>
              <w:t>20</w:t>
            </w:r>
            <w:r w:rsidR="0089374A">
              <w:rPr>
                <w:noProof/>
                <w:webHidden/>
              </w:rPr>
              <w:fldChar w:fldCharType="end"/>
            </w:r>
          </w:hyperlink>
        </w:p>
        <w:p w:rsidR="0089374A" w:rsidRDefault="00A81B29" w:rsidP="0089374A">
          <w:pPr>
            <w:pStyle w:val="TOC1"/>
            <w:tabs>
              <w:tab w:val="right" w:leader="dot" w:pos="9060"/>
            </w:tabs>
            <w:spacing w:after="0"/>
            <w:rPr>
              <w:rFonts w:asciiTheme="minorHAnsi" w:eastAsiaTheme="minorEastAsia" w:hAnsiTheme="minorHAnsi" w:cstheme="minorBidi"/>
              <w:noProof/>
              <w:szCs w:val="22"/>
              <w:lang w:eastAsia="en-NZ"/>
            </w:rPr>
          </w:pPr>
          <w:hyperlink w:anchor="_Toc413314174" w:history="1">
            <w:r w:rsidR="0089374A" w:rsidRPr="00FD0EF2">
              <w:rPr>
                <w:rStyle w:val="Hyperlink"/>
                <w:noProof/>
              </w:rPr>
              <w:t>Enquiries and submissions</w:t>
            </w:r>
            <w:r w:rsidR="0089374A">
              <w:rPr>
                <w:noProof/>
                <w:webHidden/>
              </w:rPr>
              <w:tab/>
            </w:r>
            <w:r w:rsidR="0089374A">
              <w:rPr>
                <w:noProof/>
                <w:webHidden/>
              </w:rPr>
              <w:fldChar w:fldCharType="begin"/>
            </w:r>
            <w:r w:rsidR="0089374A">
              <w:rPr>
                <w:noProof/>
                <w:webHidden/>
              </w:rPr>
              <w:instrText xml:space="preserve"> PAGEREF _Toc413314174 \h </w:instrText>
            </w:r>
            <w:r w:rsidR="0089374A">
              <w:rPr>
                <w:noProof/>
                <w:webHidden/>
              </w:rPr>
            </w:r>
            <w:r w:rsidR="0089374A">
              <w:rPr>
                <w:noProof/>
                <w:webHidden/>
              </w:rPr>
              <w:fldChar w:fldCharType="separate"/>
            </w:r>
            <w:r w:rsidR="0089374A">
              <w:rPr>
                <w:noProof/>
                <w:webHidden/>
              </w:rPr>
              <w:t>22</w:t>
            </w:r>
            <w:r w:rsidR="0089374A">
              <w:rPr>
                <w:noProof/>
                <w:webHidden/>
              </w:rPr>
              <w:fldChar w:fldCharType="end"/>
            </w:r>
          </w:hyperlink>
        </w:p>
        <w:p w:rsidR="0089374A" w:rsidRDefault="00A81B29" w:rsidP="0089374A">
          <w:pPr>
            <w:pStyle w:val="TOC2"/>
            <w:tabs>
              <w:tab w:val="right" w:leader="dot" w:pos="9060"/>
            </w:tabs>
            <w:spacing w:after="0"/>
            <w:rPr>
              <w:rFonts w:asciiTheme="minorHAnsi" w:eastAsiaTheme="minorEastAsia" w:hAnsiTheme="minorHAnsi" w:cstheme="minorBidi"/>
              <w:noProof/>
              <w:szCs w:val="22"/>
              <w:lang w:eastAsia="en-NZ"/>
            </w:rPr>
          </w:pPr>
          <w:hyperlink w:anchor="_Toc413314175" w:history="1">
            <w:r w:rsidR="0089374A" w:rsidRPr="00FD0EF2">
              <w:rPr>
                <w:rStyle w:val="Hyperlink"/>
                <w:noProof/>
              </w:rPr>
              <w:t>Document requests</w:t>
            </w:r>
            <w:r w:rsidR="0089374A">
              <w:rPr>
                <w:noProof/>
                <w:webHidden/>
              </w:rPr>
              <w:tab/>
            </w:r>
            <w:r w:rsidR="0089374A">
              <w:rPr>
                <w:noProof/>
                <w:webHidden/>
              </w:rPr>
              <w:fldChar w:fldCharType="begin"/>
            </w:r>
            <w:r w:rsidR="0089374A">
              <w:rPr>
                <w:noProof/>
                <w:webHidden/>
              </w:rPr>
              <w:instrText xml:space="preserve"> PAGEREF _Toc413314175 \h </w:instrText>
            </w:r>
            <w:r w:rsidR="0089374A">
              <w:rPr>
                <w:noProof/>
                <w:webHidden/>
              </w:rPr>
            </w:r>
            <w:r w:rsidR="0089374A">
              <w:rPr>
                <w:noProof/>
                <w:webHidden/>
              </w:rPr>
              <w:fldChar w:fldCharType="separate"/>
            </w:r>
            <w:r w:rsidR="0089374A">
              <w:rPr>
                <w:noProof/>
                <w:webHidden/>
              </w:rPr>
              <w:t>22</w:t>
            </w:r>
            <w:r w:rsidR="0089374A">
              <w:rPr>
                <w:noProof/>
                <w:webHidden/>
              </w:rPr>
              <w:fldChar w:fldCharType="end"/>
            </w:r>
          </w:hyperlink>
        </w:p>
        <w:p w:rsidR="0089374A" w:rsidRDefault="00A81B29" w:rsidP="0089374A">
          <w:pPr>
            <w:pStyle w:val="TOC2"/>
            <w:tabs>
              <w:tab w:val="right" w:leader="dot" w:pos="9060"/>
            </w:tabs>
            <w:spacing w:after="0"/>
            <w:rPr>
              <w:rFonts w:asciiTheme="minorHAnsi" w:eastAsiaTheme="minorEastAsia" w:hAnsiTheme="minorHAnsi" w:cstheme="minorBidi"/>
              <w:noProof/>
              <w:szCs w:val="22"/>
              <w:lang w:eastAsia="en-NZ"/>
            </w:rPr>
          </w:pPr>
          <w:hyperlink w:anchor="_Toc413314176" w:history="1">
            <w:r w:rsidR="0089374A" w:rsidRPr="00FD0EF2">
              <w:rPr>
                <w:rStyle w:val="Hyperlink"/>
                <w:noProof/>
              </w:rPr>
              <w:t>Handling submissions on notified documents</w:t>
            </w:r>
            <w:r w:rsidR="0089374A">
              <w:rPr>
                <w:noProof/>
                <w:webHidden/>
              </w:rPr>
              <w:tab/>
            </w:r>
            <w:r w:rsidR="0089374A">
              <w:rPr>
                <w:noProof/>
                <w:webHidden/>
              </w:rPr>
              <w:fldChar w:fldCharType="begin"/>
            </w:r>
            <w:r w:rsidR="0089374A">
              <w:rPr>
                <w:noProof/>
                <w:webHidden/>
              </w:rPr>
              <w:instrText xml:space="preserve"> PAGEREF _Toc413314176 \h </w:instrText>
            </w:r>
            <w:r w:rsidR="0089374A">
              <w:rPr>
                <w:noProof/>
                <w:webHidden/>
              </w:rPr>
            </w:r>
            <w:r w:rsidR="0089374A">
              <w:rPr>
                <w:noProof/>
                <w:webHidden/>
              </w:rPr>
              <w:fldChar w:fldCharType="separate"/>
            </w:r>
            <w:r w:rsidR="0089374A">
              <w:rPr>
                <w:noProof/>
                <w:webHidden/>
              </w:rPr>
              <w:t>22</w:t>
            </w:r>
            <w:r w:rsidR="0089374A">
              <w:rPr>
                <w:noProof/>
                <w:webHidden/>
              </w:rPr>
              <w:fldChar w:fldCharType="end"/>
            </w:r>
          </w:hyperlink>
        </w:p>
        <w:p w:rsidR="0089374A" w:rsidRDefault="00A81B29" w:rsidP="0089374A">
          <w:pPr>
            <w:pStyle w:val="TOC1"/>
            <w:tabs>
              <w:tab w:val="right" w:leader="dot" w:pos="9060"/>
            </w:tabs>
            <w:spacing w:after="0"/>
            <w:rPr>
              <w:rFonts w:asciiTheme="minorHAnsi" w:eastAsiaTheme="minorEastAsia" w:hAnsiTheme="minorHAnsi" w:cstheme="minorBidi"/>
              <w:noProof/>
              <w:szCs w:val="22"/>
              <w:lang w:eastAsia="en-NZ"/>
            </w:rPr>
          </w:pPr>
          <w:hyperlink w:anchor="_Toc413314177" w:history="1">
            <w:r w:rsidR="0089374A" w:rsidRPr="00FD0EF2">
              <w:rPr>
                <w:rStyle w:val="Hyperlink"/>
                <w:noProof/>
              </w:rPr>
              <w:t>Appendix 1</w:t>
            </w:r>
            <w:r w:rsidR="0089374A">
              <w:rPr>
                <w:noProof/>
                <w:webHidden/>
              </w:rPr>
              <w:tab/>
            </w:r>
            <w:r w:rsidR="0089374A">
              <w:rPr>
                <w:noProof/>
                <w:webHidden/>
              </w:rPr>
              <w:fldChar w:fldCharType="begin"/>
            </w:r>
            <w:r w:rsidR="0089374A">
              <w:rPr>
                <w:noProof/>
                <w:webHidden/>
              </w:rPr>
              <w:instrText xml:space="preserve"> PAGEREF _Toc413314177 \h </w:instrText>
            </w:r>
            <w:r w:rsidR="0089374A">
              <w:rPr>
                <w:noProof/>
                <w:webHidden/>
              </w:rPr>
            </w:r>
            <w:r w:rsidR="0089374A">
              <w:rPr>
                <w:noProof/>
                <w:webHidden/>
              </w:rPr>
              <w:fldChar w:fldCharType="separate"/>
            </w:r>
            <w:r w:rsidR="0089374A">
              <w:rPr>
                <w:noProof/>
                <w:webHidden/>
              </w:rPr>
              <w:t>23</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78" w:history="1">
            <w:r w:rsidR="0089374A" w:rsidRPr="00FD0EF2">
              <w:rPr>
                <w:rStyle w:val="Hyperlink"/>
                <w:noProof/>
              </w:rPr>
              <w:t>Annex B - Transparency of Sanitary and Phytosanitary</w:t>
            </w:r>
            <w:r w:rsidR="0089374A">
              <w:rPr>
                <w:noProof/>
                <w:webHidden/>
              </w:rPr>
              <w:tab/>
            </w:r>
            <w:r w:rsidR="0089374A">
              <w:rPr>
                <w:noProof/>
                <w:webHidden/>
              </w:rPr>
              <w:fldChar w:fldCharType="begin"/>
            </w:r>
            <w:r w:rsidR="0089374A">
              <w:rPr>
                <w:noProof/>
                <w:webHidden/>
              </w:rPr>
              <w:instrText xml:space="preserve"> PAGEREF _Toc413314178 \h </w:instrText>
            </w:r>
            <w:r w:rsidR="0089374A">
              <w:rPr>
                <w:noProof/>
                <w:webHidden/>
              </w:rPr>
            </w:r>
            <w:r w:rsidR="0089374A">
              <w:rPr>
                <w:noProof/>
                <w:webHidden/>
              </w:rPr>
              <w:fldChar w:fldCharType="separate"/>
            </w:r>
            <w:r w:rsidR="0089374A">
              <w:rPr>
                <w:noProof/>
                <w:webHidden/>
              </w:rPr>
              <w:t>23</w:t>
            </w:r>
            <w:r w:rsidR="0089374A">
              <w:rPr>
                <w:noProof/>
                <w:webHidden/>
              </w:rPr>
              <w:fldChar w:fldCharType="end"/>
            </w:r>
          </w:hyperlink>
        </w:p>
        <w:p w:rsidR="0089374A" w:rsidRDefault="00A81B29" w:rsidP="0089374A">
          <w:pPr>
            <w:pStyle w:val="TOC1"/>
            <w:tabs>
              <w:tab w:val="right" w:leader="dot" w:pos="9060"/>
            </w:tabs>
            <w:spacing w:after="0"/>
            <w:rPr>
              <w:rFonts w:asciiTheme="minorHAnsi" w:eastAsiaTheme="minorEastAsia" w:hAnsiTheme="minorHAnsi" w:cstheme="minorBidi"/>
              <w:noProof/>
              <w:szCs w:val="22"/>
              <w:lang w:eastAsia="en-NZ"/>
            </w:rPr>
          </w:pPr>
          <w:hyperlink w:anchor="_Toc413314179" w:history="1">
            <w:r w:rsidR="0089374A" w:rsidRPr="00FD0EF2">
              <w:rPr>
                <w:rStyle w:val="Hyperlink"/>
                <w:noProof/>
              </w:rPr>
              <w:t>Appendix 2</w:t>
            </w:r>
            <w:r w:rsidR="0089374A">
              <w:rPr>
                <w:noProof/>
                <w:webHidden/>
              </w:rPr>
              <w:tab/>
            </w:r>
            <w:r w:rsidR="0089374A">
              <w:rPr>
                <w:noProof/>
                <w:webHidden/>
              </w:rPr>
              <w:fldChar w:fldCharType="begin"/>
            </w:r>
            <w:r w:rsidR="0089374A">
              <w:rPr>
                <w:noProof/>
                <w:webHidden/>
              </w:rPr>
              <w:instrText xml:space="preserve"> PAGEREF _Toc413314179 \h </w:instrText>
            </w:r>
            <w:r w:rsidR="0089374A">
              <w:rPr>
                <w:noProof/>
                <w:webHidden/>
              </w:rPr>
            </w:r>
            <w:r w:rsidR="0089374A">
              <w:rPr>
                <w:noProof/>
                <w:webHidden/>
              </w:rPr>
              <w:fldChar w:fldCharType="separate"/>
            </w:r>
            <w:r w:rsidR="0089374A">
              <w:rPr>
                <w:noProof/>
                <w:webHidden/>
              </w:rPr>
              <w:t>25</w:t>
            </w:r>
            <w:r w:rsidR="0089374A">
              <w:rPr>
                <w:noProof/>
                <w:webHidden/>
              </w:rPr>
              <w:fldChar w:fldCharType="end"/>
            </w:r>
          </w:hyperlink>
        </w:p>
        <w:p w:rsidR="0089374A" w:rsidRDefault="00A81B29" w:rsidP="0089374A">
          <w:pPr>
            <w:pStyle w:val="TOC3"/>
            <w:tabs>
              <w:tab w:val="right" w:leader="dot" w:pos="9060"/>
            </w:tabs>
            <w:spacing w:after="0"/>
            <w:rPr>
              <w:rFonts w:asciiTheme="minorHAnsi" w:eastAsiaTheme="minorEastAsia" w:hAnsiTheme="minorHAnsi" w:cstheme="minorBidi"/>
              <w:noProof/>
              <w:szCs w:val="22"/>
              <w:lang w:eastAsia="en-NZ"/>
            </w:rPr>
          </w:pPr>
          <w:hyperlink w:anchor="_Toc413314180" w:history="1">
            <w:r w:rsidR="0089374A" w:rsidRPr="00FD0EF2">
              <w:rPr>
                <w:rStyle w:val="Hyperlink"/>
                <w:noProof/>
              </w:rPr>
              <w:t>SPS Committee’s Transparency Decision 2008</w:t>
            </w:r>
            <w:r w:rsidR="0089374A">
              <w:rPr>
                <w:noProof/>
                <w:webHidden/>
              </w:rPr>
              <w:tab/>
            </w:r>
            <w:r w:rsidR="0089374A">
              <w:rPr>
                <w:noProof/>
                <w:webHidden/>
              </w:rPr>
              <w:fldChar w:fldCharType="begin"/>
            </w:r>
            <w:r w:rsidR="0089374A">
              <w:rPr>
                <w:noProof/>
                <w:webHidden/>
              </w:rPr>
              <w:instrText xml:space="preserve"> PAGEREF _Toc413314180 \h </w:instrText>
            </w:r>
            <w:r w:rsidR="0089374A">
              <w:rPr>
                <w:noProof/>
                <w:webHidden/>
              </w:rPr>
            </w:r>
            <w:r w:rsidR="0089374A">
              <w:rPr>
                <w:noProof/>
                <w:webHidden/>
              </w:rPr>
              <w:fldChar w:fldCharType="separate"/>
            </w:r>
            <w:r w:rsidR="0089374A">
              <w:rPr>
                <w:noProof/>
                <w:webHidden/>
              </w:rPr>
              <w:t>25</w:t>
            </w:r>
            <w:r w:rsidR="0089374A">
              <w:rPr>
                <w:noProof/>
                <w:webHidden/>
              </w:rPr>
              <w:fldChar w:fldCharType="end"/>
            </w:r>
          </w:hyperlink>
        </w:p>
        <w:p w:rsidR="0089374A" w:rsidRDefault="00A81B29" w:rsidP="0089374A">
          <w:pPr>
            <w:pStyle w:val="TOC1"/>
            <w:tabs>
              <w:tab w:val="right" w:leader="dot" w:pos="9060"/>
            </w:tabs>
            <w:spacing w:after="0"/>
            <w:rPr>
              <w:rFonts w:asciiTheme="minorHAnsi" w:eastAsiaTheme="minorEastAsia" w:hAnsiTheme="minorHAnsi" w:cstheme="minorBidi"/>
              <w:noProof/>
              <w:szCs w:val="22"/>
              <w:lang w:eastAsia="en-NZ"/>
            </w:rPr>
          </w:pPr>
          <w:hyperlink w:anchor="_Toc413314181" w:history="1">
            <w:r w:rsidR="0089374A" w:rsidRPr="00FD0EF2">
              <w:rPr>
                <w:rStyle w:val="Hyperlink"/>
                <w:noProof/>
              </w:rPr>
              <w:t>Appendix 3</w:t>
            </w:r>
            <w:r w:rsidR="0089374A">
              <w:rPr>
                <w:noProof/>
                <w:webHidden/>
              </w:rPr>
              <w:tab/>
            </w:r>
            <w:r w:rsidR="0089374A">
              <w:rPr>
                <w:noProof/>
                <w:webHidden/>
              </w:rPr>
              <w:fldChar w:fldCharType="begin"/>
            </w:r>
            <w:r w:rsidR="0089374A">
              <w:rPr>
                <w:noProof/>
                <w:webHidden/>
              </w:rPr>
              <w:instrText xml:space="preserve"> PAGEREF _Toc413314181 \h </w:instrText>
            </w:r>
            <w:r w:rsidR="0089374A">
              <w:rPr>
                <w:noProof/>
                <w:webHidden/>
              </w:rPr>
            </w:r>
            <w:r w:rsidR="0089374A">
              <w:rPr>
                <w:noProof/>
                <w:webHidden/>
              </w:rPr>
              <w:fldChar w:fldCharType="separate"/>
            </w:r>
            <w:r w:rsidR="0089374A">
              <w:rPr>
                <w:noProof/>
                <w:webHidden/>
              </w:rPr>
              <w:t>34</w:t>
            </w:r>
            <w:r w:rsidR="0089374A">
              <w:rPr>
                <w:noProof/>
                <w:webHidden/>
              </w:rPr>
              <w:fldChar w:fldCharType="end"/>
            </w:r>
          </w:hyperlink>
        </w:p>
        <w:p w:rsidR="0089374A" w:rsidRDefault="00A81B29" w:rsidP="0089374A">
          <w:pPr>
            <w:pStyle w:val="TOC1"/>
            <w:tabs>
              <w:tab w:val="right" w:leader="dot" w:pos="9060"/>
            </w:tabs>
            <w:spacing w:after="0"/>
            <w:rPr>
              <w:rFonts w:asciiTheme="minorHAnsi" w:eastAsiaTheme="minorEastAsia" w:hAnsiTheme="minorHAnsi" w:cstheme="minorBidi"/>
              <w:noProof/>
              <w:szCs w:val="22"/>
              <w:lang w:eastAsia="en-NZ"/>
            </w:rPr>
          </w:pPr>
          <w:hyperlink w:anchor="_Toc413314182" w:history="1">
            <w:r w:rsidR="0089374A" w:rsidRPr="00FD0EF2">
              <w:rPr>
                <w:rStyle w:val="Hyperlink"/>
                <w:noProof/>
              </w:rPr>
              <w:t>WTO Notification Templates</w:t>
            </w:r>
            <w:r w:rsidR="0089374A">
              <w:rPr>
                <w:noProof/>
                <w:webHidden/>
              </w:rPr>
              <w:tab/>
            </w:r>
            <w:r w:rsidR="0089374A">
              <w:rPr>
                <w:noProof/>
                <w:webHidden/>
              </w:rPr>
              <w:fldChar w:fldCharType="begin"/>
            </w:r>
            <w:r w:rsidR="0089374A">
              <w:rPr>
                <w:noProof/>
                <w:webHidden/>
              </w:rPr>
              <w:instrText xml:space="preserve"> PAGEREF _Toc413314182 \h </w:instrText>
            </w:r>
            <w:r w:rsidR="0089374A">
              <w:rPr>
                <w:noProof/>
                <w:webHidden/>
              </w:rPr>
            </w:r>
            <w:r w:rsidR="0089374A">
              <w:rPr>
                <w:noProof/>
                <w:webHidden/>
              </w:rPr>
              <w:fldChar w:fldCharType="separate"/>
            </w:r>
            <w:r w:rsidR="0089374A">
              <w:rPr>
                <w:noProof/>
                <w:webHidden/>
              </w:rPr>
              <w:t>34</w:t>
            </w:r>
            <w:r w:rsidR="0089374A">
              <w:rPr>
                <w:noProof/>
                <w:webHidden/>
              </w:rPr>
              <w:fldChar w:fldCharType="end"/>
            </w:r>
          </w:hyperlink>
        </w:p>
        <w:p w:rsidR="008865B2" w:rsidRDefault="008865B2" w:rsidP="0089374A">
          <w:r>
            <w:rPr>
              <w:b/>
              <w:bCs/>
              <w:noProof/>
            </w:rPr>
            <w:fldChar w:fldCharType="end"/>
          </w:r>
        </w:p>
      </w:sdtContent>
    </w:sdt>
    <w:p w:rsidR="004F011D" w:rsidRDefault="004F011D">
      <w:pPr>
        <w:pStyle w:val="PartTitle"/>
        <w:framePr w:wrap="notBeside"/>
      </w:pPr>
      <w:r>
        <w:lastRenderedPageBreak/>
        <w:t>Section</w:t>
      </w:r>
    </w:p>
    <w:p w:rsidR="004F011D" w:rsidRDefault="004F011D">
      <w:pPr>
        <w:pStyle w:val="PartLabel"/>
        <w:framePr w:wrap="notBeside"/>
      </w:pPr>
      <w:r>
        <w:t>1</w:t>
      </w:r>
    </w:p>
    <w:p w:rsidR="004F011D" w:rsidRDefault="004F011D">
      <w:pPr>
        <w:pStyle w:val="Heading1"/>
      </w:pPr>
      <w:bookmarkStart w:id="2" w:name="_Toc413314145"/>
      <w:r>
        <w:t xml:space="preserve">Introduction and </w:t>
      </w:r>
      <w:r>
        <w:br/>
        <w:t>background</w:t>
      </w:r>
      <w:bookmarkEnd w:id="2"/>
    </w:p>
    <w:p w:rsidR="004F011D" w:rsidRDefault="004F011D">
      <w:pPr>
        <w:pStyle w:val="BodyTextKeep"/>
        <w:framePr w:dropCap="drop" w:lines="3" w:hSpace="60" w:wrap="around" w:vAnchor="text" w:hAnchor="text" w:y="1"/>
        <w:spacing w:after="0" w:line="849" w:lineRule="exact"/>
        <w:rPr>
          <w:rFonts w:ascii="Times New Roman" w:hAnsi="Times New Roman"/>
          <w:position w:val="-10"/>
          <w:sz w:val="114"/>
        </w:rPr>
      </w:pPr>
      <w:r>
        <w:rPr>
          <w:rFonts w:ascii="Times New Roman" w:hAnsi="Times New Roman"/>
          <w:caps/>
          <w:position w:val="-10"/>
          <w:sz w:val="114"/>
        </w:rPr>
        <w:t>t</w:t>
      </w:r>
    </w:p>
    <w:p w:rsidR="004F011D" w:rsidRDefault="004F011D">
      <w:r>
        <w:t xml:space="preserve">his handbook aims to help officials who develop or approve any New Zealand sanitary or phytosanitary (SPS) measures (such as import health standards or food safety standards), to ensure that any necessary notification to the World Trade Organization (WTO) is done properly.  </w:t>
      </w:r>
    </w:p>
    <w:p w:rsidR="004F011D" w:rsidRDefault="00A81B29">
      <w:r>
        <w:rPr>
          <w:noProof/>
        </w:rPr>
        <w:object w:dxaOrig="1440" w:dyaOrig="1440">
          <v:shape id="_x0000_s1055" type="#_x0000_t75" style="position:absolute;left:0;text-align:left;margin-left:267.5pt;margin-top:12.2pt;width:93.6pt;height:93.25pt;z-index:251653632" o:allowincell="f">
            <v:imagedata r:id="rId16" o:title=""/>
          </v:shape>
          <o:OLEObject Type="Embed" ProgID="MS_ClipArt_Gallery" ShapeID="_x0000_s1055" DrawAspect="Content" ObjectID="_1539697279" r:id="rId17"/>
        </w:object>
      </w:r>
    </w:p>
    <w:p w:rsidR="004F011D" w:rsidRDefault="004F011D" w:rsidP="00DC03F3">
      <w:pPr>
        <w:pStyle w:val="BodyText2"/>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rFonts w:ascii="Times New Roman" w:hAnsi="Times New Roman"/>
          <w:snapToGrid/>
          <w:lang w:val="en-NZ"/>
        </w:rPr>
        <w:t>It covers:</w:t>
      </w:r>
    </w:p>
    <w:p w:rsidR="004F011D" w:rsidRDefault="00D430DE" w:rsidP="00A248C2">
      <w:pPr>
        <w:numPr>
          <w:ilvl w:val="0"/>
          <w:numId w:val="2"/>
        </w:numPr>
        <w:tabs>
          <w:tab w:val="clear" w:pos="360"/>
          <w:tab w:val="left" w:pos="851"/>
        </w:tabs>
        <w:spacing w:before="60" w:after="60"/>
        <w:ind w:left="850" w:hanging="357"/>
      </w:pPr>
      <w:r>
        <w:t>W</w:t>
      </w:r>
      <w:r w:rsidR="004F011D">
        <w:t>hat to notify</w:t>
      </w:r>
    </w:p>
    <w:p w:rsidR="004F011D" w:rsidRDefault="00D430DE" w:rsidP="00A248C2">
      <w:pPr>
        <w:numPr>
          <w:ilvl w:val="0"/>
          <w:numId w:val="2"/>
        </w:numPr>
        <w:tabs>
          <w:tab w:val="clear" w:pos="360"/>
          <w:tab w:val="left" w:pos="851"/>
        </w:tabs>
        <w:spacing w:before="60" w:after="60"/>
        <w:ind w:left="850" w:hanging="357"/>
      </w:pPr>
      <w:r>
        <w:lastRenderedPageBreak/>
        <w:t>Whether to notify a measure</w:t>
      </w:r>
    </w:p>
    <w:p w:rsidR="004F011D" w:rsidRDefault="00D430DE" w:rsidP="00A248C2">
      <w:pPr>
        <w:numPr>
          <w:ilvl w:val="0"/>
          <w:numId w:val="2"/>
        </w:numPr>
        <w:tabs>
          <w:tab w:val="clear" w:pos="360"/>
          <w:tab w:val="left" w:pos="851"/>
        </w:tabs>
        <w:spacing w:before="60" w:after="60"/>
        <w:ind w:left="850" w:hanging="357"/>
      </w:pPr>
      <w:r>
        <w:t>When to notify</w:t>
      </w:r>
    </w:p>
    <w:p w:rsidR="00A225F3" w:rsidRDefault="00D430DE" w:rsidP="00A248C2">
      <w:pPr>
        <w:numPr>
          <w:ilvl w:val="0"/>
          <w:numId w:val="2"/>
        </w:numPr>
        <w:tabs>
          <w:tab w:val="clear" w:pos="360"/>
          <w:tab w:val="left" w:pos="851"/>
        </w:tabs>
        <w:spacing w:before="60" w:after="60"/>
        <w:ind w:left="850" w:hanging="357"/>
      </w:pPr>
      <w:r>
        <w:t>How</w:t>
      </w:r>
      <w:r w:rsidR="004F011D">
        <w:t xml:space="preserve"> to fill </w:t>
      </w:r>
      <w:r>
        <w:t xml:space="preserve">out the notification </w:t>
      </w:r>
      <w:r w:rsidR="0089374A">
        <w:t>template</w:t>
      </w:r>
    </w:p>
    <w:p w:rsidR="00A225F3" w:rsidRDefault="00A225F3" w:rsidP="00A248C2">
      <w:pPr>
        <w:numPr>
          <w:ilvl w:val="0"/>
          <w:numId w:val="2"/>
        </w:numPr>
        <w:tabs>
          <w:tab w:val="clear" w:pos="360"/>
          <w:tab w:val="left" w:pos="851"/>
        </w:tabs>
        <w:spacing w:before="60" w:after="60"/>
        <w:ind w:left="850" w:hanging="357"/>
      </w:pPr>
      <w:r>
        <w:t>R</w:t>
      </w:r>
      <w:r w:rsidR="004F011D">
        <w:t>es</w:t>
      </w:r>
      <w:r>
        <w:t xml:space="preserve">ponding to subsequent enquiries </w:t>
      </w:r>
    </w:p>
    <w:p w:rsidR="004F011D" w:rsidRDefault="00A225F3" w:rsidP="00A248C2">
      <w:pPr>
        <w:numPr>
          <w:ilvl w:val="0"/>
          <w:numId w:val="2"/>
        </w:numPr>
        <w:tabs>
          <w:tab w:val="clear" w:pos="360"/>
          <w:tab w:val="left" w:pos="851"/>
        </w:tabs>
        <w:spacing w:before="60" w:after="60"/>
        <w:ind w:left="850" w:hanging="357"/>
      </w:pPr>
      <w:r>
        <w:t>H</w:t>
      </w:r>
      <w:r w:rsidR="004F011D">
        <w:t>andling submissions on notified documents.</w:t>
      </w:r>
    </w:p>
    <w:p w:rsidR="004F011D" w:rsidRDefault="004F011D"/>
    <w:p w:rsidR="004F011D" w:rsidRDefault="004F011D">
      <w:pPr>
        <w:pStyle w:val="Heading2"/>
      </w:pPr>
      <w:bookmarkStart w:id="3" w:name="_Toc413314146"/>
      <w:r>
        <w:t>Background to the WTO notification system</w:t>
      </w:r>
      <w:bookmarkEnd w:id="3"/>
    </w:p>
    <w:p w:rsidR="004F011D" w:rsidRDefault="004F011D">
      <w:pPr>
        <w:pStyle w:val="ContentsHeadingLevel2"/>
      </w:pPr>
    </w:p>
    <w:p w:rsidR="00350E48" w:rsidRDefault="004F011D">
      <w:r>
        <w:t>One of the principal innovations of the SPS</w:t>
      </w:r>
      <w:r w:rsidR="00A225F3">
        <w:t xml:space="preserve"> </w:t>
      </w:r>
      <w:r w:rsidR="00350E48">
        <w:t>Agreement</w:t>
      </w:r>
      <w:r>
        <w:t xml:space="preserve"> is a requirement for notification of SPS measures</w:t>
      </w:r>
      <w:r w:rsidR="00A225F3">
        <w:t xml:space="preserve"> prior to them being implemented</w:t>
      </w:r>
      <w:r>
        <w:t xml:space="preserve">.  </w:t>
      </w:r>
      <w:r w:rsidR="006836AA">
        <w:t>See Appendix 1 for Annex B of the SPS Agreement.</w:t>
      </w:r>
    </w:p>
    <w:p w:rsidR="00350E48" w:rsidRDefault="00350E48"/>
    <w:p w:rsidR="004F011D" w:rsidRDefault="004F011D">
      <w:r>
        <w:t xml:space="preserve">The main advantage of the notification system is to make consultation international, by allowing other WTO </w:t>
      </w:r>
      <w:r w:rsidR="009E1305">
        <w:t>Member</w:t>
      </w:r>
      <w:r>
        <w:t xml:space="preserve">s to comment on proposed measures.  Any WTO </w:t>
      </w:r>
      <w:r w:rsidR="009E1305">
        <w:t>Member</w:t>
      </w:r>
      <w:r>
        <w:t xml:space="preserve"> proposing to</w:t>
      </w:r>
      <w:r w:rsidR="00A225F3">
        <w:t xml:space="preserve"> introduce new SPS measures is</w:t>
      </w:r>
      <w:r>
        <w:t xml:space="preserve"> required to:</w:t>
      </w:r>
    </w:p>
    <w:p w:rsidR="004F011D" w:rsidRDefault="004F011D">
      <w:pPr>
        <w:pStyle w:val="ContentsHeadingLevel2"/>
      </w:pPr>
    </w:p>
    <w:p w:rsidR="004F011D" w:rsidRDefault="004F011D" w:rsidP="00A248C2">
      <w:pPr>
        <w:numPr>
          <w:ilvl w:val="0"/>
          <w:numId w:val="17"/>
        </w:numPr>
        <w:tabs>
          <w:tab w:val="clear" w:pos="360"/>
          <w:tab w:val="left" w:pos="851"/>
        </w:tabs>
        <w:spacing w:before="60" w:after="60"/>
        <w:ind w:left="851"/>
      </w:pPr>
      <w:r>
        <w:t>notify other</w:t>
      </w:r>
      <w:r w:rsidR="00A225F3">
        <w:t xml:space="preserve"> WTO </w:t>
      </w:r>
      <w:r w:rsidR="009E1305">
        <w:t>Member</w:t>
      </w:r>
      <w:r w:rsidR="00A225F3">
        <w:t>s of their intention</w:t>
      </w:r>
    </w:p>
    <w:p w:rsidR="004F011D" w:rsidRDefault="004F011D" w:rsidP="00A248C2">
      <w:pPr>
        <w:numPr>
          <w:ilvl w:val="0"/>
          <w:numId w:val="17"/>
        </w:numPr>
        <w:tabs>
          <w:tab w:val="clear" w:pos="360"/>
          <w:tab w:val="left" w:pos="851"/>
        </w:tabs>
        <w:spacing w:before="60" w:after="60"/>
        <w:ind w:left="851"/>
      </w:pPr>
      <w:r>
        <w:t xml:space="preserve">provide copies </w:t>
      </w:r>
      <w:r w:rsidR="00A225F3">
        <w:t>of the draft measure on request</w:t>
      </w:r>
    </w:p>
    <w:p w:rsidR="004F011D" w:rsidRDefault="004F011D" w:rsidP="00A248C2">
      <w:pPr>
        <w:numPr>
          <w:ilvl w:val="0"/>
          <w:numId w:val="17"/>
        </w:numPr>
        <w:tabs>
          <w:tab w:val="clear" w:pos="360"/>
          <w:tab w:val="left" w:pos="851"/>
        </w:tabs>
        <w:spacing w:before="60" w:after="60"/>
        <w:ind w:left="851"/>
      </w:pPr>
      <w:r>
        <w:lastRenderedPageBreak/>
        <w:t xml:space="preserve">allow reasonable time for other WTO </w:t>
      </w:r>
      <w:r w:rsidR="009E1305">
        <w:t>Member</w:t>
      </w:r>
      <w:r>
        <w:t xml:space="preserve">s to make comments in </w:t>
      </w:r>
      <w:r w:rsidR="00A225F3">
        <w:t>writing</w:t>
      </w:r>
    </w:p>
    <w:p w:rsidR="004F011D" w:rsidRDefault="004F011D" w:rsidP="00A248C2">
      <w:pPr>
        <w:numPr>
          <w:ilvl w:val="0"/>
          <w:numId w:val="17"/>
        </w:numPr>
        <w:tabs>
          <w:tab w:val="clear" w:pos="360"/>
          <w:tab w:val="left" w:pos="851"/>
        </w:tabs>
        <w:spacing w:before="60" w:after="60"/>
        <w:ind w:left="851"/>
      </w:pPr>
      <w:r>
        <w:t>di</w:t>
      </w:r>
      <w:r w:rsidR="00A225F3">
        <w:t>scuss these comments on request</w:t>
      </w:r>
    </w:p>
    <w:p w:rsidR="004F011D" w:rsidRDefault="004F011D" w:rsidP="00A248C2">
      <w:pPr>
        <w:numPr>
          <w:ilvl w:val="0"/>
          <w:numId w:val="17"/>
        </w:numPr>
        <w:tabs>
          <w:tab w:val="clear" w:pos="360"/>
          <w:tab w:val="left" w:pos="851"/>
        </w:tabs>
        <w:spacing w:before="60" w:after="60"/>
        <w:ind w:left="851"/>
      </w:pPr>
      <w:r>
        <w:t xml:space="preserve">take the comments and the results </w:t>
      </w:r>
      <w:r w:rsidR="00A225F3">
        <w:t>of the discussions into account</w:t>
      </w:r>
    </w:p>
    <w:p w:rsidR="004F011D" w:rsidRDefault="00350E48" w:rsidP="00A248C2">
      <w:pPr>
        <w:numPr>
          <w:ilvl w:val="0"/>
          <w:numId w:val="17"/>
        </w:numPr>
        <w:tabs>
          <w:tab w:val="clear" w:pos="360"/>
          <w:tab w:val="left" w:pos="851"/>
        </w:tabs>
        <w:spacing w:before="60" w:after="60"/>
        <w:ind w:left="851"/>
      </w:pPr>
      <w:r>
        <w:t xml:space="preserve">when requested, </w:t>
      </w:r>
      <w:r w:rsidR="004F011D">
        <w:t xml:space="preserve">explain to the submitting </w:t>
      </w:r>
      <w:r w:rsidR="009E1305">
        <w:t>Member</w:t>
      </w:r>
      <w:r w:rsidR="004F011D">
        <w:t xml:space="preserve"> how it plans to t</w:t>
      </w:r>
      <w:r w:rsidR="00A225F3">
        <w:t>ake their comments into account</w:t>
      </w:r>
    </w:p>
    <w:p w:rsidR="004F011D" w:rsidRDefault="004F011D" w:rsidP="00A248C2">
      <w:pPr>
        <w:numPr>
          <w:ilvl w:val="0"/>
          <w:numId w:val="17"/>
        </w:numPr>
        <w:tabs>
          <w:tab w:val="clear" w:pos="360"/>
          <w:tab w:val="left" w:pos="851"/>
        </w:tabs>
        <w:spacing w:before="60" w:after="60"/>
        <w:ind w:left="851"/>
      </w:pPr>
      <w:r>
        <w:t xml:space="preserve">where appropriate, provide additional relevant information on the </w:t>
      </w:r>
      <w:r w:rsidR="00A225F3">
        <w:t>proposed SPS measures concerned</w:t>
      </w:r>
    </w:p>
    <w:p w:rsidR="004F011D" w:rsidRDefault="004F011D" w:rsidP="00A248C2">
      <w:pPr>
        <w:numPr>
          <w:ilvl w:val="0"/>
          <w:numId w:val="17"/>
        </w:numPr>
        <w:tabs>
          <w:tab w:val="clear" w:pos="360"/>
          <w:tab w:val="left" w:pos="851"/>
        </w:tabs>
        <w:spacing w:before="60" w:after="60"/>
        <w:ind w:left="851"/>
      </w:pPr>
      <w:r>
        <w:t xml:space="preserve">provide the submitting </w:t>
      </w:r>
      <w:r w:rsidR="009E1305">
        <w:t>Member</w:t>
      </w:r>
      <w:r>
        <w:t xml:space="preserve"> with a copy of the corresponding SPS measures as adopted, or information that no corresponding SPS measures wil</w:t>
      </w:r>
      <w:r w:rsidR="00F94D0D">
        <w:t>l be adopted for the time being</w:t>
      </w:r>
    </w:p>
    <w:p w:rsidR="004F011D" w:rsidRDefault="004F011D"/>
    <w:p w:rsidR="004F011D" w:rsidRDefault="004F011D">
      <w:r>
        <w:t>The SPS notification system also facilitates trade by allowing some lead time before new measures must be complied with (a ‘no surprises’ approach).</w:t>
      </w:r>
      <w:r w:rsidR="00350E48">
        <w:t xml:space="preserve">  </w:t>
      </w:r>
      <w:r w:rsidR="009E1305">
        <w:t>Member</w:t>
      </w:r>
      <w:r w:rsidR="00350E48">
        <w:t>s are encouraged to give 6 months’ notice before measures are put into force.</w:t>
      </w:r>
    </w:p>
    <w:p w:rsidR="004F011D" w:rsidRDefault="004F011D"/>
    <w:p w:rsidR="004F011D" w:rsidRDefault="004F011D">
      <w:pPr>
        <w:pStyle w:val="BodyText2"/>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snapToGrid/>
          <w:lang w:val="en-NZ"/>
        </w:rPr>
      </w:pPr>
      <w:r>
        <w:rPr>
          <w:rFonts w:ascii="Times New Roman" w:hAnsi="Times New Roman"/>
          <w:snapToGrid/>
          <w:lang w:val="en-NZ"/>
        </w:rPr>
        <w:t xml:space="preserve">Whenever an SPS measure is questioned in the SPS committee, the first question usually asked of the country imposing the measure is whether it was notified to the WTO.  </w:t>
      </w:r>
      <w:r w:rsidR="0089374A">
        <w:rPr>
          <w:rFonts w:ascii="Times New Roman" w:hAnsi="Times New Roman"/>
          <w:snapToGrid/>
          <w:lang w:val="en-NZ"/>
        </w:rPr>
        <w:t>Therefore i</w:t>
      </w:r>
      <w:r>
        <w:rPr>
          <w:rFonts w:ascii="Times New Roman" w:hAnsi="Times New Roman"/>
          <w:snapToGrid/>
          <w:lang w:val="en-NZ"/>
        </w:rPr>
        <w:t>t is important that New Zealand complies with its SPS transparency obligations.</w:t>
      </w:r>
    </w:p>
    <w:p w:rsidR="004F011D" w:rsidRDefault="004F011D"/>
    <w:p w:rsidR="004F011D" w:rsidRDefault="0005578A">
      <w:pPr>
        <w:pStyle w:val="Heading2"/>
      </w:pPr>
      <w:bookmarkStart w:id="4" w:name="_Toc413314147"/>
      <w:r>
        <w:t>New Zealand SPS Contact Point</w:t>
      </w:r>
      <w:bookmarkEnd w:id="4"/>
    </w:p>
    <w:p w:rsidR="004F011D" w:rsidRDefault="004F011D"/>
    <w:p w:rsidR="004F011D" w:rsidRDefault="004F011D">
      <w:pPr>
        <w:pStyle w:val="BodyText"/>
        <w:spacing w:after="0"/>
      </w:pPr>
      <w:r>
        <w:t xml:space="preserve">WTO </w:t>
      </w:r>
      <w:r w:rsidR="009E1305">
        <w:t>Member</w:t>
      </w:r>
      <w:r>
        <w:t xml:space="preserve">s must notify other </w:t>
      </w:r>
      <w:r w:rsidR="009E1305">
        <w:t>Member</w:t>
      </w:r>
      <w:r>
        <w:t xml:space="preserve">s of proposed SPS measures and allow comment (except for emergencies such as outbreaks of serious diseases).  Other </w:t>
      </w:r>
      <w:r w:rsidR="009E1305">
        <w:t>Member</w:t>
      </w:r>
      <w:r>
        <w:t xml:space="preserve">s are entitled to comment, and have their submissions discussed.  WTO </w:t>
      </w:r>
      <w:r w:rsidR="009E1305">
        <w:t>Member</w:t>
      </w:r>
      <w:r>
        <w:t xml:space="preserve">s under Annex B of the </w:t>
      </w:r>
      <w:r w:rsidR="00350E48">
        <w:t>Agreement</w:t>
      </w:r>
      <w:r>
        <w:t xml:space="preserve"> are required to designate a single competent authority to handle issues relating to the obligations contained within the </w:t>
      </w:r>
      <w:r w:rsidR="00350E48">
        <w:t>Agreement</w:t>
      </w:r>
      <w:r>
        <w:t xml:space="preserve"> regarding notifications.</w:t>
      </w:r>
    </w:p>
    <w:p w:rsidR="004F011D" w:rsidRDefault="004F011D"/>
    <w:p w:rsidR="004F011D" w:rsidRDefault="004F011D">
      <w:r>
        <w:t xml:space="preserve">The </w:t>
      </w:r>
      <w:r w:rsidR="0083572F">
        <w:t>SPS Contact Point</w:t>
      </w:r>
      <w:r>
        <w:t xml:space="preserve"> </w:t>
      </w:r>
      <w:r w:rsidR="00350E48">
        <w:t xml:space="preserve">for New Zealand is a </w:t>
      </w:r>
      <w:r w:rsidR="009E59E6">
        <w:t>combination of the National Notification Authority and the National Enquiry Point</w:t>
      </w:r>
      <w:r w:rsidR="00350E48">
        <w:t xml:space="preserve"> and MPI is</w:t>
      </w:r>
      <w:r>
        <w:t xml:space="preserve"> </w:t>
      </w:r>
      <w:r w:rsidR="00350E48">
        <w:t xml:space="preserve">the </w:t>
      </w:r>
      <w:r>
        <w:t xml:space="preserve">designated </w:t>
      </w:r>
      <w:r w:rsidR="00350E48">
        <w:t xml:space="preserve">authority (see Appendix </w:t>
      </w:r>
      <w:r w:rsidR="006836AA">
        <w:t>2</w:t>
      </w:r>
      <w:r w:rsidR="00350E48">
        <w:t xml:space="preserve"> for the SPS Committee decision of Transparency).  It is currently managed by </w:t>
      </w:r>
      <w:r w:rsidR="009E59E6">
        <w:t>Sally Jennings -</w:t>
      </w:r>
      <w:r>
        <w:t xml:space="preserve"> International </w:t>
      </w:r>
      <w:r w:rsidR="00056801">
        <w:t>Policy</w:t>
      </w:r>
      <w:r>
        <w:t>.</w:t>
      </w:r>
      <w:r w:rsidR="009E59E6">
        <w:t xml:space="preserve"> </w:t>
      </w:r>
      <w:r>
        <w:t xml:space="preserve"> </w:t>
      </w:r>
      <w:r w:rsidR="00350E48">
        <w:t>The</w:t>
      </w:r>
      <w:r w:rsidR="009E59E6">
        <w:t xml:space="preserve"> role</w:t>
      </w:r>
      <w:r w:rsidR="00350E48">
        <w:t xml:space="preserve"> of the Contact Point </w:t>
      </w:r>
      <w:r w:rsidR="009E59E6">
        <w:t>is to channel</w:t>
      </w:r>
      <w:r>
        <w:t xml:space="preserve"> information between New Zealand and its trading partners on SPS measures.</w:t>
      </w:r>
    </w:p>
    <w:p w:rsidR="004F011D" w:rsidRDefault="004F011D"/>
    <w:p w:rsidR="004F011D" w:rsidRDefault="004F011D" w:rsidP="00A248C2">
      <w:pPr>
        <w:numPr>
          <w:ilvl w:val="0"/>
          <w:numId w:val="20"/>
        </w:numPr>
        <w:spacing w:before="40" w:after="40"/>
        <w:ind w:left="714" w:hanging="357"/>
      </w:pPr>
      <w:r>
        <w:t xml:space="preserve">It passes on information about proposed New Zealand SPS measures to other </w:t>
      </w:r>
      <w:r w:rsidR="009E1305">
        <w:t>Member</w:t>
      </w:r>
      <w:r>
        <w:t xml:space="preserve">s through the WTO secretariat in </w:t>
      </w:r>
      <w:smartTag w:uri="urn:schemas-microsoft-com:office:smarttags" w:element="City">
        <w:smartTag w:uri="urn:schemas-microsoft-com:office:smarttags" w:element="place">
          <w:r>
            <w:t>Geneva</w:t>
          </w:r>
        </w:smartTag>
      </w:smartTag>
      <w:r>
        <w:t>.</w:t>
      </w:r>
    </w:p>
    <w:p w:rsidR="004F011D" w:rsidRDefault="00350E48" w:rsidP="00A248C2">
      <w:pPr>
        <w:numPr>
          <w:ilvl w:val="0"/>
          <w:numId w:val="20"/>
        </w:numPr>
        <w:spacing w:before="40" w:after="40"/>
        <w:ind w:left="714" w:hanging="357"/>
      </w:pPr>
      <w:r>
        <w:lastRenderedPageBreak/>
        <w:t>It</w:t>
      </w:r>
      <w:r w:rsidR="004F011D">
        <w:t xml:space="preserve"> receives notifications from its counterparts in other WTO </w:t>
      </w:r>
      <w:r w:rsidR="009E1305">
        <w:t>Member</w:t>
      </w:r>
      <w:r w:rsidR="004F011D">
        <w:t xml:space="preserve"> countries of their new SPS measures, via the WTO notifications system.</w:t>
      </w:r>
    </w:p>
    <w:p w:rsidR="00D430DE" w:rsidRDefault="00D430DE"/>
    <w:p w:rsidR="004F011D" w:rsidRDefault="004F011D">
      <w:r>
        <w:t xml:space="preserve">For further information </w:t>
      </w:r>
      <w:r w:rsidR="00056801">
        <w:t>contact:</w:t>
      </w:r>
    </w:p>
    <w:p w:rsidR="004F011D" w:rsidRDefault="004F011D"/>
    <w:p w:rsidR="004F011D" w:rsidRDefault="00007AC4" w:rsidP="00FD124C">
      <w:pPr>
        <w:pStyle w:val="ReturnAddress"/>
        <w:rPr>
          <w:rFonts w:ascii="Times New Roman" w:hAnsi="Times New Roman"/>
          <w:sz w:val="22"/>
        </w:rPr>
      </w:pPr>
      <w:r>
        <w:rPr>
          <w:rFonts w:ascii="Times New Roman" w:hAnsi="Times New Roman"/>
          <w:sz w:val="22"/>
        </w:rPr>
        <w:t xml:space="preserve">Sally </w:t>
      </w:r>
      <w:r w:rsidR="00B56DDE">
        <w:rPr>
          <w:rFonts w:ascii="Times New Roman" w:hAnsi="Times New Roman"/>
          <w:sz w:val="22"/>
        </w:rPr>
        <w:t>Jennings</w:t>
      </w:r>
      <w:r w:rsidR="00FD124C">
        <w:rPr>
          <w:rFonts w:ascii="Times New Roman" w:hAnsi="Times New Roman"/>
          <w:sz w:val="22"/>
        </w:rPr>
        <w:t xml:space="preserve">, SPS </w:t>
      </w:r>
      <w:r w:rsidR="004F011D">
        <w:rPr>
          <w:rFonts w:ascii="Times New Roman" w:hAnsi="Times New Roman"/>
          <w:sz w:val="22"/>
        </w:rPr>
        <w:t xml:space="preserve">Coordinator, </w:t>
      </w:r>
    </w:p>
    <w:p w:rsidR="004F011D" w:rsidRDefault="004F011D" w:rsidP="00FD124C">
      <w:pPr>
        <w:pStyle w:val="ReturnAddress"/>
      </w:pPr>
      <w:r>
        <w:rPr>
          <w:rFonts w:ascii="Times New Roman" w:hAnsi="Times New Roman"/>
          <w:sz w:val="22"/>
        </w:rPr>
        <w:t xml:space="preserve">Phone +64 4 </w:t>
      </w:r>
      <w:r w:rsidR="00B56DDE">
        <w:rPr>
          <w:rFonts w:ascii="Times New Roman" w:hAnsi="Times New Roman"/>
          <w:sz w:val="22"/>
        </w:rPr>
        <w:t>8940431</w:t>
      </w:r>
      <w:r>
        <w:rPr>
          <w:rFonts w:ascii="Times New Roman" w:hAnsi="Times New Roman"/>
          <w:sz w:val="22"/>
        </w:rPr>
        <w:t xml:space="preserve">• Fax +64 4 </w:t>
      </w:r>
      <w:r w:rsidR="00B56DDE">
        <w:rPr>
          <w:rFonts w:ascii="Times New Roman" w:hAnsi="Times New Roman"/>
          <w:sz w:val="22"/>
        </w:rPr>
        <w:t>8940742</w:t>
      </w:r>
      <w:r>
        <w:rPr>
          <w:rFonts w:ascii="Times New Roman" w:hAnsi="Times New Roman"/>
          <w:sz w:val="22"/>
        </w:rPr>
        <w:t xml:space="preserve"> • Email sps@</w:t>
      </w:r>
      <w:r w:rsidR="00350E48">
        <w:rPr>
          <w:rFonts w:ascii="Times New Roman" w:hAnsi="Times New Roman"/>
          <w:sz w:val="22"/>
        </w:rPr>
        <w:t>mpi</w:t>
      </w:r>
      <w:r>
        <w:rPr>
          <w:rFonts w:ascii="Times New Roman" w:hAnsi="Times New Roman"/>
          <w:sz w:val="22"/>
        </w:rPr>
        <w:t>.govt.nz</w:t>
      </w:r>
    </w:p>
    <w:p w:rsidR="004F011D" w:rsidRDefault="004F011D">
      <w:pPr>
        <w:sectPr w:rsidR="004F011D">
          <w:headerReference w:type="default" r:id="rId18"/>
          <w:pgSz w:w="11906" w:h="16838"/>
          <w:pgMar w:top="851" w:right="1418" w:bottom="1418" w:left="1418" w:header="720" w:footer="720" w:gutter="0"/>
          <w:cols w:space="720"/>
        </w:sectPr>
      </w:pPr>
    </w:p>
    <w:p w:rsidR="004F011D" w:rsidRDefault="004F011D">
      <w:pPr>
        <w:pStyle w:val="PartTitle"/>
        <w:framePr w:wrap="notBeside"/>
      </w:pPr>
      <w:r>
        <w:lastRenderedPageBreak/>
        <w:t>Section</w:t>
      </w:r>
    </w:p>
    <w:p w:rsidR="004F011D" w:rsidRDefault="004F011D">
      <w:pPr>
        <w:pStyle w:val="PartLabel"/>
        <w:framePr w:wrap="notBeside"/>
      </w:pPr>
      <w:r>
        <w:t>2</w:t>
      </w:r>
    </w:p>
    <w:p w:rsidR="006836AA" w:rsidRDefault="006836AA">
      <w:pPr>
        <w:pStyle w:val="Heading1"/>
      </w:pPr>
      <w:bookmarkStart w:id="5" w:name="_Toc413314148"/>
      <w:r>
        <w:t>WTO/SPS Notifications</w:t>
      </w:r>
      <w:bookmarkEnd w:id="5"/>
    </w:p>
    <w:p w:rsidR="004F011D" w:rsidRDefault="009A4CB5" w:rsidP="006836AA">
      <w:pPr>
        <w:pStyle w:val="Heading2"/>
      </w:pPr>
      <w:bookmarkStart w:id="6" w:name="_Toc413314149"/>
      <w:r>
        <w:t>Why do we notify?</w:t>
      </w:r>
      <w:bookmarkEnd w:id="6"/>
    </w:p>
    <w:p w:rsidR="006836AA" w:rsidRPr="006836AA" w:rsidRDefault="006836AA" w:rsidP="006836AA"/>
    <w:p w:rsidR="004F011D" w:rsidRDefault="004F011D">
      <w:pPr>
        <w:pStyle w:val="BodyTextKeep"/>
        <w:framePr w:dropCap="drop" w:lines="3" w:hSpace="60" w:wrap="around" w:vAnchor="text" w:hAnchor="text" w:y="1"/>
        <w:spacing w:after="0" w:line="849" w:lineRule="exact"/>
        <w:rPr>
          <w:rFonts w:ascii="Times New Roman" w:hAnsi="Times New Roman"/>
          <w:position w:val="-10"/>
          <w:sz w:val="114"/>
        </w:rPr>
      </w:pPr>
      <w:r>
        <w:rPr>
          <w:rFonts w:ascii="Times New Roman" w:hAnsi="Times New Roman"/>
          <w:caps/>
          <w:position w:val="-10"/>
          <w:sz w:val="114"/>
        </w:rPr>
        <w:t>t</w:t>
      </w:r>
    </w:p>
    <w:p w:rsidR="00054D5A" w:rsidRDefault="004F011D" w:rsidP="00054D5A">
      <w:r>
        <w:t xml:space="preserve">he SPS </w:t>
      </w:r>
      <w:r w:rsidR="00350E48">
        <w:t>Agreement</w:t>
      </w:r>
      <w:r>
        <w:t xml:space="preserve"> obliges New Zealand to notify any draft SPS measure that fits certain conditions.  </w:t>
      </w:r>
      <w:r w:rsidR="00054D5A" w:rsidRPr="00054D5A">
        <w:rPr>
          <w:bCs/>
        </w:rPr>
        <w:t>It states that</w:t>
      </w:r>
      <w:r w:rsidR="00054D5A">
        <w:rPr>
          <w:b/>
          <w:bCs/>
        </w:rPr>
        <w:t xml:space="preserve"> w</w:t>
      </w:r>
      <w:r w:rsidR="00054D5A" w:rsidRPr="00054D5A">
        <w:t>henever an international standard, guideline or recommendation does not exist or the</w:t>
      </w:r>
      <w:r w:rsidR="00054D5A">
        <w:t xml:space="preserve"> </w:t>
      </w:r>
      <w:r w:rsidR="00054D5A" w:rsidRPr="00054D5A">
        <w:t>content of a proposed sanitary or phytosanitary regulation is not substantially the same as</w:t>
      </w:r>
      <w:r w:rsidR="00054D5A">
        <w:t xml:space="preserve"> </w:t>
      </w:r>
      <w:r w:rsidR="00054D5A" w:rsidRPr="00054D5A">
        <w:t>the content of an international standard, guideline or recommendation, and if the regulation</w:t>
      </w:r>
      <w:r w:rsidR="00054D5A">
        <w:t xml:space="preserve"> </w:t>
      </w:r>
      <w:r w:rsidR="00054D5A" w:rsidRPr="00054D5A">
        <w:t xml:space="preserve">may have a significant effect on trade of other </w:t>
      </w:r>
      <w:r w:rsidR="009E1305">
        <w:t>Member</w:t>
      </w:r>
      <w:r w:rsidR="00054D5A" w:rsidRPr="00054D5A">
        <w:t xml:space="preserve">s, </w:t>
      </w:r>
      <w:r w:rsidR="009E1305">
        <w:t>Member</w:t>
      </w:r>
      <w:r w:rsidR="00054D5A" w:rsidRPr="00054D5A">
        <w:t>s shall:</w:t>
      </w:r>
    </w:p>
    <w:p w:rsidR="00054D5A" w:rsidRPr="00054D5A" w:rsidRDefault="00054D5A" w:rsidP="00054D5A"/>
    <w:p w:rsidR="00054D5A" w:rsidRPr="00054D5A" w:rsidRDefault="00054D5A" w:rsidP="00A248C2">
      <w:pPr>
        <w:pStyle w:val="ListParagraph"/>
        <w:numPr>
          <w:ilvl w:val="0"/>
          <w:numId w:val="38"/>
        </w:numPr>
      </w:pPr>
      <w:r>
        <w:lastRenderedPageBreak/>
        <w:t>P</w:t>
      </w:r>
      <w:r w:rsidRPr="00054D5A">
        <w:t xml:space="preserve">ublish a notice at an early stage in such a manner as to enable interested </w:t>
      </w:r>
      <w:r w:rsidR="009E1305">
        <w:t>Member</w:t>
      </w:r>
      <w:r w:rsidRPr="00054D5A">
        <w:t>s to</w:t>
      </w:r>
      <w:r>
        <w:t xml:space="preserve"> </w:t>
      </w:r>
      <w:r w:rsidRPr="00054D5A">
        <w:t>become acquainted with the proposal to introduce a particular regulation;</w:t>
      </w:r>
    </w:p>
    <w:p w:rsidR="00054D5A" w:rsidRPr="00054D5A" w:rsidRDefault="00054D5A" w:rsidP="00A248C2">
      <w:pPr>
        <w:pStyle w:val="ListParagraph"/>
        <w:numPr>
          <w:ilvl w:val="0"/>
          <w:numId w:val="38"/>
        </w:numPr>
      </w:pPr>
      <w:r w:rsidRPr="00054D5A">
        <w:t xml:space="preserve">Notify other </w:t>
      </w:r>
      <w:r w:rsidR="009E1305">
        <w:t>Member</w:t>
      </w:r>
      <w:r w:rsidRPr="00054D5A">
        <w:t>s, through the Secretariat, of the products to be covered by the</w:t>
      </w:r>
      <w:r>
        <w:t xml:space="preserve"> </w:t>
      </w:r>
      <w:r w:rsidRPr="00054D5A">
        <w:t>regulation together with a brief indication of the objective and rationale of the proposed</w:t>
      </w:r>
      <w:r>
        <w:t xml:space="preserve"> </w:t>
      </w:r>
      <w:r w:rsidRPr="00054D5A">
        <w:t>regulation. Such notifications shall take place at an early stage, when amendments can</w:t>
      </w:r>
      <w:r>
        <w:t xml:space="preserve"> </w:t>
      </w:r>
      <w:r w:rsidRPr="00054D5A">
        <w:t>still be introduced and comments taken into account;</w:t>
      </w:r>
    </w:p>
    <w:p w:rsidR="00054D5A" w:rsidRPr="00054D5A" w:rsidRDefault="00054D5A" w:rsidP="00A248C2">
      <w:pPr>
        <w:pStyle w:val="ListParagraph"/>
        <w:numPr>
          <w:ilvl w:val="0"/>
          <w:numId w:val="38"/>
        </w:numPr>
      </w:pPr>
      <w:r>
        <w:t>P</w:t>
      </w:r>
      <w:r w:rsidRPr="00054D5A">
        <w:t xml:space="preserve">rovide upon request to other </w:t>
      </w:r>
      <w:r w:rsidR="009E1305">
        <w:t>Member</w:t>
      </w:r>
      <w:r w:rsidRPr="00054D5A">
        <w:t>s copies of the proposed regulation and, whenever</w:t>
      </w:r>
      <w:r>
        <w:t xml:space="preserve"> </w:t>
      </w:r>
      <w:r w:rsidRPr="00054D5A">
        <w:t>possible, identify the parts which in substance deviate from international standards,</w:t>
      </w:r>
      <w:r>
        <w:t xml:space="preserve"> </w:t>
      </w:r>
      <w:r w:rsidRPr="00054D5A">
        <w:t>guidelines or recommendations;</w:t>
      </w:r>
    </w:p>
    <w:p w:rsidR="004F011D" w:rsidRDefault="00054D5A" w:rsidP="00A248C2">
      <w:pPr>
        <w:pStyle w:val="ListParagraph"/>
        <w:numPr>
          <w:ilvl w:val="0"/>
          <w:numId w:val="38"/>
        </w:numPr>
      </w:pPr>
      <w:r>
        <w:t>W</w:t>
      </w:r>
      <w:r w:rsidRPr="00054D5A">
        <w:t xml:space="preserve">ithout discrimination, allow reasonable time for other </w:t>
      </w:r>
      <w:r w:rsidR="009E1305">
        <w:t>Member</w:t>
      </w:r>
      <w:r w:rsidRPr="00054D5A">
        <w:t>s to make comments in</w:t>
      </w:r>
      <w:r>
        <w:t xml:space="preserve"> </w:t>
      </w:r>
      <w:r w:rsidRPr="00054D5A">
        <w:t>writing, discuss these comments upon request, and take the comments and the results</w:t>
      </w:r>
      <w:r>
        <w:t xml:space="preserve"> </w:t>
      </w:r>
      <w:r w:rsidRPr="00054D5A">
        <w:t>of the discussions into account.</w:t>
      </w:r>
    </w:p>
    <w:p w:rsidR="00BB4B54" w:rsidRDefault="00BB4B54"/>
    <w:p w:rsidR="004F011D" w:rsidRDefault="004F011D">
      <w:pPr>
        <w:pStyle w:val="Heading2"/>
      </w:pPr>
      <w:bookmarkStart w:id="7" w:name="_Toc413314150"/>
      <w:r>
        <w:t>What do we notify?</w:t>
      </w:r>
      <w:bookmarkEnd w:id="7"/>
    </w:p>
    <w:p w:rsidR="004F011D" w:rsidRDefault="004F011D"/>
    <w:p w:rsidR="009A4CB5" w:rsidRPr="009A4CB5" w:rsidRDefault="009A4CB5" w:rsidP="009A4CB5">
      <w:pPr>
        <w:pStyle w:val="BodyText2"/>
        <w:rPr>
          <w:rFonts w:ascii="Times New Roman" w:hAnsi="Times New Roman"/>
        </w:rPr>
      </w:pPr>
      <w:r w:rsidRPr="009A4CB5">
        <w:rPr>
          <w:rFonts w:ascii="Times New Roman" w:hAnsi="Times New Roman"/>
          <w:bCs/>
        </w:rPr>
        <w:t xml:space="preserve">We have to notify any sanitary or phytosanitary measure </w:t>
      </w:r>
      <w:r w:rsidRPr="009A4CB5">
        <w:rPr>
          <w:rFonts w:ascii="Times New Roman" w:hAnsi="Times New Roman"/>
        </w:rPr>
        <w:t>applied:</w:t>
      </w:r>
    </w:p>
    <w:p w:rsidR="009A4CB5" w:rsidRPr="009A4CB5" w:rsidRDefault="009A4CB5" w:rsidP="009A4CB5">
      <w:pPr>
        <w:pStyle w:val="BodyText2"/>
        <w:rPr>
          <w:rFonts w:ascii="Times New Roman" w:hAnsi="Times New Roman"/>
        </w:rPr>
      </w:pPr>
    </w:p>
    <w:p w:rsidR="009A4CB5" w:rsidRPr="009A4CB5" w:rsidRDefault="009A4CB5" w:rsidP="00A248C2">
      <w:pPr>
        <w:pStyle w:val="BodyText2"/>
        <w:numPr>
          <w:ilvl w:val="0"/>
          <w:numId w:val="39"/>
        </w:numPr>
        <w:rPr>
          <w:rFonts w:ascii="Times New Roman" w:hAnsi="Times New Roman"/>
        </w:rPr>
      </w:pPr>
      <w:r w:rsidRPr="009A4CB5">
        <w:rPr>
          <w:rFonts w:ascii="Times New Roman" w:hAnsi="Times New Roman"/>
        </w:rPr>
        <w:lastRenderedPageBreak/>
        <w:t xml:space="preserve">To protect animal or plant life or health within the territory of the </w:t>
      </w:r>
      <w:r w:rsidR="009E1305">
        <w:rPr>
          <w:rFonts w:ascii="Times New Roman" w:hAnsi="Times New Roman"/>
        </w:rPr>
        <w:t>Member</w:t>
      </w:r>
      <w:r w:rsidRPr="009A4CB5">
        <w:rPr>
          <w:rFonts w:ascii="Times New Roman" w:hAnsi="Times New Roman"/>
        </w:rPr>
        <w:t xml:space="preserve"> from risks arising from the entry, establishment or spread of pests, diseases, disease-carrying organisms or disease-causing organisms;</w:t>
      </w:r>
    </w:p>
    <w:p w:rsidR="009A4CB5" w:rsidRPr="009A4CB5" w:rsidRDefault="009A4CB5" w:rsidP="00A248C2">
      <w:pPr>
        <w:pStyle w:val="BodyText2"/>
        <w:numPr>
          <w:ilvl w:val="0"/>
          <w:numId w:val="39"/>
        </w:numPr>
        <w:rPr>
          <w:rFonts w:ascii="Times New Roman" w:hAnsi="Times New Roman"/>
        </w:rPr>
      </w:pPr>
      <w:r w:rsidRPr="009A4CB5">
        <w:rPr>
          <w:rFonts w:ascii="Times New Roman" w:hAnsi="Times New Roman"/>
        </w:rPr>
        <w:t xml:space="preserve">To protect human or animal life or health within the territory of the </w:t>
      </w:r>
      <w:r w:rsidR="009E1305">
        <w:rPr>
          <w:rFonts w:ascii="Times New Roman" w:hAnsi="Times New Roman"/>
        </w:rPr>
        <w:t>Member</w:t>
      </w:r>
      <w:r w:rsidRPr="009A4CB5">
        <w:rPr>
          <w:rFonts w:ascii="Times New Roman" w:hAnsi="Times New Roman"/>
        </w:rPr>
        <w:t xml:space="preserve"> from risks arising from additives, contaminants, toxins or disease-causing organisms in foods beverages or feedstuffs;</w:t>
      </w:r>
    </w:p>
    <w:p w:rsidR="009A4CB5" w:rsidRPr="009A4CB5" w:rsidRDefault="009A4CB5" w:rsidP="00A248C2">
      <w:pPr>
        <w:pStyle w:val="BodyText2"/>
        <w:numPr>
          <w:ilvl w:val="0"/>
          <w:numId w:val="39"/>
        </w:numPr>
        <w:rPr>
          <w:rFonts w:ascii="Times New Roman" w:hAnsi="Times New Roman"/>
        </w:rPr>
      </w:pPr>
      <w:r w:rsidRPr="009A4CB5">
        <w:rPr>
          <w:rFonts w:ascii="Times New Roman" w:hAnsi="Times New Roman"/>
        </w:rPr>
        <w:t xml:space="preserve">To protect human life or health within the territory of the </w:t>
      </w:r>
      <w:r w:rsidR="009E1305">
        <w:rPr>
          <w:rFonts w:ascii="Times New Roman" w:hAnsi="Times New Roman"/>
        </w:rPr>
        <w:t>Member</w:t>
      </w:r>
      <w:r w:rsidRPr="009A4CB5">
        <w:rPr>
          <w:rFonts w:ascii="Times New Roman" w:hAnsi="Times New Roman"/>
        </w:rPr>
        <w:t xml:space="preserve"> from risks arising from diseases carried by animals, plants or products thereof, or from the entry, establishment or spread of pests; or</w:t>
      </w:r>
    </w:p>
    <w:p w:rsidR="009A4CB5" w:rsidRPr="009A4CB5" w:rsidRDefault="009A4CB5" w:rsidP="00A248C2">
      <w:pPr>
        <w:pStyle w:val="BodyText2"/>
        <w:numPr>
          <w:ilvl w:val="0"/>
          <w:numId w:val="39"/>
        </w:numPr>
        <w:rPr>
          <w:rFonts w:ascii="Times New Roman" w:hAnsi="Times New Roman"/>
        </w:rPr>
      </w:pPr>
      <w:r w:rsidRPr="009A4CB5">
        <w:rPr>
          <w:rFonts w:ascii="Times New Roman" w:hAnsi="Times New Roman"/>
        </w:rPr>
        <w:t xml:space="preserve">To prevent or limit other damage within the territory of the </w:t>
      </w:r>
      <w:r w:rsidR="009E1305">
        <w:rPr>
          <w:rFonts w:ascii="Times New Roman" w:hAnsi="Times New Roman"/>
        </w:rPr>
        <w:t>Member</w:t>
      </w:r>
      <w:r w:rsidRPr="009A4CB5">
        <w:rPr>
          <w:rFonts w:ascii="Times New Roman" w:hAnsi="Times New Roman"/>
        </w:rPr>
        <w:t xml:space="preserve"> from the entry, establishment or spread of pests.</w:t>
      </w:r>
    </w:p>
    <w:p w:rsidR="009A4CB5" w:rsidRPr="009A4CB5" w:rsidRDefault="009A4CB5" w:rsidP="009A4CB5">
      <w:pPr>
        <w:pStyle w:val="BodyText2"/>
        <w:rPr>
          <w:rFonts w:ascii="Times New Roman" w:hAnsi="Times New Roman"/>
        </w:rPr>
      </w:pPr>
    </w:p>
    <w:p w:rsidR="004F011D" w:rsidRPr="009A4CB5" w:rsidRDefault="009A4CB5" w:rsidP="009A4CB5">
      <w:pPr>
        <w:pStyle w:val="BodyText2"/>
        <w:rPr>
          <w:rFonts w:ascii="Times New Roman" w:hAnsi="Times New Roman"/>
          <w:snapToGrid/>
          <w:lang w:val="en-NZ"/>
        </w:rPr>
      </w:pPr>
      <w:r w:rsidRPr="009A4CB5">
        <w:rPr>
          <w:rFonts w:ascii="Times New Roman" w:hAnsi="Times New Roman"/>
        </w:rPr>
        <w:t xml:space="preserve">Sanitary or phytosanitary measures include all relevant laws, decrees, regulations, requirements and procedures including, inter alia, end product criteria; processes and production methods; testing, inspection, certification and approval procedures; quarantine treatments including relevant requirements associated with the transport of animals or plants, or with the materials necessary for their survival during transport; provisions on relevant statistical methods, sampling procedures and methods of risk assessment; and packaging </w:t>
      </w:r>
      <w:r w:rsidRPr="009A4CB5">
        <w:rPr>
          <w:rFonts w:ascii="Times New Roman" w:hAnsi="Times New Roman"/>
          <w:snapToGrid/>
          <w:lang w:val="en-NZ"/>
        </w:rPr>
        <w:t xml:space="preserve">and labelling requirements directly </w:t>
      </w:r>
      <w:r w:rsidRPr="009A4CB5">
        <w:rPr>
          <w:rFonts w:ascii="Times New Roman" w:hAnsi="Times New Roman"/>
          <w:snapToGrid/>
          <w:lang w:val="en-NZ"/>
        </w:rPr>
        <w:lastRenderedPageBreak/>
        <w:t xml:space="preserve">related to food safety. This </w:t>
      </w:r>
      <w:r w:rsidR="00BC2F85" w:rsidRPr="009A4CB5">
        <w:rPr>
          <w:rFonts w:ascii="Times New Roman" w:hAnsi="Times New Roman"/>
          <w:snapToGrid/>
          <w:lang w:val="en-NZ"/>
        </w:rPr>
        <w:t>includ</w:t>
      </w:r>
      <w:r w:rsidRPr="009A4CB5">
        <w:rPr>
          <w:rFonts w:ascii="Times New Roman" w:hAnsi="Times New Roman"/>
          <w:snapToGrid/>
          <w:lang w:val="en-NZ"/>
        </w:rPr>
        <w:t>es</w:t>
      </w:r>
      <w:r w:rsidR="004F011D" w:rsidRPr="009A4CB5">
        <w:rPr>
          <w:rFonts w:ascii="Times New Roman" w:hAnsi="Times New Roman"/>
          <w:snapToGrid/>
          <w:lang w:val="en-NZ"/>
        </w:rPr>
        <w:t>:</w:t>
      </w:r>
    </w:p>
    <w:p w:rsidR="004F011D" w:rsidRDefault="004F011D">
      <w:pPr>
        <w:pStyle w:val="ParagrNum-WTO"/>
        <w:numPr>
          <w:ilvl w:val="0"/>
          <w:numId w:val="0"/>
        </w:numPr>
        <w:tabs>
          <w:tab w:val="clear" w:pos="720"/>
        </w:tabs>
        <w:spacing w:after="0"/>
        <w:rPr>
          <w:lang w:val="en-NZ"/>
        </w:rPr>
      </w:pPr>
    </w:p>
    <w:p w:rsidR="004F011D" w:rsidRDefault="004F011D" w:rsidP="00A248C2">
      <w:pPr>
        <w:numPr>
          <w:ilvl w:val="0"/>
          <w:numId w:val="34"/>
        </w:numPr>
        <w:tabs>
          <w:tab w:val="clear" w:pos="360"/>
          <w:tab w:val="left" w:pos="1560"/>
        </w:tabs>
        <w:spacing w:before="40" w:after="40"/>
        <w:ind w:left="1557" w:hanging="357"/>
      </w:pPr>
      <w:r>
        <w:t>end product criteria</w:t>
      </w:r>
    </w:p>
    <w:p w:rsidR="004F011D" w:rsidRDefault="004F011D" w:rsidP="00A248C2">
      <w:pPr>
        <w:numPr>
          <w:ilvl w:val="0"/>
          <w:numId w:val="34"/>
        </w:numPr>
        <w:tabs>
          <w:tab w:val="clear" w:pos="360"/>
          <w:tab w:val="left" w:pos="1560"/>
        </w:tabs>
        <w:spacing w:before="40" w:after="40"/>
        <w:ind w:left="1557" w:hanging="357"/>
      </w:pPr>
      <w:r>
        <w:t>processes and production methods (PPMs)</w:t>
      </w:r>
    </w:p>
    <w:p w:rsidR="004F011D" w:rsidRDefault="004F011D" w:rsidP="00A248C2">
      <w:pPr>
        <w:numPr>
          <w:ilvl w:val="0"/>
          <w:numId w:val="34"/>
        </w:numPr>
        <w:tabs>
          <w:tab w:val="clear" w:pos="360"/>
          <w:tab w:val="left" w:pos="1560"/>
        </w:tabs>
        <w:spacing w:before="40" w:after="40"/>
        <w:ind w:left="1557" w:hanging="357"/>
      </w:pPr>
      <w:r>
        <w:t>testing</w:t>
      </w:r>
    </w:p>
    <w:p w:rsidR="004F011D" w:rsidRDefault="004F011D" w:rsidP="00A248C2">
      <w:pPr>
        <w:numPr>
          <w:ilvl w:val="0"/>
          <w:numId w:val="34"/>
        </w:numPr>
        <w:tabs>
          <w:tab w:val="clear" w:pos="360"/>
          <w:tab w:val="left" w:pos="1560"/>
        </w:tabs>
        <w:spacing w:before="40" w:after="40"/>
        <w:ind w:left="1557" w:hanging="357"/>
      </w:pPr>
      <w:r>
        <w:t>inspection</w:t>
      </w:r>
    </w:p>
    <w:p w:rsidR="004F011D" w:rsidRDefault="004F011D" w:rsidP="00A248C2">
      <w:pPr>
        <w:numPr>
          <w:ilvl w:val="0"/>
          <w:numId w:val="34"/>
        </w:numPr>
        <w:tabs>
          <w:tab w:val="clear" w:pos="360"/>
          <w:tab w:val="left" w:pos="1560"/>
        </w:tabs>
        <w:spacing w:before="40" w:after="40"/>
        <w:ind w:left="1557" w:hanging="357"/>
      </w:pPr>
      <w:r>
        <w:t>certification and approval procedures</w:t>
      </w:r>
    </w:p>
    <w:p w:rsidR="004F011D" w:rsidRDefault="004F011D" w:rsidP="00A248C2">
      <w:pPr>
        <w:numPr>
          <w:ilvl w:val="0"/>
          <w:numId w:val="34"/>
        </w:numPr>
        <w:tabs>
          <w:tab w:val="clear" w:pos="360"/>
          <w:tab w:val="left" w:pos="1560"/>
        </w:tabs>
        <w:spacing w:before="40" w:after="40"/>
        <w:ind w:left="1557" w:hanging="357"/>
      </w:pPr>
      <w:r>
        <w:t>quarantine treatments</w:t>
      </w:r>
    </w:p>
    <w:p w:rsidR="004F011D" w:rsidRDefault="004F011D" w:rsidP="00A248C2">
      <w:pPr>
        <w:numPr>
          <w:ilvl w:val="0"/>
          <w:numId w:val="35"/>
        </w:numPr>
        <w:tabs>
          <w:tab w:val="clear" w:pos="360"/>
          <w:tab w:val="left" w:pos="1985"/>
        </w:tabs>
        <w:spacing w:before="40" w:after="40"/>
        <w:ind w:left="1985" w:hanging="357"/>
      </w:pPr>
      <w:r>
        <w:t>relevant requirements associated with the transport of animals or plants</w:t>
      </w:r>
    </w:p>
    <w:p w:rsidR="004F011D" w:rsidRDefault="004F011D" w:rsidP="00A248C2">
      <w:pPr>
        <w:numPr>
          <w:ilvl w:val="0"/>
          <w:numId w:val="35"/>
        </w:numPr>
        <w:tabs>
          <w:tab w:val="clear" w:pos="360"/>
          <w:tab w:val="left" w:pos="1985"/>
        </w:tabs>
        <w:spacing w:before="40" w:after="40"/>
        <w:ind w:left="1985" w:hanging="357"/>
      </w:pPr>
      <w:r>
        <w:t>relevant requirements associated with the materials necessary for the survival of animals or plants during transport</w:t>
      </w:r>
    </w:p>
    <w:p w:rsidR="004F011D" w:rsidRDefault="004F011D" w:rsidP="00A248C2">
      <w:pPr>
        <w:numPr>
          <w:ilvl w:val="0"/>
          <w:numId w:val="34"/>
        </w:numPr>
        <w:tabs>
          <w:tab w:val="clear" w:pos="360"/>
          <w:tab w:val="left" w:pos="1560"/>
        </w:tabs>
        <w:spacing w:before="40" w:after="40"/>
        <w:ind w:left="1557" w:hanging="357"/>
      </w:pPr>
      <w:r>
        <w:t>provisions on relevant statistical methods</w:t>
      </w:r>
    </w:p>
    <w:p w:rsidR="004F011D" w:rsidRDefault="004F011D" w:rsidP="00A248C2">
      <w:pPr>
        <w:numPr>
          <w:ilvl w:val="0"/>
          <w:numId w:val="34"/>
        </w:numPr>
        <w:tabs>
          <w:tab w:val="clear" w:pos="360"/>
          <w:tab w:val="left" w:pos="1560"/>
        </w:tabs>
        <w:spacing w:before="40" w:after="40"/>
        <w:ind w:left="1557" w:hanging="357"/>
      </w:pPr>
      <w:r>
        <w:t>sampling procedures and methods of risk assessment</w:t>
      </w:r>
    </w:p>
    <w:p w:rsidR="004F011D" w:rsidRDefault="004F011D" w:rsidP="00A248C2">
      <w:pPr>
        <w:numPr>
          <w:ilvl w:val="0"/>
          <w:numId w:val="34"/>
        </w:numPr>
        <w:tabs>
          <w:tab w:val="clear" w:pos="360"/>
          <w:tab w:val="left" w:pos="1560"/>
        </w:tabs>
        <w:spacing w:before="40" w:after="40"/>
        <w:ind w:left="1557" w:hanging="357"/>
      </w:pPr>
      <w:r>
        <w:t>packaging and labelling requirements directly related to food safety.</w:t>
      </w:r>
    </w:p>
    <w:p w:rsidR="00BC2F85" w:rsidRDefault="00BC2F85"/>
    <w:p w:rsidR="00054D5A" w:rsidRDefault="00054D5A" w:rsidP="00054D5A">
      <w:r>
        <w:lastRenderedPageBreak/>
        <w:t>The scope of what constitutes a ‘regulation’</w:t>
      </w:r>
      <w:r>
        <w:rPr>
          <w:rStyle w:val="FootnoteReference"/>
          <w:vertAlign w:val="superscript"/>
        </w:rPr>
        <w:footnoteReference w:id="1"/>
      </w:r>
      <w:r>
        <w:t xml:space="preserve"> is quite broad.  SPS regulations are defined as “sanitary and phytosanitary measures such as laws, decrees or ordinances that are applicable generally” (SPS Agreement annex B, footnote 5).</w:t>
      </w:r>
    </w:p>
    <w:p w:rsidR="004F011D" w:rsidRDefault="004F011D"/>
    <w:p w:rsidR="004F011D" w:rsidRDefault="009A4CB5">
      <w:pPr>
        <w:pStyle w:val="Heading3"/>
      </w:pPr>
      <w:bookmarkStart w:id="8" w:name="_Toc413314151"/>
      <w:r>
        <w:t>Will</w:t>
      </w:r>
      <w:r w:rsidR="004F011D">
        <w:t xml:space="preserve"> there </w:t>
      </w:r>
      <w:r>
        <w:t xml:space="preserve">be </w:t>
      </w:r>
      <w:r w:rsidR="004F011D">
        <w:t>a significant effect on trade?</w:t>
      </w:r>
      <w:bookmarkEnd w:id="8"/>
    </w:p>
    <w:p w:rsidR="004F011D" w:rsidRDefault="004F011D"/>
    <w:p w:rsidR="004F011D" w:rsidRDefault="004F011D">
      <w:pPr>
        <w:pStyle w:val="BodyText2"/>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snapToGrid/>
          <w:lang w:val="en-NZ"/>
        </w:rPr>
      </w:pPr>
      <w:r>
        <w:rPr>
          <w:rFonts w:ascii="Times New Roman" w:hAnsi="Times New Roman"/>
          <w:snapToGrid/>
          <w:lang w:val="en-NZ"/>
        </w:rPr>
        <w:t xml:space="preserve">When assessing whether the SPS measure may have a significant effect on trade, the WTO requires </w:t>
      </w:r>
      <w:r w:rsidR="009E1305">
        <w:rPr>
          <w:rFonts w:ascii="Times New Roman" w:hAnsi="Times New Roman"/>
          <w:snapToGrid/>
          <w:lang w:val="en-NZ"/>
        </w:rPr>
        <w:t>Member</w:t>
      </w:r>
      <w:r>
        <w:rPr>
          <w:rFonts w:ascii="Times New Roman" w:hAnsi="Times New Roman"/>
          <w:snapToGrid/>
          <w:lang w:val="en-NZ"/>
        </w:rPr>
        <w:t>s to take into account</w:t>
      </w:r>
      <w:r w:rsidR="009A4CB5">
        <w:rPr>
          <w:rFonts w:ascii="Times New Roman" w:hAnsi="Times New Roman"/>
          <w:snapToGrid/>
          <w:lang w:val="en-NZ"/>
        </w:rPr>
        <w:t xml:space="preserve"> a number of elements</w:t>
      </w:r>
      <w:r>
        <w:rPr>
          <w:rFonts w:ascii="Times New Roman" w:hAnsi="Times New Roman"/>
          <w:snapToGrid/>
          <w:lang w:val="en-NZ"/>
        </w:rPr>
        <w:t>, using relevant information which is available a number of elements.  These include:</w:t>
      </w:r>
    </w:p>
    <w:p w:rsidR="004F011D" w:rsidRDefault="004F011D">
      <w:pPr>
        <w:pStyle w:val="BodyText2"/>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snapToGrid/>
          <w:lang w:val="en-NZ"/>
        </w:rPr>
      </w:pPr>
    </w:p>
    <w:p w:rsidR="004F011D" w:rsidRDefault="004F011D" w:rsidP="00A248C2">
      <w:pPr>
        <w:pStyle w:val="BodyText2"/>
        <w:widowControl/>
        <w:numPr>
          <w:ilvl w:val="0"/>
          <w:numId w:val="36"/>
        </w:numPr>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276"/>
        <w:rPr>
          <w:rFonts w:ascii="Times New Roman" w:hAnsi="Times New Roman"/>
          <w:snapToGrid/>
          <w:lang w:val="en-NZ"/>
        </w:rPr>
      </w:pPr>
      <w:r>
        <w:rPr>
          <w:rFonts w:ascii="Times New Roman" w:hAnsi="Times New Roman"/>
          <w:snapToGrid/>
          <w:lang w:val="en-NZ"/>
        </w:rPr>
        <w:t xml:space="preserve">value or importance to WTO </w:t>
      </w:r>
      <w:r w:rsidR="009E1305">
        <w:rPr>
          <w:rFonts w:ascii="Times New Roman" w:hAnsi="Times New Roman"/>
          <w:snapToGrid/>
          <w:lang w:val="en-NZ"/>
        </w:rPr>
        <w:t>Member</w:t>
      </w:r>
      <w:r>
        <w:rPr>
          <w:rFonts w:ascii="Times New Roman" w:hAnsi="Times New Roman"/>
          <w:snapToGrid/>
          <w:lang w:val="en-NZ"/>
        </w:rPr>
        <w:t>s</w:t>
      </w:r>
    </w:p>
    <w:p w:rsidR="004F011D" w:rsidRDefault="004F011D" w:rsidP="00A248C2">
      <w:pPr>
        <w:pStyle w:val="BodyText2"/>
        <w:widowControl/>
        <w:numPr>
          <w:ilvl w:val="0"/>
          <w:numId w:val="36"/>
        </w:numPr>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276"/>
        <w:rPr>
          <w:rFonts w:ascii="Times New Roman" w:hAnsi="Times New Roman"/>
          <w:snapToGrid/>
          <w:lang w:val="en-NZ"/>
        </w:rPr>
      </w:pPr>
      <w:r>
        <w:rPr>
          <w:rFonts w:ascii="Times New Roman" w:hAnsi="Times New Roman"/>
          <w:snapToGrid/>
          <w:lang w:val="en-NZ"/>
        </w:rPr>
        <w:t>potential development of trade</w:t>
      </w:r>
    </w:p>
    <w:p w:rsidR="004F011D" w:rsidRDefault="004F011D"/>
    <w:p w:rsidR="009E1305" w:rsidRPr="009E1305" w:rsidRDefault="004F011D" w:rsidP="009E1305">
      <w:r>
        <w:t>This is not an exhaustive list of criteria for determining whether there is or will be</w:t>
      </w:r>
      <w:r w:rsidR="00AA4F26">
        <w:t xml:space="preserve"> a significant effect on trade, o</w:t>
      </w:r>
      <w:r w:rsidR="00700940">
        <w:t>ther criteria can be considered</w:t>
      </w:r>
      <w:r>
        <w:t xml:space="preserve"> if it is thought that there may be</w:t>
      </w:r>
      <w:r w:rsidR="002D4FAB">
        <w:t xml:space="preserve"> an</w:t>
      </w:r>
      <w:r>
        <w:t xml:space="preserve"> </w:t>
      </w:r>
      <w:r w:rsidR="002D4FAB">
        <w:t xml:space="preserve">effect </w:t>
      </w:r>
      <w:r w:rsidR="00700940">
        <w:t xml:space="preserve">on </w:t>
      </w:r>
      <w:r w:rsidR="00700940">
        <w:lastRenderedPageBreak/>
        <w:t>trade</w:t>
      </w:r>
      <w:r>
        <w:t>.</w:t>
      </w:r>
      <w:r w:rsidR="009E1305" w:rsidRPr="009E1305">
        <w:t xml:space="preserve"> The concept of a ‘significant effect on trade’ includes both trade facilitating and trade reducing effects.</w:t>
      </w:r>
    </w:p>
    <w:p w:rsidR="0030370A" w:rsidRDefault="0030370A">
      <w:pPr>
        <w:pStyle w:val="Heading4"/>
      </w:pPr>
    </w:p>
    <w:p w:rsidR="004F011D" w:rsidRPr="009E1305" w:rsidRDefault="00A81B29">
      <w:pPr>
        <w:pStyle w:val="Heading4"/>
        <w:rPr>
          <w:rFonts w:ascii="Arial" w:hAnsi="Arial" w:cs="Arial"/>
          <w:b/>
          <w:color w:val="auto"/>
        </w:rPr>
      </w:pPr>
      <w:r>
        <w:rPr>
          <w:rFonts w:ascii="Arial" w:hAnsi="Arial" w:cs="Arial"/>
          <w:b/>
          <w:noProof/>
          <w:color w:val="auto"/>
        </w:rPr>
        <w:object w:dxaOrig="1440" w:dyaOrig="1440">
          <v:shape id="_x0000_s1065" type="#_x0000_t75" style="position:absolute;left:0;text-align:left;margin-left:310.7pt;margin-top:11.3pt;width:70.45pt;height:69.5pt;z-index:-251658752;mso-wrap-edited:f" wrapcoords="11489 0 5515 697 2757 1858 2987 3716 1838 7432 460 7432 -230 8594 -230 12077 2987 14865 3906 14865 2298 16258 1838 17187 2068 19510 6434 21368 8502 21368 14936 21368 16545 21368 21370 19277 21600 10452 20911 7200 18383 4645 13098 0 12868 0 11489 0" o:allowincell="f">
            <v:imagedata r:id="rId19" o:title=""/>
          </v:shape>
          <o:OLEObject Type="Embed" ProgID="MS_ClipArt_Gallery" ShapeID="_x0000_s1065" DrawAspect="Content" ObjectID="_1539697280" r:id="rId20"/>
        </w:object>
      </w:r>
      <w:r w:rsidR="004F011D" w:rsidRPr="009E1305">
        <w:rPr>
          <w:rFonts w:ascii="Arial" w:hAnsi="Arial" w:cs="Arial"/>
          <w:b/>
          <w:color w:val="auto"/>
        </w:rPr>
        <w:t xml:space="preserve">Value or importance to WTO </w:t>
      </w:r>
      <w:r w:rsidR="009E1305">
        <w:rPr>
          <w:rFonts w:ascii="Arial" w:hAnsi="Arial" w:cs="Arial"/>
          <w:b/>
          <w:color w:val="auto"/>
        </w:rPr>
        <w:t>Member</w:t>
      </w:r>
      <w:r w:rsidR="004F011D" w:rsidRPr="009E1305">
        <w:rPr>
          <w:rFonts w:ascii="Arial" w:hAnsi="Arial" w:cs="Arial"/>
          <w:b/>
          <w:color w:val="auto"/>
        </w:rPr>
        <w:t>s</w:t>
      </w:r>
    </w:p>
    <w:p w:rsidR="004F011D" w:rsidRDefault="004F011D"/>
    <w:p w:rsidR="004F011D" w:rsidRDefault="0030370A" w:rsidP="00A248C2">
      <w:pPr>
        <w:numPr>
          <w:ilvl w:val="0"/>
          <w:numId w:val="3"/>
        </w:numPr>
        <w:tabs>
          <w:tab w:val="clear" w:pos="360"/>
          <w:tab w:val="left" w:pos="851"/>
        </w:tabs>
        <w:spacing w:before="60" w:after="60"/>
        <w:ind w:left="850" w:right="3683" w:hanging="357"/>
        <w:jc w:val="left"/>
        <w:rPr>
          <w:rStyle w:val="a"/>
        </w:rPr>
      </w:pPr>
      <w:r>
        <w:rPr>
          <w:rStyle w:val="a"/>
        </w:rPr>
        <w:t>T</w:t>
      </w:r>
      <w:r w:rsidR="004F011D">
        <w:rPr>
          <w:rStyle w:val="a"/>
        </w:rPr>
        <w:t>he value or other importance of imports in respect of the importing and/or exporting</w:t>
      </w:r>
      <w:r w:rsidR="00AA4F26">
        <w:rPr>
          <w:rStyle w:val="a"/>
        </w:rPr>
        <w:t xml:space="preserve"> WTO </w:t>
      </w:r>
      <w:r w:rsidR="009E1305">
        <w:rPr>
          <w:rStyle w:val="a"/>
        </w:rPr>
        <w:t>Member</w:t>
      </w:r>
      <w:r w:rsidR="00AA4F26">
        <w:rPr>
          <w:rStyle w:val="a"/>
        </w:rPr>
        <w:t xml:space="preserve"> countries concerned or other WTO </w:t>
      </w:r>
      <w:r w:rsidR="009E1305">
        <w:rPr>
          <w:rStyle w:val="a"/>
        </w:rPr>
        <w:t>Member</w:t>
      </w:r>
      <w:r w:rsidR="00AA4F26">
        <w:rPr>
          <w:rStyle w:val="a"/>
        </w:rPr>
        <w:t xml:space="preserve">s. </w:t>
      </w:r>
      <w:r w:rsidR="004F011D">
        <w:rPr>
          <w:rStyle w:val="a"/>
        </w:rPr>
        <w:t xml:space="preserve"> </w:t>
      </w:r>
    </w:p>
    <w:p w:rsidR="004F011D" w:rsidRDefault="004F011D"/>
    <w:p w:rsidR="004F011D" w:rsidRDefault="00AA4F26">
      <w:r>
        <w:t xml:space="preserve">So this applies </w:t>
      </w:r>
      <w:r w:rsidR="004F011D">
        <w:t xml:space="preserve">to </w:t>
      </w:r>
      <w:r>
        <w:t xml:space="preserve">all </w:t>
      </w:r>
      <w:r w:rsidR="004F011D">
        <w:t xml:space="preserve">measures </w:t>
      </w:r>
      <w:r>
        <w:t xml:space="preserve">whether they </w:t>
      </w:r>
      <w:r w:rsidR="004F011D">
        <w:t>are bilateral, plurilateral or multilateral.</w:t>
      </w:r>
    </w:p>
    <w:p w:rsidR="004F011D" w:rsidRDefault="004F011D"/>
    <w:p w:rsidR="004F011D" w:rsidRPr="009E1305" w:rsidRDefault="004F011D">
      <w:pPr>
        <w:pStyle w:val="Heading4"/>
        <w:rPr>
          <w:rFonts w:ascii="Arial" w:hAnsi="Arial" w:cs="Arial"/>
          <w:b/>
          <w:color w:val="auto"/>
        </w:rPr>
      </w:pPr>
      <w:r w:rsidRPr="009E1305">
        <w:rPr>
          <w:rFonts w:ascii="Arial" w:hAnsi="Arial" w:cs="Arial"/>
          <w:b/>
          <w:color w:val="auto"/>
        </w:rPr>
        <w:t>Potential development of the trade</w:t>
      </w:r>
    </w:p>
    <w:p w:rsidR="004F011D" w:rsidRDefault="00A81B29">
      <w:r>
        <w:rPr>
          <w:noProof/>
        </w:rPr>
        <w:object w:dxaOrig="1440" w:dyaOrig="1440">
          <v:shape id="_x0000_s1072" type="#_x0000_t75" style="position:absolute;left:0;text-align:left;margin-left:7.55pt;margin-top:4.1pt;width:101.9pt;height:79pt;z-index:251662848" o:allowincell="f">
            <v:imagedata r:id="rId21" o:title=""/>
          </v:shape>
          <o:OLEObject Type="Embed" ProgID="MS_ClipArt_Gallery" ShapeID="_x0000_s1072" DrawAspect="Content" ObjectID="_1539697281" r:id="rId22"/>
        </w:object>
      </w:r>
    </w:p>
    <w:p w:rsidR="004F011D" w:rsidRDefault="0030370A" w:rsidP="00A248C2">
      <w:pPr>
        <w:numPr>
          <w:ilvl w:val="0"/>
          <w:numId w:val="3"/>
        </w:numPr>
        <w:tabs>
          <w:tab w:val="clear" w:pos="360"/>
          <w:tab w:val="left" w:pos="3261"/>
        </w:tabs>
        <w:spacing w:before="60" w:after="60"/>
        <w:ind w:left="3261" w:right="-2" w:hanging="357"/>
        <w:rPr>
          <w:rStyle w:val="a"/>
        </w:rPr>
      </w:pPr>
      <w:r>
        <w:rPr>
          <w:rStyle w:val="a"/>
        </w:rPr>
        <w:t>T</w:t>
      </w:r>
      <w:r w:rsidR="004F011D">
        <w:rPr>
          <w:rStyle w:val="a"/>
        </w:rPr>
        <w:t>he potent</w:t>
      </w:r>
      <w:r w:rsidR="009E1305">
        <w:rPr>
          <w:rStyle w:val="a"/>
        </w:rPr>
        <w:t>ial development of such imports</w:t>
      </w:r>
    </w:p>
    <w:p w:rsidR="004F011D" w:rsidRDefault="004F011D">
      <w:pPr>
        <w:ind w:left="2552" w:right="-2"/>
      </w:pPr>
    </w:p>
    <w:p w:rsidR="004F011D" w:rsidRDefault="004F011D" w:rsidP="0030370A">
      <w:pPr>
        <w:ind w:left="2552" w:right="-2"/>
        <w:jc w:val="left"/>
      </w:pPr>
      <w:r>
        <w:t>An assessment of the potential development of the trade</w:t>
      </w:r>
      <w:r w:rsidR="00AA4F26">
        <w:t xml:space="preserve"> for all </w:t>
      </w:r>
      <w:r w:rsidR="009E1305">
        <w:t>Member</w:t>
      </w:r>
      <w:r w:rsidR="00AA4F26">
        <w:t xml:space="preserve">s </w:t>
      </w:r>
      <w:r>
        <w:t xml:space="preserve"> </w:t>
      </w:r>
      <w:r w:rsidR="009E1305">
        <w:t>a</w:t>
      </w:r>
      <w:r w:rsidR="00AA4F26">
        <w:t xml:space="preserve">nd should </w:t>
      </w:r>
      <w:r>
        <w:t xml:space="preserve">include both value and volume.  </w:t>
      </w:r>
    </w:p>
    <w:p w:rsidR="004F011D" w:rsidRDefault="004F011D">
      <w:pPr>
        <w:ind w:left="2552" w:right="-2"/>
      </w:pPr>
    </w:p>
    <w:p w:rsidR="009E1305" w:rsidRDefault="009E1305">
      <w:pPr>
        <w:pStyle w:val="Heading4"/>
        <w:rPr>
          <w:rFonts w:ascii="Arial" w:hAnsi="Arial" w:cs="Arial"/>
          <w:b/>
          <w:color w:val="auto"/>
        </w:rPr>
      </w:pPr>
    </w:p>
    <w:p w:rsidR="004F011D" w:rsidRPr="009E1305" w:rsidRDefault="00A81B29">
      <w:pPr>
        <w:pStyle w:val="Heading4"/>
        <w:rPr>
          <w:rFonts w:ascii="Arial" w:hAnsi="Arial" w:cs="Arial"/>
          <w:b/>
        </w:rPr>
      </w:pPr>
      <w:r>
        <w:rPr>
          <w:rFonts w:ascii="Arial" w:hAnsi="Arial" w:cs="Arial"/>
          <w:b/>
          <w:noProof/>
          <w:color w:val="auto"/>
        </w:rPr>
        <w:object w:dxaOrig="1440" w:dyaOrig="1440">
          <v:shape id="_x0000_s1066" type="#_x0000_t75" style="position:absolute;left:0;text-align:left;margin-left:317.9pt;margin-top:5.9pt;width:101.9pt;height:65.05pt;z-index:251658752" o:allowincell="f">
            <v:imagedata r:id="rId23" o:title=""/>
          </v:shape>
          <o:OLEObject Type="Embed" ProgID="MS_ClipArt_Gallery" ShapeID="_x0000_s1066" DrawAspect="Content" ObjectID="_1539697282" r:id="rId24"/>
        </w:object>
      </w:r>
      <w:r w:rsidR="004F011D" w:rsidRPr="009E1305">
        <w:rPr>
          <w:rFonts w:ascii="Arial" w:hAnsi="Arial" w:cs="Arial"/>
          <w:b/>
          <w:color w:val="auto"/>
        </w:rPr>
        <w:t>Compliance with proposed SPS measure</w:t>
      </w:r>
    </w:p>
    <w:p w:rsidR="004F011D" w:rsidRDefault="004F011D"/>
    <w:p w:rsidR="004F011D" w:rsidRDefault="0030370A" w:rsidP="00A248C2">
      <w:pPr>
        <w:numPr>
          <w:ilvl w:val="0"/>
          <w:numId w:val="3"/>
        </w:numPr>
        <w:tabs>
          <w:tab w:val="clear" w:pos="360"/>
          <w:tab w:val="left" w:pos="851"/>
        </w:tabs>
        <w:spacing w:before="60" w:after="60"/>
        <w:ind w:left="850" w:right="3683" w:hanging="357"/>
        <w:jc w:val="left"/>
        <w:rPr>
          <w:rStyle w:val="a"/>
        </w:rPr>
      </w:pPr>
      <w:r>
        <w:rPr>
          <w:rStyle w:val="a"/>
        </w:rPr>
        <w:t>Difficulties</w:t>
      </w:r>
      <w:r w:rsidR="004F011D">
        <w:rPr>
          <w:rStyle w:val="a"/>
        </w:rPr>
        <w:t xml:space="preserve"> </w:t>
      </w:r>
      <w:r w:rsidR="00AA4F26">
        <w:rPr>
          <w:rStyle w:val="a"/>
        </w:rPr>
        <w:t xml:space="preserve">of </w:t>
      </w:r>
      <w:r w:rsidR="004F011D">
        <w:rPr>
          <w:rStyle w:val="a"/>
        </w:rPr>
        <w:t>comply</w:t>
      </w:r>
      <w:r w:rsidR="00AA4F26">
        <w:rPr>
          <w:rStyle w:val="a"/>
        </w:rPr>
        <w:t>ing</w:t>
      </w:r>
      <w:r w:rsidR="004F011D">
        <w:rPr>
          <w:rStyle w:val="a"/>
        </w:rPr>
        <w:t xml:space="preserve"> with the proposed SPS measure.</w:t>
      </w:r>
    </w:p>
    <w:p w:rsidR="00905306" w:rsidRDefault="00905306" w:rsidP="0030370A">
      <w:pPr>
        <w:ind w:left="2552" w:right="-2"/>
        <w:jc w:val="left"/>
      </w:pPr>
    </w:p>
    <w:p w:rsidR="004F011D" w:rsidRPr="005D21EF" w:rsidRDefault="0005578A">
      <w:pPr>
        <w:pStyle w:val="Heading4"/>
        <w:rPr>
          <w:rFonts w:ascii="Arial" w:hAnsi="Arial" w:cs="Arial"/>
          <w:b/>
          <w:color w:val="auto"/>
        </w:rPr>
      </w:pPr>
      <w:r w:rsidRPr="005D21EF">
        <w:rPr>
          <w:rFonts w:ascii="Arial" w:hAnsi="Arial" w:cs="Arial"/>
          <w:b/>
          <w:color w:val="auto"/>
        </w:rPr>
        <w:t>New Zealand SPS Contact Point</w:t>
      </w:r>
      <w:r w:rsidR="004F011D" w:rsidRPr="005D21EF">
        <w:rPr>
          <w:rFonts w:ascii="Arial" w:hAnsi="Arial" w:cs="Arial"/>
          <w:b/>
          <w:color w:val="auto"/>
        </w:rPr>
        <w:t xml:space="preserve"> policy</w:t>
      </w:r>
    </w:p>
    <w:p w:rsidR="004F011D" w:rsidRPr="009E1305" w:rsidRDefault="004F011D"/>
    <w:p w:rsidR="004F011D" w:rsidRDefault="004F011D" w:rsidP="0030370A">
      <w:pPr>
        <w:jc w:val="left"/>
      </w:pPr>
      <w:r>
        <w:t xml:space="preserve">This definition of ‘significant effect on trade’ is quite broad, and the </w:t>
      </w:r>
      <w:r w:rsidR="0005578A">
        <w:t>New Zealand SPS Contact Point</w:t>
      </w:r>
      <w:r>
        <w:t xml:space="preserve"> has the policy of </w:t>
      </w:r>
      <w:r w:rsidR="00EB6AA5">
        <w:t>‘no surprises’ approach, so we</w:t>
      </w:r>
      <w:r w:rsidR="002D4FAB">
        <w:t xml:space="preserve"> ask the question “If a country is trading with N</w:t>
      </w:r>
      <w:r w:rsidR="009E1305">
        <w:t>ew Zealand</w:t>
      </w:r>
      <w:r w:rsidR="002D4FAB">
        <w:t xml:space="preserve"> will this new measure/regulation </w:t>
      </w:r>
      <w:r w:rsidR="00BD7DA8">
        <w:t>change anything they need to do?” I</w:t>
      </w:r>
      <w:r>
        <w:t xml:space="preserve">f </w:t>
      </w:r>
      <w:r w:rsidR="00BD7DA8">
        <w:t>the answer is “Yes” then regardless NZ notifies</w:t>
      </w:r>
      <w:r w:rsidR="00EB6AA5">
        <w:t>.  Full transparency is the best policy.</w:t>
      </w:r>
    </w:p>
    <w:p w:rsidR="004F011D" w:rsidRDefault="004F011D"/>
    <w:p w:rsidR="004F011D" w:rsidRDefault="004F011D">
      <w:pPr>
        <w:pStyle w:val="Heading2"/>
      </w:pPr>
      <w:bookmarkStart w:id="9" w:name="_Toc413314152"/>
      <w:r>
        <w:t>When should a notification be made?</w:t>
      </w:r>
      <w:bookmarkEnd w:id="9"/>
    </w:p>
    <w:p w:rsidR="004F011D" w:rsidRDefault="004F011D">
      <w:pPr>
        <w:tabs>
          <w:tab w:val="left" w:pos="567"/>
        </w:tabs>
      </w:pPr>
    </w:p>
    <w:p w:rsidR="004F011D" w:rsidRDefault="004F011D">
      <w:pPr>
        <w:tabs>
          <w:tab w:val="left" w:pos="567"/>
        </w:tabs>
      </w:pPr>
      <w:r>
        <w:t xml:space="preserve">It is important that </w:t>
      </w:r>
      <w:smartTag w:uri="urn:schemas-microsoft-com:office:smarttags" w:element="country-region">
        <w:smartTag w:uri="urn:schemas-microsoft-com:office:smarttags" w:element="place">
          <w:r>
            <w:t>New Zealand</w:t>
          </w:r>
        </w:smartTag>
      </w:smartTag>
      <w:r>
        <w:t xml:space="preserve"> makes notifications at the appropriate times.  For normal measures this is at a draft stage and usually ties in with the domestic consultation period.  </w:t>
      </w:r>
      <w:r w:rsidR="00EB6AA5">
        <w:t>With</w:t>
      </w:r>
      <w:r>
        <w:t xml:space="preserve"> notifications of emergency measures, </w:t>
      </w:r>
      <w:r w:rsidR="00EB6AA5">
        <w:t>it is very important to get the</w:t>
      </w:r>
      <w:r>
        <w:t xml:space="preserve"> notifications</w:t>
      </w:r>
      <w:r w:rsidR="00EB6AA5">
        <w:t xml:space="preserve"> out without </w:t>
      </w:r>
      <w:r w:rsidR="00EB6AA5">
        <w:lastRenderedPageBreak/>
        <w:t>delay,</w:t>
      </w:r>
      <w:r>
        <w:t xml:space="preserve"> </w:t>
      </w:r>
      <w:r w:rsidR="00EB6AA5">
        <w:t xml:space="preserve">so </w:t>
      </w:r>
      <w:r w:rsidR="009E1305">
        <w:t>it’s</w:t>
      </w:r>
      <w:r w:rsidR="00EB6AA5">
        <w:t xml:space="preserve"> recommended we</w:t>
      </w:r>
      <w:r>
        <w:t xml:space="preserve"> ma</w:t>
      </w:r>
      <w:r w:rsidR="00EB6AA5">
        <w:t>k</w:t>
      </w:r>
      <w:r>
        <w:t xml:space="preserve">e </w:t>
      </w:r>
      <w:r w:rsidR="00EB6AA5">
        <w:t xml:space="preserve">them </w:t>
      </w:r>
      <w:r>
        <w:t>as close as possible to the time that the measures</w:t>
      </w:r>
      <w:r w:rsidR="00EB6AA5">
        <w:t xml:space="preserve"> are being</w:t>
      </w:r>
      <w:r>
        <w:t xml:space="preserve"> enter</w:t>
      </w:r>
      <w:r w:rsidR="00EB6AA5">
        <w:t>ed</w:t>
      </w:r>
      <w:r>
        <w:t xml:space="preserve"> into force.</w:t>
      </w:r>
    </w:p>
    <w:p w:rsidR="004F011D" w:rsidRDefault="004F011D">
      <w:pPr>
        <w:tabs>
          <w:tab w:val="left" w:pos="567"/>
        </w:tabs>
      </w:pPr>
    </w:p>
    <w:p w:rsidR="004F011D" w:rsidRDefault="004F011D">
      <w:pPr>
        <w:pStyle w:val="Heading3"/>
      </w:pPr>
      <w:bookmarkStart w:id="10" w:name="_Toc413314153"/>
      <w:r>
        <w:t>Routine notifications</w:t>
      </w:r>
      <w:bookmarkEnd w:id="10"/>
    </w:p>
    <w:p w:rsidR="004F011D" w:rsidRDefault="004F011D"/>
    <w:p w:rsidR="004F011D" w:rsidRDefault="00EB6AA5">
      <w:pPr>
        <w:pStyle w:val="BodyText2"/>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snapToGrid/>
          <w:lang w:val="en-NZ"/>
        </w:rPr>
      </w:pPr>
      <w:r>
        <w:rPr>
          <w:rFonts w:ascii="Times New Roman" w:hAnsi="Times New Roman"/>
          <w:snapToGrid/>
          <w:lang w:val="en-NZ"/>
        </w:rPr>
        <w:t>A</w:t>
      </w:r>
      <w:r w:rsidR="004F011D">
        <w:rPr>
          <w:rFonts w:ascii="Times New Roman" w:hAnsi="Times New Roman"/>
          <w:snapToGrid/>
          <w:lang w:val="en-NZ"/>
        </w:rPr>
        <w:t xml:space="preserve"> </w:t>
      </w:r>
      <w:r>
        <w:rPr>
          <w:rFonts w:ascii="Times New Roman" w:hAnsi="Times New Roman"/>
          <w:snapToGrid/>
          <w:lang w:val="en-NZ"/>
        </w:rPr>
        <w:t xml:space="preserve">routine </w:t>
      </w:r>
      <w:r w:rsidR="004F011D">
        <w:rPr>
          <w:rFonts w:ascii="Times New Roman" w:hAnsi="Times New Roman"/>
          <w:snapToGrid/>
          <w:lang w:val="en-NZ"/>
        </w:rPr>
        <w:t>notification should be made when a draft of a proposed regulation</w:t>
      </w:r>
      <w:r w:rsidR="00035214">
        <w:rPr>
          <w:rFonts w:ascii="Times New Roman" w:hAnsi="Times New Roman"/>
          <w:snapToGrid/>
          <w:lang w:val="en-NZ"/>
        </w:rPr>
        <w:t xml:space="preserve"> or consultation document</w:t>
      </w:r>
      <w:r w:rsidR="004F011D">
        <w:rPr>
          <w:rFonts w:ascii="Times New Roman" w:hAnsi="Times New Roman"/>
          <w:snapToGrid/>
          <w:lang w:val="en-NZ"/>
        </w:rPr>
        <w:t xml:space="preserve"> is available, and when amendments can still be introduced and comments taken into account.  For </w:t>
      </w:r>
      <w:r w:rsidR="00035214">
        <w:rPr>
          <w:rFonts w:ascii="Times New Roman" w:hAnsi="Times New Roman"/>
          <w:snapToGrid/>
          <w:lang w:val="en-NZ"/>
        </w:rPr>
        <w:t xml:space="preserve">regulations such </w:t>
      </w:r>
      <w:r w:rsidR="004F011D">
        <w:rPr>
          <w:rFonts w:ascii="Times New Roman" w:hAnsi="Times New Roman"/>
          <w:snapToGrid/>
          <w:lang w:val="en-NZ"/>
        </w:rPr>
        <w:t>as an import health standard, this is normally at the same time as the document goes out for public consultation within New Zealand.</w:t>
      </w:r>
      <w:r w:rsidR="00035214">
        <w:rPr>
          <w:rFonts w:ascii="Times New Roman" w:hAnsi="Times New Roman"/>
          <w:snapToGrid/>
          <w:lang w:val="en-NZ"/>
        </w:rPr>
        <w:t xml:space="preserve">  </w:t>
      </w:r>
    </w:p>
    <w:p w:rsidR="004F011D" w:rsidRDefault="004F011D"/>
    <w:p w:rsidR="004F011D" w:rsidRDefault="004F011D">
      <w:r>
        <w:t xml:space="preserve">The WTO SPS notification procedures require that measures are to be notified “well before the entry into force of the relevant measure”.  The procedures recommend that a normal time limit for comments on notifications of at least 60 days is allowed before a measure comes into force, and New Zealand policy is that we will </w:t>
      </w:r>
      <w:r w:rsidR="009E1305">
        <w:t>always provide at least 60 days</w:t>
      </w:r>
      <w:r>
        <w:t xml:space="preserve">.  </w:t>
      </w:r>
    </w:p>
    <w:p w:rsidR="00EB6AA5" w:rsidRDefault="00EB6AA5"/>
    <w:p w:rsidR="004F011D" w:rsidRDefault="004F011D">
      <w:pPr>
        <w:pStyle w:val="BodyText2"/>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snapToGrid/>
          <w:lang w:val="en-NZ"/>
        </w:rPr>
      </w:pPr>
      <w:r>
        <w:rPr>
          <w:rFonts w:ascii="Times New Roman" w:hAnsi="Times New Roman"/>
          <w:snapToGrid/>
          <w:lang w:val="en-NZ"/>
        </w:rPr>
        <w:lastRenderedPageBreak/>
        <w:t xml:space="preserve">For proposed SPS measures which facilitate trade, WTO </w:t>
      </w:r>
      <w:r w:rsidR="009E1305">
        <w:rPr>
          <w:rFonts w:ascii="Times New Roman" w:hAnsi="Times New Roman"/>
          <w:snapToGrid/>
          <w:lang w:val="en-NZ"/>
        </w:rPr>
        <w:t>Member</w:t>
      </w:r>
      <w:r>
        <w:rPr>
          <w:rFonts w:ascii="Times New Roman" w:hAnsi="Times New Roman"/>
          <w:snapToGrid/>
          <w:lang w:val="en-NZ"/>
        </w:rPr>
        <w:t xml:space="preserve">s may reduce or eliminate the period for receiving comments. </w:t>
      </w:r>
      <w:r w:rsidR="00BD7DA8">
        <w:rPr>
          <w:rFonts w:ascii="Times New Roman" w:hAnsi="Times New Roman"/>
          <w:snapToGrid/>
          <w:lang w:val="en-NZ"/>
        </w:rPr>
        <w:t>However, it is important to note that w</w:t>
      </w:r>
      <w:r>
        <w:rPr>
          <w:rFonts w:ascii="Times New Roman" w:hAnsi="Times New Roman"/>
          <w:snapToGrid/>
          <w:lang w:val="en-NZ"/>
        </w:rPr>
        <w:t xml:space="preserve">hat might be trade facilitating for one WTO </w:t>
      </w:r>
      <w:r w:rsidR="009E1305">
        <w:rPr>
          <w:rFonts w:ascii="Times New Roman" w:hAnsi="Times New Roman"/>
          <w:snapToGrid/>
          <w:lang w:val="en-NZ"/>
        </w:rPr>
        <w:t>Member</w:t>
      </w:r>
      <w:r w:rsidR="00EB6AA5">
        <w:rPr>
          <w:rFonts w:ascii="Times New Roman" w:hAnsi="Times New Roman"/>
          <w:snapToGrid/>
          <w:lang w:val="en-NZ"/>
        </w:rPr>
        <w:t>,</w:t>
      </w:r>
      <w:r>
        <w:rPr>
          <w:rFonts w:ascii="Times New Roman" w:hAnsi="Times New Roman"/>
          <w:snapToGrid/>
          <w:lang w:val="en-NZ"/>
        </w:rPr>
        <w:t xml:space="preserve"> might still be of concern to, and warrant comment from, other </w:t>
      </w:r>
      <w:r w:rsidR="009E1305">
        <w:rPr>
          <w:rFonts w:ascii="Times New Roman" w:hAnsi="Times New Roman"/>
          <w:snapToGrid/>
          <w:lang w:val="en-NZ"/>
        </w:rPr>
        <w:t>Member</w:t>
      </w:r>
      <w:r>
        <w:rPr>
          <w:rFonts w:ascii="Times New Roman" w:hAnsi="Times New Roman"/>
          <w:snapToGrid/>
          <w:lang w:val="en-NZ"/>
        </w:rPr>
        <w:t>s.</w:t>
      </w:r>
    </w:p>
    <w:p w:rsidR="004F011D" w:rsidRDefault="004F011D">
      <w:pPr>
        <w:rPr>
          <w:b/>
        </w:rPr>
      </w:pPr>
    </w:p>
    <w:p w:rsidR="004F011D" w:rsidRDefault="004F011D">
      <w:pPr>
        <w:pStyle w:val="Heading3"/>
      </w:pPr>
      <w:bookmarkStart w:id="11" w:name="_Toc413314154"/>
      <w:r>
        <w:t xml:space="preserve">Emergency </w:t>
      </w:r>
      <w:r w:rsidR="00905306">
        <w:t>notifications</w:t>
      </w:r>
      <w:bookmarkEnd w:id="11"/>
    </w:p>
    <w:p w:rsidR="004F011D" w:rsidRDefault="004F011D"/>
    <w:p w:rsidR="004F011D" w:rsidRDefault="004F011D">
      <w:r>
        <w:rPr>
          <w:lang w:val="en-AU"/>
        </w:rPr>
        <w:t xml:space="preserve">The routine consultation process can be restricted or eliminated in genuine emergencies, which the SPS </w:t>
      </w:r>
      <w:r w:rsidR="00350E48">
        <w:rPr>
          <w:lang w:val="en-AU"/>
        </w:rPr>
        <w:t>Agreement</w:t>
      </w:r>
      <w:r>
        <w:rPr>
          <w:lang w:val="en-AU"/>
        </w:rPr>
        <w:t xml:space="preserve"> defines as cases “where urgent problems of health protection arise or threaten to arise” for the WTO </w:t>
      </w:r>
      <w:r w:rsidR="009E1305">
        <w:rPr>
          <w:lang w:val="en-AU"/>
        </w:rPr>
        <w:t>Member</w:t>
      </w:r>
      <w:r>
        <w:rPr>
          <w:lang w:val="en-AU"/>
        </w:rPr>
        <w:t xml:space="preserve"> implementing the measure.</w:t>
      </w:r>
      <w:r w:rsidR="00905306">
        <w:rPr>
          <w:lang w:val="en-AU"/>
        </w:rPr>
        <w:t xml:space="preserve">  </w:t>
      </w:r>
      <w:r>
        <w:t>Any decision on what constitutes an emergency needs to be approved by a chief technical officer.</w:t>
      </w:r>
    </w:p>
    <w:p w:rsidR="004F011D" w:rsidRDefault="004F011D"/>
    <w:p w:rsidR="004F011D" w:rsidRDefault="004F011D">
      <w:r>
        <w:t>Emergency measures may be notified either before or immediately after they come into effect, with an explanation of the reasons for resorting to emergency action.</w:t>
      </w:r>
    </w:p>
    <w:p w:rsidR="004F011D" w:rsidRDefault="004F011D"/>
    <w:p w:rsidR="009E1305" w:rsidRDefault="004F011D">
      <w:r>
        <w:t>Whenever an emergency notification is made there must be an actual measure in existence for New Zealand to notify.</w:t>
      </w:r>
      <w:r w:rsidR="00BD7DA8">
        <w:t xml:space="preserve"> </w:t>
      </w:r>
    </w:p>
    <w:p w:rsidR="009E1305" w:rsidRDefault="009E1305"/>
    <w:p w:rsidR="004F011D" w:rsidRDefault="00BD7DA8">
      <w:r>
        <w:lastRenderedPageBreak/>
        <w:t>There is also a requirement that further work will be done to investigate other mitigating measure</w:t>
      </w:r>
      <w:r w:rsidR="00EB6AA5">
        <w:t>s</w:t>
      </w:r>
      <w:r>
        <w:t xml:space="preserve"> that could allow for the trade to recommence.  What this means is a </w:t>
      </w:r>
      <w:r w:rsidR="009E1305">
        <w:t>Member</w:t>
      </w:r>
      <w:r>
        <w:t xml:space="preserve"> </w:t>
      </w:r>
      <w:r w:rsidR="009E1305">
        <w:t>must review the measure within a reasonable period of time.</w:t>
      </w:r>
    </w:p>
    <w:p w:rsidR="004F011D" w:rsidRDefault="004F011D">
      <w:pPr>
        <w:pStyle w:val="PartTitle"/>
        <w:framePr w:wrap="notBeside"/>
      </w:pPr>
      <w:r>
        <w:lastRenderedPageBreak/>
        <w:t>Section</w:t>
      </w:r>
    </w:p>
    <w:p w:rsidR="004F011D" w:rsidRDefault="004F011D">
      <w:pPr>
        <w:pStyle w:val="PartLabel"/>
        <w:framePr w:wrap="notBeside"/>
      </w:pPr>
      <w:r>
        <w:t>3</w:t>
      </w:r>
    </w:p>
    <w:p w:rsidR="004F011D" w:rsidRDefault="00035214">
      <w:pPr>
        <w:pStyle w:val="Heading1"/>
      </w:pPr>
      <w:bookmarkStart w:id="12" w:name="_Toc413314155"/>
      <w:r>
        <w:t>Completing a WTO/</w:t>
      </w:r>
      <w:r w:rsidR="004F011D">
        <w:t>SPS</w:t>
      </w:r>
      <w:r w:rsidR="004F011D">
        <w:br/>
      </w:r>
      <w:r>
        <w:t>N</w:t>
      </w:r>
      <w:r w:rsidR="004F011D">
        <w:t xml:space="preserve">otification </w:t>
      </w:r>
      <w:r>
        <w:t>Template</w:t>
      </w:r>
      <w:bookmarkEnd w:id="12"/>
    </w:p>
    <w:p w:rsidR="004F011D" w:rsidRDefault="004F011D"/>
    <w:p w:rsidR="004F011D" w:rsidRDefault="004F011D">
      <w:pPr>
        <w:pStyle w:val="BodyTextKeep"/>
        <w:framePr w:dropCap="drop" w:lines="3" w:hSpace="60" w:wrap="around" w:vAnchor="text" w:hAnchor="text" w:y="1"/>
        <w:spacing w:after="0" w:line="849" w:lineRule="exact"/>
        <w:rPr>
          <w:rFonts w:ascii="Times New Roman" w:hAnsi="Times New Roman"/>
          <w:position w:val="-10"/>
          <w:sz w:val="114"/>
        </w:rPr>
      </w:pPr>
      <w:r>
        <w:rPr>
          <w:rFonts w:ascii="Times New Roman" w:hAnsi="Times New Roman"/>
          <w:caps/>
          <w:position w:val="-10"/>
          <w:sz w:val="114"/>
        </w:rPr>
        <w:t>O</w:t>
      </w:r>
    </w:p>
    <w:p w:rsidR="004F011D" w:rsidRDefault="004F011D">
      <w:r>
        <w:t xml:space="preserve">nce the decision has been made to notify a draft SPS measure, the next step is to complete the correct notification and submit it to the New Zealand SPS </w:t>
      </w:r>
      <w:r w:rsidR="0005578A">
        <w:t>Contact Point</w:t>
      </w:r>
      <w:r>
        <w:t xml:space="preserve"> for checking and approval for notification to the WTO.  Notifications should be complet</w:t>
      </w:r>
      <w:r w:rsidR="00BD7DA8">
        <w:t>ed</w:t>
      </w:r>
      <w:r>
        <w:t xml:space="preserve">, or at least scrutinised, by someone (such as the author of the document being notified) who has a good </w:t>
      </w:r>
      <w:r>
        <w:lastRenderedPageBreak/>
        <w:t>knowledge of the measure being notified.  It takes about 30 minutes to correct</w:t>
      </w:r>
      <w:r w:rsidR="00BD7DA8">
        <w:t xml:space="preserve">ly fill in a notification form.  </w:t>
      </w:r>
      <w:r>
        <w:t xml:space="preserve">If a notification is not correctly done, than the </w:t>
      </w:r>
      <w:r w:rsidR="009E1305">
        <w:t xml:space="preserve">New Zealand </w:t>
      </w:r>
      <w:r w:rsidR="0083572F">
        <w:t>SPS Contact Point</w:t>
      </w:r>
      <w:r>
        <w:t xml:space="preserve"> will not </w:t>
      </w:r>
      <w:r w:rsidR="00BD7DA8">
        <w:t>approve the</w:t>
      </w:r>
      <w:r>
        <w:t xml:space="preserve"> notification</w:t>
      </w:r>
      <w:r w:rsidR="00EB6AA5">
        <w:t xml:space="preserve"> for submission to the WTO</w:t>
      </w:r>
      <w:r>
        <w:t xml:space="preserve"> and will require the </w:t>
      </w:r>
      <w:r w:rsidR="00BD7DA8">
        <w:t>person</w:t>
      </w:r>
      <w:r>
        <w:t xml:space="preserve"> concerned to supply further information and/or correct any mistakes.</w:t>
      </w:r>
    </w:p>
    <w:p w:rsidR="004E7E6B" w:rsidRDefault="004E7E6B" w:rsidP="004E7E6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ascii="Arial" w:hAnsi="Arial" w:cs="Arial"/>
          <w:sz w:val="24"/>
        </w:rPr>
      </w:pPr>
    </w:p>
    <w:p w:rsidR="004E7E6B" w:rsidRPr="004E7E6B" w:rsidRDefault="004E7E6B" w:rsidP="004E7E6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ascii="Times New Roman" w:hAnsi="Times New Roman"/>
          <w:szCs w:val="22"/>
        </w:rPr>
      </w:pPr>
      <w:r w:rsidRPr="004E7E6B">
        <w:rPr>
          <w:rFonts w:ascii="Times New Roman" w:hAnsi="Times New Roman"/>
          <w:szCs w:val="22"/>
        </w:rPr>
        <w:t xml:space="preserve">All notifications must be made on an official WTO notification forms. Templates are </w:t>
      </w:r>
      <w:r>
        <w:rPr>
          <w:rFonts w:ascii="Times New Roman" w:hAnsi="Times New Roman"/>
          <w:szCs w:val="22"/>
        </w:rPr>
        <w:t xml:space="preserve">attached and </w:t>
      </w:r>
      <w:r w:rsidRPr="004E7E6B">
        <w:rPr>
          <w:rFonts w:ascii="Times New Roman" w:hAnsi="Times New Roman"/>
          <w:szCs w:val="22"/>
        </w:rPr>
        <w:t>on FCS:</w:t>
      </w:r>
    </w:p>
    <w:p w:rsidR="004E7E6B" w:rsidRPr="004E7E6B" w:rsidRDefault="004E7E6B" w:rsidP="004E7E6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ascii="Times New Roman" w:hAnsi="Times New Roman"/>
          <w:szCs w:val="22"/>
        </w:rPr>
      </w:pPr>
    </w:p>
    <w:p w:rsidR="004E7E6B" w:rsidRPr="004E7E6B" w:rsidRDefault="004E7E6B" w:rsidP="00B20058">
      <w:pPr>
        <w:pStyle w:val="NormalWeb"/>
        <w:rPr>
          <w:szCs w:val="22"/>
          <w:lang w:val="en-GB" w:eastAsia="en-GB"/>
        </w:rPr>
      </w:pPr>
      <w:r w:rsidRPr="004E7E6B">
        <w:rPr>
          <w:szCs w:val="22"/>
          <w:lang w:val="en-GB" w:eastAsia="en-GB"/>
        </w:rPr>
        <w:t>Templates</w:t>
      </w:r>
      <w:r w:rsidR="00B20058">
        <w:rPr>
          <w:szCs w:val="22"/>
          <w:lang w:val="en-GB" w:eastAsia="en-GB"/>
        </w:rPr>
        <w:t xml:space="preserve">: </w:t>
      </w:r>
      <w:hyperlink r:id="rId25" w:history="1">
        <w:r w:rsidR="00B20058" w:rsidRPr="00656C82">
          <w:rPr>
            <w:rStyle w:val="Hyperlink"/>
          </w:rPr>
          <w:t>https://piritahi.cohesion.net.nz/Sites/IMA/CO/RZ/WTO/SPS/NewZealandWTONotifications/Forms/AllItems.aspx</w:t>
        </w:r>
      </w:hyperlink>
      <w:r w:rsidR="00B20058">
        <w:t xml:space="preserve"> </w:t>
      </w:r>
    </w:p>
    <w:p w:rsidR="004F011D" w:rsidRDefault="004F011D"/>
    <w:p w:rsidR="004F011D" w:rsidRDefault="004F011D">
      <w:pPr>
        <w:pStyle w:val="Heading2"/>
        <w:rPr>
          <w:snapToGrid w:val="0"/>
          <w:lang w:val="en-US"/>
        </w:rPr>
      </w:pPr>
      <w:bookmarkStart w:id="13" w:name="_Toc413314156"/>
      <w:r>
        <w:rPr>
          <w:snapToGrid w:val="0"/>
          <w:lang w:val="en-US"/>
        </w:rPr>
        <w:t>Routine notifications</w:t>
      </w:r>
      <w:bookmarkEnd w:id="13"/>
    </w:p>
    <w:p w:rsidR="004F011D" w:rsidRDefault="004F011D"/>
    <w:p w:rsidR="004F011D" w:rsidRDefault="004F011D">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rPr>
      </w:pPr>
      <w:r>
        <w:rPr>
          <w:rFonts w:ascii="Times New Roman" w:hAnsi="Times New Roman"/>
        </w:rPr>
        <w:t>Information contained in the notifications should be as complete as possible and no section should be left blank.  Where necessary, ‘none’ or ‘not applicable’ should be indicated.</w:t>
      </w:r>
    </w:p>
    <w:p w:rsidR="004F011D" w:rsidRDefault="004F011D"/>
    <w:p w:rsidR="004F011D" w:rsidRDefault="004F011D">
      <w:pPr>
        <w:pStyle w:val="Heading3"/>
      </w:pPr>
      <w:bookmarkStart w:id="14" w:name="_Toc413314157"/>
      <w:r>
        <w:lastRenderedPageBreak/>
        <w:t xml:space="preserve">Box 1: WTO </w:t>
      </w:r>
      <w:r w:rsidR="009E1305">
        <w:t>Member</w:t>
      </w:r>
      <w:bookmarkEnd w:id="14"/>
    </w:p>
    <w:p w:rsidR="004F011D" w:rsidRDefault="004F011D"/>
    <w:p w:rsidR="004F011D" w:rsidRDefault="004F011D">
      <w:r>
        <w:t xml:space="preserve">The name of the WTO </w:t>
      </w:r>
      <w:r w:rsidR="009E1305">
        <w:t>Member</w:t>
      </w:r>
      <w:r>
        <w:t xml:space="preserve"> making the notification will always be </w:t>
      </w:r>
      <w:smartTag w:uri="urn:schemas-microsoft-com:office:smarttags" w:element="country-region">
        <w:smartTag w:uri="urn:schemas-microsoft-com:office:smarttags" w:element="place">
          <w:r>
            <w:t>New Zealand</w:t>
          </w:r>
        </w:smartTag>
      </w:smartTag>
      <w:r>
        <w:t xml:space="preserve">.  We only make and notify measures for </w:t>
      </w:r>
      <w:smartTag w:uri="urn:schemas-microsoft-com:office:smarttags" w:element="country-region">
        <w:smartTag w:uri="urn:schemas-microsoft-com:office:smarttags" w:element="place">
          <w:r>
            <w:t>New Zealand</w:t>
          </w:r>
        </w:smartTag>
      </w:smartTag>
      <w:r>
        <w:t xml:space="preserve"> and not any other country or WTO </w:t>
      </w:r>
      <w:r w:rsidR="009E1305">
        <w:t>Member</w:t>
      </w:r>
      <w:r>
        <w:t>.  It needs to be formatted:</w:t>
      </w:r>
    </w:p>
    <w:p w:rsidR="004F011D" w:rsidRDefault="004F011D" w:rsidP="00A248C2">
      <w:pPr>
        <w:numPr>
          <w:ilvl w:val="0"/>
          <w:numId w:val="32"/>
        </w:numPr>
        <w:tabs>
          <w:tab w:val="clear" w:pos="360"/>
        </w:tabs>
        <w:ind w:left="1276"/>
      </w:pPr>
      <w:r>
        <w:t>underlined</w:t>
      </w:r>
    </w:p>
    <w:p w:rsidR="004F011D" w:rsidRDefault="004F011D" w:rsidP="00A248C2">
      <w:pPr>
        <w:numPr>
          <w:ilvl w:val="0"/>
          <w:numId w:val="32"/>
        </w:numPr>
        <w:tabs>
          <w:tab w:val="clear" w:pos="360"/>
        </w:tabs>
        <w:ind w:left="1276"/>
      </w:pPr>
      <w:r>
        <w:t>capitals</w:t>
      </w:r>
    </w:p>
    <w:p w:rsidR="004F011D" w:rsidRDefault="004F011D"/>
    <w:p w:rsidR="004F011D" w:rsidRDefault="004F011D">
      <w:r>
        <w:t xml:space="preserve">For </w:t>
      </w:r>
      <w:smartTag w:uri="urn:schemas-microsoft-com:office:smarttags" w:element="country-region">
        <w:smartTag w:uri="urn:schemas-microsoft-com:office:smarttags" w:element="place">
          <w:r>
            <w:t>New Zealand</w:t>
          </w:r>
        </w:smartTag>
      </w:smartTag>
      <w:r>
        <w:t xml:space="preserve"> it is appropriate in most cases to leave the second line ‘If applicable, name of local government involved:’ blank.</w:t>
      </w:r>
    </w:p>
    <w:p w:rsidR="004F011D" w:rsidRDefault="004F011D"/>
    <w:p w:rsidR="004F011D" w:rsidRDefault="004F011D">
      <w:pPr>
        <w:pStyle w:val="Heading3"/>
      </w:pPr>
      <w:bookmarkStart w:id="15" w:name="_Toc413314158"/>
      <w:smartTag w:uri="urn:schemas-microsoft-com:office:smarttags" w:element="address">
        <w:smartTag w:uri="urn:schemas-microsoft-com:office:smarttags" w:element="Street">
          <w:r>
            <w:t>Box</w:t>
          </w:r>
        </w:smartTag>
        <w:r>
          <w:t xml:space="preserve"> 2</w:t>
        </w:r>
      </w:smartTag>
      <w:r>
        <w:t>: Agency responsible</w:t>
      </w:r>
      <w:bookmarkEnd w:id="15"/>
    </w:p>
    <w:p w:rsidR="004F011D" w:rsidRDefault="004F011D"/>
    <w:p w:rsidR="004F011D" w:rsidRDefault="004F011D">
      <w:r>
        <w:t xml:space="preserve">The name of the agency responsible for developing the draft SPS measure being notified under the notification.  For New Zealand this </w:t>
      </w:r>
      <w:r w:rsidR="003E087D">
        <w:t>is</w:t>
      </w:r>
      <w:r>
        <w:t>:</w:t>
      </w:r>
    </w:p>
    <w:p w:rsidR="004F011D" w:rsidRDefault="004F011D"/>
    <w:p w:rsidR="00700940" w:rsidRDefault="00700940" w:rsidP="00A248C2">
      <w:pPr>
        <w:numPr>
          <w:ilvl w:val="0"/>
          <w:numId w:val="4"/>
        </w:numPr>
        <w:tabs>
          <w:tab w:val="left" w:pos="1276"/>
        </w:tabs>
        <w:ind w:left="1276"/>
      </w:pPr>
      <w:r>
        <w:t>Ministry for Primary Industries</w:t>
      </w:r>
    </w:p>
    <w:p w:rsidR="00700940" w:rsidRDefault="00700940" w:rsidP="00A248C2">
      <w:pPr>
        <w:numPr>
          <w:ilvl w:val="0"/>
          <w:numId w:val="4"/>
        </w:numPr>
        <w:tabs>
          <w:tab w:val="clear" w:pos="360"/>
          <w:tab w:val="left" w:pos="1276"/>
        </w:tabs>
        <w:ind w:left="1276"/>
      </w:pPr>
      <w:r>
        <w:t xml:space="preserve">Standards New Zealand </w:t>
      </w:r>
    </w:p>
    <w:p w:rsidR="004F011D" w:rsidRDefault="008C394C" w:rsidP="00A248C2">
      <w:pPr>
        <w:numPr>
          <w:ilvl w:val="0"/>
          <w:numId w:val="4"/>
        </w:numPr>
        <w:tabs>
          <w:tab w:val="clear" w:pos="360"/>
          <w:tab w:val="left" w:pos="1276"/>
        </w:tabs>
        <w:ind w:left="1276"/>
      </w:pPr>
      <w:r>
        <w:lastRenderedPageBreak/>
        <w:t>Food Standards Australia New Zealand</w:t>
      </w:r>
    </w:p>
    <w:p w:rsidR="004F011D" w:rsidRDefault="004F011D"/>
    <w:p w:rsidR="004F011D" w:rsidRDefault="004F011D">
      <w:pPr>
        <w:pStyle w:val="Heading3"/>
      </w:pPr>
      <w:bookmarkStart w:id="16" w:name="_Toc413314159"/>
      <w:r>
        <w:t>Box 3: Products covered</w:t>
      </w:r>
      <w:bookmarkEnd w:id="16"/>
    </w:p>
    <w:p w:rsidR="004F011D" w:rsidRDefault="004F011D"/>
    <w:p w:rsidR="004F011D" w:rsidRDefault="004F011D">
      <w:r>
        <w:t>Use clear descriptions to aid understanding of the notification by country officials and translators.  Avoid abbreviations.  Tariff item numbers should be provided where possible, at least to chapter level.  These are obtained from the National Tariff Advisory Unit at New Zealand Customs (phone 04 473 6099, fax 473 7370)</w:t>
      </w:r>
      <w:r w:rsidR="001711D9">
        <w:t xml:space="preserve"> or </w:t>
      </w:r>
      <w:hyperlink r:id="rId26" w:history="1">
        <w:r w:rsidR="001711D9" w:rsidRPr="008710D4">
          <w:rPr>
            <w:rStyle w:val="Hyperlink"/>
          </w:rPr>
          <w:t>http://www.mfat.govt.nz/downloads/trade-</w:t>
        </w:r>
        <w:r w:rsidR="00350E48">
          <w:rPr>
            <w:rStyle w:val="Hyperlink"/>
          </w:rPr>
          <w:t>Agreement</w:t>
        </w:r>
        <w:r w:rsidR="001711D9" w:rsidRPr="008710D4">
          <w:rPr>
            <w:rStyle w:val="Hyperlink"/>
          </w:rPr>
          <w:t>/thailand/nztariffschedule1.2.pdf</w:t>
        </w:r>
      </w:hyperlink>
      <w:r w:rsidR="001711D9">
        <w:t xml:space="preserve"> </w:t>
      </w:r>
      <w:r>
        <w:t>.</w:t>
      </w:r>
    </w:p>
    <w:p w:rsidR="004F011D" w:rsidRDefault="004F011D"/>
    <w:p w:rsidR="004F011D" w:rsidRDefault="004F011D"/>
    <w:bookmarkStart w:id="17" w:name="_MON_1056287216"/>
    <w:bookmarkEnd w:id="17"/>
    <w:p w:rsidR="004F011D" w:rsidRDefault="00D8234C">
      <w:pPr>
        <w:jc w:val="center"/>
      </w:pPr>
      <w:r>
        <w:object w:dxaOrig="7059" w:dyaOrig="5293">
          <v:shape id="_x0000_i1025" type="#_x0000_t75" style="width:363pt;height:272.25pt" o:ole="" o:bordertopcolor="this" o:borderleftcolor="this" o:borderbottomcolor="this" o:borderrightcolor="this" fillcolor="window">
            <v:imagedata r:id="rId27" o:title=""/>
            <w10:bordertop type="single" width="6" shadow="t"/>
            <w10:borderleft type="single" width="6" shadow="t"/>
            <w10:borderbottom type="single" width="6" shadow="t"/>
            <w10:borderright type="single" width="6" shadow="t"/>
          </v:shape>
          <o:OLEObject Type="Embed" ProgID="PowerPoint.Slide.8" ShapeID="_x0000_i1025" DrawAspect="Content" ObjectID="_1539697268" r:id="rId28"/>
        </w:object>
      </w:r>
    </w:p>
    <w:p w:rsidR="004F011D" w:rsidRDefault="004F011D"/>
    <w:p w:rsidR="004F011D" w:rsidRDefault="004F011D">
      <w:pPr>
        <w:pStyle w:val="Heading3"/>
      </w:pPr>
      <w:bookmarkStart w:id="18" w:name="_Toc413314160"/>
      <w:r>
        <w:t xml:space="preserve">Box 4: </w:t>
      </w:r>
      <w:r w:rsidR="00D43B86">
        <w:t>Regions affected</w:t>
      </w:r>
      <w:bookmarkEnd w:id="18"/>
    </w:p>
    <w:p w:rsidR="00D43B86" w:rsidRDefault="00D43B86" w:rsidP="00D43B86"/>
    <w:p w:rsidR="00D43B86" w:rsidRPr="00D43B86" w:rsidRDefault="00D43B86" w:rsidP="00D43B86">
      <w:r>
        <w:t xml:space="preserve">Identify the geographical regions or countries likely to be affected, to the extent relevant or practicable. Where possible (and not too cumbersome), list the countries affected.  </w:t>
      </w:r>
      <w:r w:rsidR="008C56FD">
        <w:t>Otherwise check ‘All trading partners’.</w:t>
      </w:r>
    </w:p>
    <w:p w:rsidR="004F011D" w:rsidRDefault="004F011D"/>
    <w:p w:rsidR="00D43B86" w:rsidRDefault="00D43B86" w:rsidP="00D43B86">
      <w:pPr>
        <w:pStyle w:val="Heading3"/>
      </w:pPr>
      <w:bookmarkStart w:id="19" w:name="_Toc413314161"/>
      <w:r>
        <w:t>Box 5: Title and number of the notified document</w:t>
      </w:r>
      <w:bookmarkEnd w:id="19"/>
    </w:p>
    <w:p w:rsidR="00D43B86" w:rsidRDefault="00D43B86" w:rsidP="00D43B86"/>
    <w:p w:rsidR="00D43B86" w:rsidRDefault="00D43B86" w:rsidP="00D43B86">
      <w:r>
        <w:lastRenderedPageBreak/>
        <w:t>This must contain the exact title and number of pages in the notified document; usually a standard.</w:t>
      </w:r>
    </w:p>
    <w:p w:rsidR="00D43B86" w:rsidRDefault="00D43B86" w:rsidP="00D43B86">
      <w:pPr>
        <w:pStyle w:val="Heading3"/>
      </w:pPr>
    </w:p>
    <w:p w:rsidR="00D43B86" w:rsidRDefault="00D43B86" w:rsidP="00D43B86">
      <w:pPr>
        <w:pStyle w:val="Heading3"/>
      </w:pPr>
      <w:bookmarkStart w:id="20" w:name="_Toc413314162"/>
      <w:r>
        <w:t>Box 6: Description of content</w:t>
      </w:r>
      <w:bookmarkEnd w:id="20"/>
    </w:p>
    <w:p w:rsidR="004F011D" w:rsidRDefault="004F011D"/>
    <w:p w:rsidR="004F011D" w:rsidRDefault="004F011D">
      <w:r>
        <w:t>Summarise the SPS measure clearly, indicating its health protection objective and content. The summary should be as complete and accurate as possible to allow full understanding of the proposed regulation.  Write clearly and without abbreviations.</w:t>
      </w:r>
    </w:p>
    <w:p w:rsidR="004F011D" w:rsidRDefault="004F011D"/>
    <w:p w:rsidR="004F011D" w:rsidRDefault="004F011D">
      <w:r>
        <w:t xml:space="preserve">For this box you should: </w:t>
      </w:r>
    </w:p>
    <w:p w:rsidR="004F011D" w:rsidRDefault="004F011D"/>
    <w:p w:rsidR="004F011D" w:rsidRDefault="004F011D" w:rsidP="00A248C2">
      <w:pPr>
        <w:numPr>
          <w:ilvl w:val="0"/>
          <w:numId w:val="8"/>
        </w:numPr>
        <w:tabs>
          <w:tab w:val="clear" w:pos="360"/>
          <w:tab w:val="left" w:pos="1276"/>
        </w:tabs>
        <w:ind w:left="1276"/>
      </w:pPr>
      <w:r>
        <w:t>describe the species or products and countries affected, the status quo and significance of the proposed changes</w:t>
      </w:r>
    </w:p>
    <w:p w:rsidR="004F011D" w:rsidRDefault="004F011D" w:rsidP="00A248C2">
      <w:pPr>
        <w:numPr>
          <w:ilvl w:val="0"/>
          <w:numId w:val="8"/>
        </w:numPr>
        <w:tabs>
          <w:tab w:val="clear" w:pos="360"/>
          <w:tab w:val="left" w:pos="1276"/>
        </w:tabs>
        <w:ind w:left="1276"/>
      </w:pPr>
      <w:r>
        <w:t>where practicable include an outline of the specific sanitary or phytosanitary measures the regulation will impose</w:t>
      </w:r>
    </w:p>
    <w:p w:rsidR="004F011D" w:rsidRDefault="004F011D" w:rsidP="00A248C2">
      <w:pPr>
        <w:numPr>
          <w:ilvl w:val="0"/>
          <w:numId w:val="8"/>
        </w:numPr>
        <w:tabs>
          <w:tab w:val="clear" w:pos="360"/>
          <w:tab w:val="left" w:pos="1276"/>
        </w:tabs>
        <w:ind w:left="1276"/>
      </w:pPr>
      <w:r>
        <w:t>to the extent possible, describe the likely effects on trade</w:t>
      </w:r>
    </w:p>
    <w:p w:rsidR="004F011D" w:rsidRDefault="004F011D"/>
    <w:p w:rsidR="004F011D" w:rsidRDefault="004F011D">
      <w:r>
        <w:t>However, when completing the box you should</w:t>
      </w:r>
    </w:p>
    <w:p w:rsidR="004F011D" w:rsidRDefault="004F011D"/>
    <w:p w:rsidR="004F011D" w:rsidRDefault="004F011D" w:rsidP="00A248C2">
      <w:pPr>
        <w:numPr>
          <w:ilvl w:val="0"/>
          <w:numId w:val="9"/>
        </w:numPr>
        <w:tabs>
          <w:tab w:val="clear" w:pos="360"/>
          <w:tab w:val="left" w:pos="1276"/>
        </w:tabs>
        <w:ind w:left="1276"/>
      </w:pPr>
      <w:r>
        <w:t>avoid using abbreviations</w:t>
      </w:r>
    </w:p>
    <w:p w:rsidR="004F011D" w:rsidRDefault="004F011D" w:rsidP="00A248C2">
      <w:pPr>
        <w:numPr>
          <w:ilvl w:val="0"/>
          <w:numId w:val="9"/>
        </w:numPr>
        <w:tabs>
          <w:tab w:val="clear" w:pos="360"/>
          <w:tab w:val="left" w:pos="1276"/>
        </w:tabs>
        <w:ind w:left="1276"/>
      </w:pPr>
      <w:r>
        <w:t>use acronyms only where absolutely necessary</w:t>
      </w:r>
    </w:p>
    <w:p w:rsidR="004F011D" w:rsidRDefault="004F011D">
      <w:pPr>
        <w:rPr>
          <w:rFonts w:ascii="Garamond" w:hAnsi="Garamond"/>
        </w:rPr>
      </w:pPr>
    </w:p>
    <w:bookmarkStart w:id="21" w:name="_MON_1056287251"/>
    <w:bookmarkEnd w:id="21"/>
    <w:p w:rsidR="004F011D" w:rsidRDefault="00AD4BFF" w:rsidP="003F6097">
      <w:pPr>
        <w:jc w:val="center"/>
      </w:pPr>
      <w:r>
        <w:object w:dxaOrig="1147" w:dyaOrig="860">
          <v:shape id="_x0000_i1026" type="#_x0000_t75" style="width:346.5pt;height:256.5pt" o:ole="" o:bordertopcolor="this" o:borderleftcolor="this" o:borderbottomcolor="this" o:borderrightcolor="this" fillcolor="window">
            <v:imagedata r:id="rId29" o:title=""/>
            <w10:bordertop type="single" width="6" shadow="t"/>
            <w10:borderleft type="single" width="6" shadow="t"/>
            <w10:borderbottom type="single" width="6" shadow="t"/>
            <w10:borderright type="single" width="6" shadow="t"/>
          </v:shape>
          <o:OLEObject Type="Embed" ProgID="PowerPoint.Slide.8" ShapeID="_x0000_i1026" DrawAspect="Content" ObjectID="_1539697269" r:id="rId30"/>
        </w:object>
      </w:r>
    </w:p>
    <w:p w:rsidR="004F011D" w:rsidRDefault="004F011D"/>
    <w:p w:rsidR="004F011D" w:rsidRDefault="004F011D">
      <w:pPr>
        <w:pStyle w:val="Heading3"/>
      </w:pPr>
      <w:bookmarkStart w:id="22" w:name="_Toc413314163"/>
      <w:r>
        <w:t xml:space="preserve">Box </w:t>
      </w:r>
      <w:r w:rsidR="000576F2">
        <w:t>7</w:t>
      </w:r>
      <w:r>
        <w:t>: Objective and rationale</w:t>
      </w:r>
      <w:bookmarkEnd w:id="22"/>
    </w:p>
    <w:p w:rsidR="004F011D" w:rsidRDefault="004F011D"/>
    <w:p w:rsidR="004F011D" w:rsidRDefault="004F011D">
      <w:r>
        <w:t xml:space="preserve">SPS measures must belong to one of these categories (and can fit into more than one).  Apart from </w:t>
      </w:r>
      <w:r w:rsidR="008C56FD">
        <w:t>checking</w:t>
      </w:r>
      <w:r>
        <w:t xml:space="preserve"> one of the boxes, you could also specify the exact risks, e.g. “to protect </w:t>
      </w:r>
      <w:smartTag w:uri="urn:schemas-microsoft-com:office:smarttags" w:element="country-region">
        <w:smartTag w:uri="urn:schemas-microsoft-com:office:smarttags" w:element="place">
          <w:r>
            <w:t>New Zealand</w:t>
          </w:r>
        </w:smartTag>
      </w:smartTag>
      <w:r>
        <w:t xml:space="preserve"> horses from the entry, establishment or spread of equine influenza”.</w:t>
      </w:r>
    </w:p>
    <w:p w:rsidR="00D43B86" w:rsidRDefault="00D43B86"/>
    <w:bookmarkStart w:id="23" w:name="_MON_1056287343"/>
    <w:bookmarkEnd w:id="23"/>
    <w:p w:rsidR="004F011D" w:rsidRDefault="008C56FD">
      <w:pPr>
        <w:jc w:val="center"/>
      </w:pPr>
      <w:r>
        <w:object w:dxaOrig="6892" w:dyaOrig="5169">
          <v:shape id="_x0000_i1027" type="#_x0000_t75" style="width:364.5pt;height:274.5pt" o:ole="" o:bordertopcolor="this" o:borderleftcolor="this" o:borderbottomcolor="this" o:borderrightcolor="this" fillcolor="window">
            <v:imagedata r:id="rId31" o:title=""/>
            <w10:bordertop type="single" width="6" shadow="t"/>
            <w10:borderleft type="single" width="6" shadow="t"/>
            <w10:borderbottom type="single" width="6" shadow="t"/>
            <w10:borderright type="single" width="6" shadow="t"/>
          </v:shape>
          <o:OLEObject Type="Embed" ProgID="PowerPoint.Slide.8" ShapeID="_x0000_i1027" DrawAspect="Content" ObjectID="_1539697270" r:id="rId32"/>
        </w:object>
      </w:r>
    </w:p>
    <w:p w:rsidR="004F011D" w:rsidRDefault="004F011D"/>
    <w:p w:rsidR="004F011D" w:rsidRDefault="004F011D"/>
    <w:p w:rsidR="00905306" w:rsidRDefault="00905306"/>
    <w:p w:rsidR="00905306" w:rsidRDefault="00905306"/>
    <w:p w:rsidR="004F011D" w:rsidRDefault="004F011D">
      <w:r>
        <w:t>SPS measures will belong to:</w:t>
      </w:r>
    </w:p>
    <w:p w:rsidR="004F011D" w:rsidRDefault="004F011D"/>
    <w:p w:rsidR="004F011D" w:rsidRDefault="004F011D" w:rsidP="00A248C2">
      <w:pPr>
        <w:numPr>
          <w:ilvl w:val="0"/>
          <w:numId w:val="10"/>
        </w:numPr>
        <w:tabs>
          <w:tab w:val="clear" w:pos="360"/>
        </w:tabs>
        <w:ind w:left="1276"/>
      </w:pPr>
      <w:r>
        <w:t>food safety</w:t>
      </w:r>
    </w:p>
    <w:p w:rsidR="004F011D" w:rsidRDefault="004F011D" w:rsidP="00A248C2">
      <w:pPr>
        <w:numPr>
          <w:ilvl w:val="0"/>
          <w:numId w:val="10"/>
        </w:numPr>
        <w:tabs>
          <w:tab w:val="clear" w:pos="360"/>
        </w:tabs>
        <w:ind w:left="1276"/>
      </w:pPr>
      <w:r>
        <w:t>animal health</w:t>
      </w:r>
    </w:p>
    <w:p w:rsidR="004F011D" w:rsidRDefault="004F011D" w:rsidP="00A248C2">
      <w:pPr>
        <w:numPr>
          <w:ilvl w:val="0"/>
          <w:numId w:val="10"/>
        </w:numPr>
        <w:tabs>
          <w:tab w:val="clear" w:pos="360"/>
        </w:tabs>
        <w:ind w:left="1276"/>
      </w:pPr>
      <w:r>
        <w:t>plant protection</w:t>
      </w:r>
    </w:p>
    <w:p w:rsidR="004F011D" w:rsidRDefault="004F011D" w:rsidP="00A248C2">
      <w:pPr>
        <w:numPr>
          <w:ilvl w:val="0"/>
          <w:numId w:val="10"/>
        </w:numPr>
        <w:tabs>
          <w:tab w:val="clear" w:pos="360"/>
        </w:tabs>
        <w:ind w:left="1276"/>
      </w:pPr>
      <w:r>
        <w:t>protect humans from animal/plant pest or disease</w:t>
      </w:r>
    </w:p>
    <w:p w:rsidR="004F011D" w:rsidRDefault="004F011D" w:rsidP="00A248C2">
      <w:pPr>
        <w:numPr>
          <w:ilvl w:val="0"/>
          <w:numId w:val="10"/>
        </w:numPr>
        <w:tabs>
          <w:tab w:val="clear" w:pos="360"/>
        </w:tabs>
        <w:ind w:left="1276"/>
      </w:pPr>
      <w:r>
        <w:t>prevent territory from other damage from pests</w:t>
      </w:r>
    </w:p>
    <w:p w:rsidR="004F011D" w:rsidRDefault="004F011D"/>
    <w:p w:rsidR="004F011D" w:rsidRDefault="004F011D">
      <w:pPr>
        <w:pStyle w:val="Heading4"/>
      </w:pPr>
      <w:r>
        <w:t>Food safety</w:t>
      </w:r>
    </w:p>
    <w:p w:rsidR="004F011D" w:rsidRDefault="004F011D"/>
    <w:p w:rsidR="004F011D" w:rsidRDefault="008C56FD">
      <w:r>
        <w:t>Check ‘Food safety’</w:t>
      </w:r>
      <w:r w:rsidR="004F011D">
        <w:t xml:space="preserve"> if the measure relates to foods, beverages or feedstuffs and is to protect human life or health within New Zealand from risks arising from:</w:t>
      </w:r>
    </w:p>
    <w:p w:rsidR="004F011D" w:rsidRDefault="00A81B29">
      <w:r>
        <w:rPr>
          <w:noProof/>
        </w:rPr>
        <w:object w:dxaOrig="1440" w:dyaOrig="1440">
          <v:shape id="_x0000_s1079" type="#_x0000_t75" style="position:absolute;left:0;text-align:left;margin-left:32.75pt;margin-top:6.25pt;width:58.5pt;height:56.25pt;z-index:251666944" o:allowincell="f" fillcolor="window">
            <v:imagedata r:id="rId33" o:title=""/>
          </v:shape>
          <o:OLEObject Type="Embed" ProgID="MS_ClipArt_Gallery" ShapeID="_x0000_s1079" DrawAspect="Content" ObjectID="_1539697283" r:id="rId34"/>
        </w:object>
      </w:r>
    </w:p>
    <w:p w:rsidR="004F011D" w:rsidRDefault="004F011D" w:rsidP="00A248C2">
      <w:pPr>
        <w:numPr>
          <w:ilvl w:val="0"/>
          <w:numId w:val="11"/>
        </w:numPr>
        <w:tabs>
          <w:tab w:val="clear" w:pos="360"/>
        </w:tabs>
        <w:ind w:left="2694"/>
      </w:pPr>
      <w:r>
        <w:t>additives, or</w:t>
      </w:r>
    </w:p>
    <w:p w:rsidR="004F011D" w:rsidRDefault="004F011D" w:rsidP="00A248C2">
      <w:pPr>
        <w:numPr>
          <w:ilvl w:val="0"/>
          <w:numId w:val="11"/>
        </w:numPr>
        <w:tabs>
          <w:tab w:val="clear" w:pos="360"/>
        </w:tabs>
        <w:ind w:left="2694"/>
      </w:pPr>
      <w:r>
        <w:t>contaminants, or</w:t>
      </w:r>
    </w:p>
    <w:p w:rsidR="004F011D" w:rsidRDefault="004F011D" w:rsidP="00A248C2">
      <w:pPr>
        <w:numPr>
          <w:ilvl w:val="0"/>
          <w:numId w:val="11"/>
        </w:numPr>
        <w:tabs>
          <w:tab w:val="clear" w:pos="360"/>
        </w:tabs>
        <w:ind w:left="2694"/>
      </w:pPr>
      <w:r>
        <w:t>toxins, or</w:t>
      </w:r>
    </w:p>
    <w:p w:rsidR="004F011D" w:rsidRDefault="004F011D" w:rsidP="00A248C2">
      <w:pPr>
        <w:numPr>
          <w:ilvl w:val="0"/>
          <w:numId w:val="11"/>
        </w:numPr>
        <w:tabs>
          <w:tab w:val="clear" w:pos="360"/>
        </w:tabs>
        <w:ind w:left="2694"/>
      </w:pPr>
      <w:r>
        <w:t>disease-causing organisms.</w:t>
      </w:r>
    </w:p>
    <w:p w:rsidR="004F011D" w:rsidRDefault="004F011D"/>
    <w:p w:rsidR="004F011D" w:rsidRDefault="004F011D">
      <w:pPr>
        <w:pStyle w:val="BodyText2"/>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snapToGrid/>
          <w:lang w:val="en-NZ"/>
        </w:rPr>
      </w:pPr>
      <w:r>
        <w:rPr>
          <w:rFonts w:ascii="Times New Roman" w:hAnsi="Times New Roman"/>
          <w:snapToGrid/>
          <w:lang w:val="en-NZ"/>
        </w:rPr>
        <w:t xml:space="preserve">Take particular care that food safety measures fit these very specific criteria.  They must be to protect against health risks, and not merely set compositional standards.  They must also deal with one of the four categories of health risk covered by the SPS </w:t>
      </w:r>
      <w:r w:rsidR="00350E48">
        <w:rPr>
          <w:rFonts w:ascii="Times New Roman" w:hAnsi="Times New Roman"/>
          <w:snapToGrid/>
          <w:lang w:val="en-NZ"/>
        </w:rPr>
        <w:t>Agreement</w:t>
      </w:r>
      <w:r>
        <w:rPr>
          <w:rFonts w:ascii="Times New Roman" w:hAnsi="Times New Roman"/>
          <w:snapToGrid/>
          <w:lang w:val="en-NZ"/>
        </w:rPr>
        <w:t xml:space="preserve"> (additives, contaminants, toxins or disease-causing organisms).  Food safety measures involving labelling or nutrition might also (or alternatively) require notification under the TBT </w:t>
      </w:r>
      <w:r w:rsidR="00350E48">
        <w:rPr>
          <w:rFonts w:ascii="Times New Roman" w:hAnsi="Times New Roman"/>
          <w:snapToGrid/>
          <w:lang w:val="en-NZ"/>
        </w:rPr>
        <w:t>Agreement</w:t>
      </w:r>
      <w:r>
        <w:rPr>
          <w:rFonts w:ascii="Times New Roman" w:hAnsi="Times New Roman"/>
          <w:snapToGrid/>
          <w:lang w:val="en-NZ"/>
        </w:rPr>
        <w:t>.</w:t>
      </w:r>
    </w:p>
    <w:p w:rsidR="004F011D" w:rsidRDefault="004F011D"/>
    <w:p w:rsidR="004F011D" w:rsidRDefault="004F011D">
      <w:r>
        <w:t>Re</w:t>
      </w:r>
      <w:r w:rsidR="00D8234C">
        <w:t>m</w:t>
      </w:r>
      <w:r w:rsidR="009E1305">
        <w:t>ember</w:t>
      </w:r>
      <w:r>
        <w:t xml:space="preserve">, food safety under the SPS </w:t>
      </w:r>
      <w:r w:rsidR="00350E48">
        <w:t>Agreement</w:t>
      </w:r>
      <w:r>
        <w:t xml:space="preserve"> does not include:</w:t>
      </w:r>
    </w:p>
    <w:p w:rsidR="004F011D" w:rsidRDefault="00A81B29">
      <w:r>
        <w:rPr>
          <w:noProof/>
        </w:rPr>
        <w:object w:dxaOrig="1440" w:dyaOrig="1440">
          <v:shape id="_x0000_s1081" type="#_x0000_t75" style="position:absolute;left:0;text-align:left;margin-left:303.5pt;margin-top:5.15pt;width:38.5pt;height:67.9pt;z-index:251667968" o:allowincell="f">
            <v:imagedata r:id="rId35" o:title=""/>
          </v:shape>
          <o:OLEObject Type="Embed" ProgID="MS_ClipArt_Gallery" ShapeID="_x0000_s1081" DrawAspect="Content" ObjectID="_1539697284" r:id="rId36"/>
        </w:object>
      </w:r>
    </w:p>
    <w:p w:rsidR="004F011D" w:rsidRDefault="004F011D" w:rsidP="00A248C2">
      <w:pPr>
        <w:numPr>
          <w:ilvl w:val="0"/>
          <w:numId w:val="18"/>
        </w:numPr>
        <w:tabs>
          <w:tab w:val="clear" w:pos="360"/>
          <w:tab w:val="left" w:pos="1560"/>
        </w:tabs>
        <w:ind w:left="1560"/>
      </w:pPr>
      <w:r>
        <w:lastRenderedPageBreak/>
        <w:t>allergens</w:t>
      </w:r>
    </w:p>
    <w:p w:rsidR="004F011D" w:rsidRDefault="004F011D" w:rsidP="00A248C2">
      <w:pPr>
        <w:numPr>
          <w:ilvl w:val="0"/>
          <w:numId w:val="18"/>
        </w:numPr>
        <w:tabs>
          <w:tab w:val="clear" w:pos="360"/>
          <w:tab w:val="left" w:pos="1560"/>
        </w:tabs>
        <w:ind w:left="1560" w:right="3683"/>
      </w:pPr>
      <w:r>
        <w:t>food labelling regarding label’s position,</w:t>
      </w:r>
      <w:r>
        <w:br/>
        <w:t>lettering, nutrient content, or quality</w:t>
      </w:r>
    </w:p>
    <w:p w:rsidR="004F011D" w:rsidRDefault="004F011D" w:rsidP="00A248C2">
      <w:pPr>
        <w:numPr>
          <w:ilvl w:val="0"/>
          <w:numId w:val="18"/>
        </w:numPr>
        <w:tabs>
          <w:tab w:val="clear" w:pos="360"/>
          <w:tab w:val="left" w:pos="1560"/>
        </w:tabs>
        <w:ind w:left="1560"/>
      </w:pPr>
      <w:r>
        <w:t>quality requirements for fresh food</w:t>
      </w:r>
    </w:p>
    <w:p w:rsidR="004F011D" w:rsidRDefault="004F011D" w:rsidP="00A248C2">
      <w:pPr>
        <w:numPr>
          <w:ilvl w:val="0"/>
          <w:numId w:val="18"/>
        </w:numPr>
        <w:tabs>
          <w:tab w:val="clear" w:pos="360"/>
          <w:tab w:val="left" w:pos="1560"/>
        </w:tabs>
        <w:ind w:left="1560"/>
      </w:pPr>
      <w:r>
        <w:t>packaging requirements for fresh food</w:t>
      </w:r>
    </w:p>
    <w:p w:rsidR="004F011D" w:rsidRDefault="004F011D"/>
    <w:p w:rsidR="004F011D" w:rsidRDefault="004F011D">
      <w:pPr>
        <w:pStyle w:val="Heading4"/>
      </w:pPr>
      <w:r>
        <w:t>Animal health</w:t>
      </w:r>
    </w:p>
    <w:p w:rsidR="004F011D" w:rsidRDefault="004F011D"/>
    <w:p w:rsidR="004F011D" w:rsidRDefault="008C56FD">
      <w:r>
        <w:t xml:space="preserve">Check ‘Animal health’ </w:t>
      </w:r>
      <w:r w:rsidR="004F011D">
        <w:t>if the measure is to protect animal life or health within New Zealand from risks arising from the entry, establishment or spread of:</w:t>
      </w:r>
    </w:p>
    <w:p w:rsidR="004F011D" w:rsidRDefault="004F011D"/>
    <w:p w:rsidR="004F011D" w:rsidRDefault="00A81B29" w:rsidP="00A248C2">
      <w:pPr>
        <w:numPr>
          <w:ilvl w:val="0"/>
          <w:numId w:val="12"/>
        </w:numPr>
        <w:tabs>
          <w:tab w:val="clear" w:pos="360"/>
        </w:tabs>
        <w:ind w:left="2694"/>
      </w:pPr>
      <w:r>
        <w:rPr>
          <w:noProof/>
        </w:rPr>
        <w:object w:dxaOrig="1440" w:dyaOrig="1440">
          <v:shape id="_x0000_s1082" type="#_x0000_t75" style="position:absolute;left:0;text-align:left;margin-left:29.9pt;margin-top:2.3pt;width:57.6pt;height:45.95pt;z-index:251668992" o:allowincell="f">
            <v:imagedata r:id="rId37" o:title=""/>
          </v:shape>
          <o:OLEObject Type="Embed" ProgID="MS_ClipArt_Gallery" ShapeID="_x0000_s1082" DrawAspect="Content" ObjectID="_1539697285" r:id="rId38"/>
        </w:object>
      </w:r>
      <w:r w:rsidR="004F011D">
        <w:t>pests, or</w:t>
      </w:r>
    </w:p>
    <w:p w:rsidR="004F011D" w:rsidRDefault="004F011D" w:rsidP="00A248C2">
      <w:pPr>
        <w:numPr>
          <w:ilvl w:val="0"/>
          <w:numId w:val="12"/>
        </w:numPr>
        <w:tabs>
          <w:tab w:val="clear" w:pos="360"/>
        </w:tabs>
        <w:ind w:left="2694"/>
      </w:pPr>
      <w:r>
        <w:t>diseases, or</w:t>
      </w:r>
    </w:p>
    <w:p w:rsidR="004F011D" w:rsidRDefault="004F011D" w:rsidP="00A248C2">
      <w:pPr>
        <w:numPr>
          <w:ilvl w:val="0"/>
          <w:numId w:val="12"/>
        </w:numPr>
        <w:tabs>
          <w:tab w:val="clear" w:pos="360"/>
        </w:tabs>
        <w:ind w:left="2694"/>
      </w:pPr>
      <w:r>
        <w:t>disease-carrying organisms, or</w:t>
      </w:r>
    </w:p>
    <w:p w:rsidR="004F011D" w:rsidRDefault="004F011D" w:rsidP="00A248C2">
      <w:pPr>
        <w:numPr>
          <w:ilvl w:val="0"/>
          <w:numId w:val="12"/>
        </w:numPr>
        <w:tabs>
          <w:tab w:val="clear" w:pos="360"/>
        </w:tabs>
        <w:ind w:left="2694"/>
      </w:pPr>
      <w:r>
        <w:t>disease-causing organisms.</w:t>
      </w:r>
    </w:p>
    <w:p w:rsidR="004F011D" w:rsidRDefault="004F011D"/>
    <w:p w:rsidR="004F011D" w:rsidRDefault="004F011D">
      <w:r>
        <w:t xml:space="preserve">You should </w:t>
      </w:r>
      <w:r w:rsidR="008C56FD">
        <w:t xml:space="preserve">also check </w:t>
      </w:r>
      <w:r>
        <w:t>in this box if the measure relates to foods, beverages or feedstuffs and is to protect animal life or health within New Zealand from risks arising from:</w:t>
      </w:r>
    </w:p>
    <w:p w:rsidR="004F011D" w:rsidRDefault="004F011D"/>
    <w:p w:rsidR="004F011D" w:rsidRDefault="00A81B29" w:rsidP="00A248C2">
      <w:pPr>
        <w:numPr>
          <w:ilvl w:val="0"/>
          <w:numId w:val="13"/>
        </w:numPr>
        <w:tabs>
          <w:tab w:val="clear" w:pos="360"/>
          <w:tab w:val="left" w:pos="1560"/>
        </w:tabs>
        <w:ind w:left="1560"/>
      </w:pPr>
      <w:r>
        <w:rPr>
          <w:noProof/>
        </w:rPr>
        <w:lastRenderedPageBreak/>
        <w:object w:dxaOrig="1440" w:dyaOrig="1440">
          <v:shape id="_x0000_s1084" type="#_x0000_t75" style="position:absolute;left:0;text-align:left;margin-left:231.5pt;margin-top:-7.6pt;width:52.25pt;height:60.95pt;z-index:251670016" o:allowincell="f">
            <v:imagedata r:id="rId39" o:title=""/>
          </v:shape>
          <o:OLEObject Type="Embed" ProgID="MS_ClipArt_Gallery" ShapeID="_x0000_s1084" DrawAspect="Content" ObjectID="_1539697286" r:id="rId40"/>
        </w:object>
      </w:r>
      <w:r w:rsidR="004F011D">
        <w:t>additives, or</w:t>
      </w:r>
    </w:p>
    <w:p w:rsidR="004F011D" w:rsidRDefault="004F011D" w:rsidP="00A248C2">
      <w:pPr>
        <w:numPr>
          <w:ilvl w:val="0"/>
          <w:numId w:val="13"/>
        </w:numPr>
        <w:tabs>
          <w:tab w:val="clear" w:pos="360"/>
          <w:tab w:val="left" w:pos="1560"/>
        </w:tabs>
        <w:ind w:left="1560"/>
      </w:pPr>
      <w:r>
        <w:t>contaminants, or</w:t>
      </w:r>
    </w:p>
    <w:p w:rsidR="004F011D" w:rsidRDefault="004F011D" w:rsidP="00A248C2">
      <w:pPr>
        <w:numPr>
          <w:ilvl w:val="0"/>
          <w:numId w:val="13"/>
        </w:numPr>
        <w:tabs>
          <w:tab w:val="clear" w:pos="360"/>
          <w:tab w:val="left" w:pos="1560"/>
        </w:tabs>
        <w:ind w:left="1560"/>
      </w:pPr>
      <w:r>
        <w:t>toxins, or</w:t>
      </w:r>
    </w:p>
    <w:p w:rsidR="004F011D" w:rsidRDefault="004F011D" w:rsidP="00A248C2">
      <w:pPr>
        <w:numPr>
          <w:ilvl w:val="0"/>
          <w:numId w:val="13"/>
        </w:numPr>
        <w:tabs>
          <w:tab w:val="clear" w:pos="360"/>
          <w:tab w:val="left" w:pos="1560"/>
        </w:tabs>
        <w:ind w:left="1560"/>
      </w:pPr>
      <w:r>
        <w:t>disease-causing organisms.</w:t>
      </w:r>
    </w:p>
    <w:p w:rsidR="004F011D" w:rsidRDefault="004F011D"/>
    <w:p w:rsidR="004F011D" w:rsidRDefault="004F011D">
      <w:r>
        <w:t>Re</w:t>
      </w:r>
      <w:r w:rsidR="00B20058">
        <w:t>m</w:t>
      </w:r>
      <w:r w:rsidR="009E1305">
        <w:t>ember</w:t>
      </w:r>
      <w:r>
        <w:t xml:space="preserve">, in the area of animal health, the SPS </w:t>
      </w:r>
      <w:r w:rsidR="00350E48">
        <w:t>Agreement</w:t>
      </w:r>
      <w:r>
        <w:t xml:space="preserve"> does not cover:</w:t>
      </w:r>
    </w:p>
    <w:p w:rsidR="004F011D" w:rsidRDefault="004F011D"/>
    <w:p w:rsidR="004F011D" w:rsidRDefault="004F011D" w:rsidP="00A248C2">
      <w:pPr>
        <w:numPr>
          <w:ilvl w:val="0"/>
          <w:numId w:val="33"/>
        </w:numPr>
        <w:tabs>
          <w:tab w:val="clear" w:pos="360"/>
        </w:tabs>
        <w:ind w:left="1560"/>
      </w:pPr>
      <w:r>
        <w:t>animal welfare</w:t>
      </w:r>
    </w:p>
    <w:p w:rsidR="004F011D" w:rsidRDefault="004F011D"/>
    <w:p w:rsidR="00905306" w:rsidRDefault="00905306">
      <w:pPr>
        <w:pStyle w:val="Heading4"/>
      </w:pPr>
    </w:p>
    <w:p w:rsidR="00905306" w:rsidRDefault="00905306">
      <w:pPr>
        <w:pStyle w:val="Heading4"/>
      </w:pPr>
    </w:p>
    <w:p w:rsidR="004F011D" w:rsidRDefault="004F011D">
      <w:pPr>
        <w:pStyle w:val="Heading4"/>
      </w:pPr>
      <w:r>
        <w:t>Plant protection</w:t>
      </w:r>
    </w:p>
    <w:p w:rsidR="004F011D" w:rsidRDefault="004F011D"/>
    <w:p w:rsidR="00D25D8B" w:rsidRDefault="008C56FD">
      <w:r>
        <w:t>Check ‘Plant protection’</w:t>
      </w:r>
      <w:r w:rsidR="004F011D">
        <w:t xml:space="preserve"> if the measure is to protect plant life or health within New Zealand from risks arising from the entry, establishment or spread of:</w:t>
      </w:r>
    </w:p>
    <w:p w:rsidR="004F011D" w:rsidRDefault="00A81B29">
      <w:r>
        <w:rPr>
          <w:noProof/>
        </w:rPr>
        <w:object w:dxaOrig="1440" w:dyaOrig="1440">
          <v:shape id="_x0000_s1085" type="#_x0000_t75" style="position:absolute;left:0;text-align:left;margin-left:22.55pt;margin-top:11.85pt;width:72.15pt;height:52.85pt;z-index:251671040" o:allowincell="f">
            <v:imagedata r:id="rId41" o:title=""/>
          </v:shape>
          <o:OLEObject Type="Embed" ProgID="MS_ClipArt_Gallery" ShapeID="_x0000_s1085" DrawAspect="Content" ObjectID="_1539697287" r:id="rId42"/>
        </w:object>
      </w:r>
    </w:p>
    <w:p w:rsidR="004F011D" w:rsidRDefault="004F011D" w:rsidP="00A248C2">
      <w:pPr>
        <w:numPr>
          <w:ilvl w:val="0"/>
          <w:numId w:val="14"/>
        </w:numPr>
        <w:tabs>
          <w:tab w:val="clear" w:pos="360"/>
        </w:tabs>
        <w:ind w:left="2694"/>
      </w:pPr>
      <w:r>
        <w:t>pests, or</w:t>
      </w:r>
    </w:p>
    <w:p w:rsidR="004F011D" w:rsidRDefault="004F011D" w:rsidP="00A248C2">
      <w:pPr>
        <w:numPr>
          <w:ilvl w:val="0"/>
          <w:numId w:val="14"/>
        </w:numPr>
        <w:tabs>
          <w:tab w:val="clear" w:pos="360"/>
        </w:tabs>
        <w:ind w:left="2694"/>
      </w:pPr>
      <w:r>
        <w:t>diseases, or</w:t>
      </w:r>
    </w:p>
    <w:p w:rsidR="004F011D" w:rsidRDefault="004F011D" w:rsidP="00A248C2">
      <w:pPr>
        <w:numPr>
          <w:ilvl w:val="0"/>
          <w:numId w:val="14"/>
        </w:numPr>
        <w:tabs>
          <w:tab w:val="clear" w:pos="360"/>
        </w:tabs>
        <w:ind w:left="2694"/>
      </w:pPr>
      <w:r>
        <w:lastRenderedPageBreak/>
        <w:t>disease-carrying organisms, or</w:t>
      </w:r>
    </w:p>
    <w:p w:rsidR="004F011D" w:rsidRDefault="004F011D" w:rsidP="00A248C2">
      <w:pPr>
        <w:numPr>
          <w:ilvl w:val="0"/>
          <w:numId w:val="14"/>
        </w:numPr>
        <w:tabs>
          <w:tab w:val="clear" w:pos="360"/>
        </w:tabs>
        <w:ind w:left="2694"/>
      </w:pPr>
      <w:r>
        <w:t>disease-causing organisms.</w:t>
      </w:r>
    </w:p>
    <w:p w:rsidR="004F011D" w:rsidRDefault="004F011D"/>
    <w:p w:rsidR="004F011D" w:rsidRDefault="004F011D">
      <w:pPr>
        <w:pStyle w:val="Heading4"/>
      </w:pPr>
      <w:r>
        <w:t>Protect humans from animal/plant pest or disease</w:t>
      </w:r>
    </w:p>
    <w:p w:rsidR="008C56FD" w:rsidRDefault="008C56FD" w:rsidP="008C56FD">
      <w:pPr>
        <w:pStyle w:val="Heading4"/>
        <w:rPr>
          <w:rFonts w:ascii="Times New Roman" w:hAnsi="Times New Roman"/>
          <w:color w:val="auto"/>
          <w:sz w:val="22"/>
          <w:szCs w:val="22"/>
        </w:rPr>
      </w:pPr>
    </w:p>
    <w:p w:rsidR="004F011D" w:rsidRPr="008C56FD" w:rsidRDefault="008C56FD" w:rsidP="008C56FD">
      <w:pPr>
        <w:pStyle w:val="Heading4"/>
        <w:rPr>
          <w:rFonts w:ascii="Times New Roman" w:hAnsi="Times New Roman"/>
          <w:color w:val="auto"/>
          <w:sz w:val="22"/>
          <w:szCs w:val="22"/>
        </w:rPr>
      </w:pPr>
      <w:r w:rsidRPr="008C56FD">
        <w:rPr>
          <w:rFonts w:ascii="Times New Roman" w:hAnsi="Times New Roman"/>
          <w:color w:val="auto"/>
          <w:sz w:val="22"/>
          <w:szCs w:val="22"/>
        </w:rPr>
        <w:t>Check</w:t>
      </w:r>
      <w:r>
        <w:rPr>
          <w:rFonts w:ascii="Times New Roman" w:hAnsi="Times New Roman"/>
          <w:color w:val="auto"/>
          <w:sz w:val="22"/>
          <w:szCs w:val="22"/>
        </w:rPr>
        <w:t xml:space="preserve"> </w:t>
      </w:r>
      <w:r w:rsidRPr="008C56FD">
        <w:rPr>
          <w:rFonts w:ascii="Times New Roman" w:hAnsi="Times New Roman"/>
          <w:color w:val="auto"/>
          <w:sz w:val="22"/>
          <w:szCs w:val="22"/>
        </w:rPr>
        <w:t>’Protect humans from animal/plant pest or disease</w:t>
      </w:r>
      <w:r>
        <w:rPr>
          <w:rFonts w:ascii="Times New Roman" w:hAnsi="Times New Roman"/>
          <w:color w:val="auto"/>
          <w:sz w:val="22"/>
          <w:szCs w:val="22"/>
        </w:rPr>
        <w:t>’</w:t>
      </w:r>
      <w:r w:rsidR="004F011D" w:rsidRPr="008C56FD">
        <w:rPr>
          <w:rFonts w:ascii="Times New Roman" w:hAnsi="Times New Roman"/>
          <w:color w:val="auto"/>
          <w:sz w:val="22"/>
          <w:szCs w:val="22"/>
        </w:rPr>
        <w:t xml:space="preserve"> if the measure is to protect human life or health within New Zealand from risks arising from:</w:t>
      </w:r>
    </w:p>
    <w:p w:rsidR="004F011D" w:rsidRDefault="00A81B29">
      <w:r>
        <w:rPr>
          <w:noProof/>
        </w:rPr>
        <w:object w:dxaOrig="1440" w:dyaOrig="1440">
          <v:shape id="_x0000_s1086" type="#_x0000_t75" style="position:absolute;left:0;text-align:left;margin-left:317.9pt;margin-top:6.65pt;width:58pt;height:59.5pt;z-index:251672064" o:allowincell="f">
            <v:imagedata r:id="rId43" o:title=""/>
          </v:shape>
          <o:OLEObject Type="Embed" ProgID="MS_ClipArt_Gallery" ShapeID="_x0000_s1086" DrawAspect="Content" ObjectID="_1539697288" r:id="rId44"/>
        </w:object>
      </w:r>
    </w:p>
    <w:p w:rsidR="004F011D" w:rsidRDefault="004F011D" w:rsidP="00A248C2">
      <w:pPr>
        <w:numPr>
          <w:ilvl w:val="0"/>
          <w:numId w:val="15"/>
        </w:numPr>
        <w:tabs>
          <w:tab w:val="clear" w:pos="360"/>
        </w:tabs>
        <w:ind w:left="1560"/>
      </w:pPr>
      <w:r>
        <w:t>diseases carried by animals or products thereof, or</w:t>
      </w:r>
    </w:p>
    <w:p w:rsidR="004F011D" w:rsidRDefault="004F011D" w:rsidP="00A248C2">
      <w:pPr>
        <w:numPr>
          <w:ilvl w:val="0"/>
          <w:numId w:val="15"/>
        </w:numPr>
        <w:tabs>
          <w:tab w:val="clear" w:pos="360"/>
        </w:tabs>
        <w:ind w:left="1560"/>
      </w:pPr>
      <w:r>
        <w:t xml:space="preserve">plants or products thereof, or </w:t>
      </w:r>
    </w:p>
    <w:p w:rsidR="004F011D" w:rsidRDefault="004F011D" w:rsidP="00A248C2">
      <w:pPr>
        <w:numPr>
          <w:ilvl w:val="0"/>
          <w:numId w:val="15"/>
        </w:numPr>
        <w:tabs>
          <w:tab w:val="clear" w:pos="360"/>
        </w:tabs>
        <w:ind w:left="1560"/>
      </w:pPr>
      <w:r>
        <w:t>from the entry, establishment or spread of pests.</w:t>
      </w:r>
    </w:p>
    <w:p w:rsidR="004F011D" w:rsidRDefault="004F011D"/>
    <w:p w:rsidR="004F011D" w:rsidRDefault="004F011D">
      <w:pPr>
        <w:pStyle w:val="Heading4"/>
      </w:pPr>
      <w:r>
        <w:t>Prevent territory from other damage from pests</w:t>
      </w:r>
    </w:p>
    <w:p w:rsidR="004F011D" w:rsidRDefault="004F011D"/>
    <w:p w:rsidR="004F011D" w:rsidRDefault="00A81B29">
      <w:r>
        <w:rPr>
          <w:noProof/>
        </w:rPr>
        <w:object w:dxaOrig="1440" w:dyaOrig="1440">
          <v:shape id="_x0000_s1088" type="#_x0000_t75" style="position:absolute;left:0;text-align:left;margin-left:217.1pt;margin-top:28.25pt;width:44.65pt;height:54.5pt;z-index:251673088" o:allowincell="f">
            <v:imagedata r:id="rId45" o:title=""/>
          </v:shape>
          <o:OLEObject Type="Embed" ProgID="MS_ClipArt_Gallery" ShapeID="_x0000_s1088" DrawAspect="Content" ObjectID="_1539697289" r:id="rId46"/>
        </w:object>
      </w:r>
      <w:r w:rsidR="008C56FD">
        <w:t>Check t</w:t>
      </w:r>
      <w:r w:rsidR="004F011D">
        <w:t xml:space="preserve">his category is for damage that does not fit into one of the above categories, but should be used sparingly and only after careful thought.  Put a mark (‘X’) in this box if the measure is to protect </w:t>
      </w:r>
      <w:smartTag w:uri="urn:schemas-microsoft-com:office:smarttags" w:element="country-region">
        <w:smartTag w:uri="urn:schemas-microsoft-com:office:smarttags" w:element="place">
          <w:r w:rsidR="004F011D">
            <w:t>New Zealand</w:t>
          </w:r>
        </w:smartTag>
      </w:smartTag>
      <w:r w:rsidR="004F011D">
        <w:t xml:space="preserve"> from:</w:t>
      </w:r>
    </w:p>
    <w:p w:rsidR="004F011D" w:rsidRDefault="004F011D"/>
    <w:p w:rsidR="004F011D" w:rsidRDefault="004F011D" w:rsidP="00A248C2">
      <w:pPr>
        <w:numPr>
          <w:ilvl w:val="0"/>
          <w:numId w:val="16"/>
        </w:numPr>
        <w:tabs>
          <w:tab w:val="clear" w:pos="360"/>
          <w:tab w:val="right" w:pos="1560"/>
        </w:tabs>
        <w:ind w:left="1560"/>
      </w:pPr>
      <w:r>
        <w:lastRenderedPageBreak/>
        <w:t>other damage from pests.</w:t>
      </w:r>
    </w:p>
    <w:p w:rsidR="004F011D" w:rsidRDefault="004F011D"/>
    <w:p w:rsidR="004F011D" w:rsidRDefault="004F011D"/>
    <w:p w:rsidR="004F011D" w:rsidRDefault="004F011D">
      <w:pPr>
        <w:pStyle w:val="Heading3"/>
      </w:pPr>
      <w:bookmarkStart w:id="24" w:name="_Toc413314164"/>
      <w:r>
        <w:t xml:space="preserve">Box </w:t>
      </w:r>
      <w:r w:rsidR="000576F2">
        <w:t>8</w:t>
      </w:r>
      <w:r>
        <w:t>: International standard, guideline or recommendation</w:t>
      </w:r>
      <w:bookmarkEnd w:id="24"/>
    </w:p>
    <w:p w:rsidR="004F011D" w:rsidRDefault="004F011D"/>
    <w:p w:rsidR="0053665D" w:rsidRDefault="0053665D" w:rsidP="0053665D">
      <w:pPr>
        <w:pStyle w:val="Heading3"/>
      </w:pPr>
      <w:bookmarkStart w:id="25" w:name="_Toc413314165"/>
      <w:r>
        <w:t>Is there an international standard, guideline or recommendation?</w:t>
      </w:r>
      <w:bookmarkEnd w:id="25"/>
    </w:p>
    <w:p w:rsidR="0053665D" w:rsidRDefault="0053665D" w:rsidP="0053665D">
      <w:pPr>
        <w:tabs>
          <w:tab w:val="left" w:pos="0"/>
          <w:tab w:val="left" w:pos="346"/>
          <w:tab w:val="left" w:pos="720"/>
          <w:tab w:val="left" w:pos="2160"/>
        </w:tabs>
      </w:pPr>
    </w:p>
    <w:p w:rsidR="0053665D" w:rsidRDefault="0053665D" w:rsidP="0053665D">
      <w:r>
        <w:t xml:space="preserve">Only the international standards, recommendations, and guidelines of the three standard setting bodies recognised under the SPS </w:t>
      </w:r>
      <w:r w:rsidR="00350E48">
        <w:t>Agreement</w:t>
      </w:r>
      <w:r>
        <w:t xml:space="preserve"> (OIE, IPPC and Codex) are applicable.  No other standard-setting bodies have been recognised by the SPS </w:t>
      </w:r>
      <w:r w:rsidR="00D8234C">
        <w:t>C</w:t>
      </w:r>
      <w:r>
        <w:t>ommittee.</w:t>
      </w:r>
    </w:p>
    <w:p w:rsidR="0053665D" w:rsidRDefault="0053665D" w:rsidP="0053665D">
      <w:pPr>
        <w:tabs>
          <w:tab w:val="left" w:pos="0"/>
          <w:tab w:val="left" w:pos="346"/>
          <w:tab w:val="left" w:pos="720"/>
          <w:tab w:val="left" w:pos="2160"/>
        </w:tabs>
      </w:pPr>
    </w:p>
    <w:p w:rsidR="0053665D" w:rsidRDefault="0053665D" w:rsidP="0053665D">
      <w:pPr>
        <w:tabs>
          <w:tab w:val="left" w:pos="0"/>
          <w:tab w:val="left" w:pos="346"/>
          <w:tab w:val="left" w:pos="720"/>
          <w:tab w:val="left" w:pos="2160"/>
        </w:tabs>
      </w:pPr>
      <w:r>
        <w:t>What constitutes an ‘international standard, guideline and recommendation’ is quite specifically defined below:</w:t>
      </w:r>
    </w:p>
    <w:p w:rsidR="0053665D" w:rsidRDefault="0053665D" w:rsidP="0053665D"/>
    <w:p w:rsidR="0053665D" w:rsidRDefault="0053665D" w:rsidP="0053665D">
      <w:pPr>
        <w:pStyle w:val="Heading4"/>
      </w:pPr>
      <w:r>
        <w:t>Food safety</w:t>
      </w:r>
    </w:p>
    <w:p w:rsidR="0053665D" w:rsidRDefault="0053665D" w:rsidP="0053665D"/>
    <w:p w:rsidR="0053665D" w:rsidRDefault="0053665D" w:rsidP="0053665D">
      <w:pPr>
        <w:tabs>
          <w:tab w:val="left" w:pos="851"/>
        </w:tabs>
        <w:rPr>
          <w:rStyle w:val="a"/>
        </w:rPr>
      </w:pPr>
      <w:r>
        <w:rPr>
          <w:rStyle w:val="a"/>
        </w:rPr>
        <w:t>The standards, guidelines and recommendations established by the Codex Alimentarius Commission relating to:</w:t>
      </w:r>
    </w:p>
    <w:p w:rsidR="0053665D" w:rsidRDefault="0053665D" w:rsidP="0053665D">
      <w:pPr>
        <w:rPr>
          <w:rStyle w:val="a"/>
        </w:rPr>
      </w:pPr>
    </w:p>
    <w:p w:rsidR="0053665D" w:rsidRDefault="0053665D" w:rsidP="00A248C2">
      <w:pPr>
        <w:numPr>
          <w:ilvl w:val="0"/>
          <w:numId w:val="19"/>
        </w:numPr>
        <w:tabs>
          <w:tab w:val="clear" w:pos="360"/>
          <w:tab w:val="right" w:pos="1560"/>
        </w:tabs>
        <w:spacing w:before="40" w:after="40"/>
        <w:ind w:left="1560" w:hanging="357"/>
        <w:rPr>
          <w:rStyle w:val="a"/>
        </w:rPr>
      </w:pPr>
      <w:r>
        <w:rPr>
          <w:rStyle w:val="a"/>
        </w:rPr>
        <w:t>food additives</w:t>
      </w:r>
    </w:p>
    <w:p w:rsidR="0053665D" w:rsidRDefault="0053665D" w:rsidP="00A248C2">
      <w:pPr>
        <w:numPr>
          <w:ilvl w:val="0"/>
          <w:numId w:val="19"/>
        </w:numPr>
        <w:tabs>
          <w:tab w:val="clear" w:pos="360"/>
          <w:tab w:val="right" w:pos="1560"/>
        </w:tabs>
        <w:spacing w:before="40" w:after="40"/>
        <w:ind w:left="1560" w:hanging="357"/>
        <w:rPr>
          <w:rStyle w:val="a"/>
        </w:rPr>
      </w:pPr>
      <w:r>
        <w:rPr>
          <w:noProof/>
          <w:lang w:eastAsia="en-NZ"/>
        </w:rPr>
        <w:drawing>
          <wp:anchor distT="0" distB="0" distL="114300" distR="114300" simplePos="0" relativeHeight="251676160" behindDoc="0" locked="0" layoutInCell="0" allowOverlap="1" wp14:anchorId="6E74366D" wp14:editId="7B58F286">
            <wp:simplePos x="0" y="0"/>
            <wp:positionH relativeFrom="column">
              <wp:posOffset>3856355</wp:posOffset>
            </wp:positionH>
            <wp:positionV relativeFrom="paragraph">
              <wp:posOffset>-6985</wp:posOffset>
            </wp:positionV>
            <wp:extent cx="1503045" cy="621030"/>
            <wp:effectExtent l="0" t="0" r="0" b="0"/>
            <wp:wrapNone/>
            <wp:docPr id="1" name="Picture 1" descr="co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de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3045" cy="6210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
        </w:rPr>
        <w:t>veterinary drug and pesticide residues</w:t>
      </w:r>
    </w:p>
    <w:p w:rsidR="0053665D" w:rsidRDefault="0053665D" w:rsidP="00A248C2">
      <w:pPr>
        <w:numPr>
          <w:ilvl w:val="0"/>
          <w:numId w:val="19"/>
        </w:numPr>
        <w:tabs>
          <w:tab w:val="clear" w:pos="360"/>
          <w:tab w:val="right" w:pos="1560"/>
        </w:tabs>
        <w:spacing w:before="40" w:after="40"/>
        <w:ind w:left="1560" w:hanging="357"/>
        <w:rPr>
          <w:rStyle w:val="a"/>
        </w:rPr>
      </w:pPr>
      <w:r>
        <w:rPr>
          <w:rStyle w:val="a"/>
        </w:rPr>
        <w:t>contaminants</w:t>
      </w:r>
    </w:p>
    <w:p w:rsidR="0053665D" w:rsidRDefault="0053665D" w:rsidP="00A248C2">
      <w:pPr>
        <w:numPr>
          <w:ilvl w:val="0"/>
          <w:numId w:val="19"/>
        </w:numPr>
        <w:tabs>
          <w:tab w:val="clear" w:pos="360"/>
          <w:tab w:val="right" w:pos="1560"/>
        </w:tabs>
        <w:spacing w:before="40" w:after="40"/>
        <w:ind w:left="1560" w:hanging="357"/>
        <w:rPr>
          <w:rStyle w:val="a"/>
        </w:rPr>
      </w:pPr>
      <w:r>
        <w:rPr>
          <w:rStyle w:val="a"/>
        </w:rPr>
        <w:t>methods of analysis and sampling</w:t>
      </w:r>
    </w:p>
    <w:p w:rsidR="0053665D" w:rsidRDefault="0053665D" w:rsidP="00A248C2">
      <w:pPr>
        <w:numPr>
          <w:ilvl w:val="0"/>
          <w:numId w:val="19"/>
        </w:numPr>
        <w:tabs>
          <w:tab w:val="clear" w:pos="360"/>
          <w:tab w:val="right" w:pos="1560"/>
        </w:tabs>
        <w:spacing w:before="40" w:after="40"/>
        <w:ind w:left="1560" w:hanging="357"/>
        <w:rPr>
          <w:rStyle w:val="a"/>
        </w:rPr>
      </w:pPr>
      <w:r>
        <w:rPr>
          <w:rStyle w:val="a"/>
        </w:rPr>
        <w:t xml:space="preserve">codes and guidelines of hygienic practice; </w:t>
      </w:r>
    </w:p>
    <w:p w:rsidR="0053665D" w:rsidRDefault="0053665D" w:rsidP="0053665D"/>
    <w:p w:rsidR="00905306" w:rsidRDefault="00905306" w:rsidP="0053665D">
      <w:pPr>
        <w:pStyle w:val="Heading4"/>
      </w:pPr>
    </w:p>
    <w:p w:rsidR="00905306" w:rsidRDefault="00905306" w:rsidP="0053665D">
      <w:pPr>
        <w:pStyle w:val="Heading4"/>
      </w:pPr>
    </w:p>
    <w:p w:rsidR="0053665D" w:rsidRDefault="0053665D" w:rsidP="0053665D">
      <w:pPr>
        <w:pStyle w:val="Heading4"/>
      </w:pPr>
      <w:r>
        <w:t xml:space="preserve">Animal health </w:t>
      </w:r>
    </w:p>
    <w:p w:rsidR="0053665D" w:rsidRDefault="0053665D" w:rsidP="0053665D"/>
    <w:p w:rsidR="0053665D" w:rsidRDefault="0053665D" w:rsidP="0053665D">
      <w:pPr>
        <w:tabs>
          <w:tab w:val="left" w:pos="851"/>
        </w:tabs>
        <w:rPr>
          <w:rStyle w:val="a"/>
        </w:rPr>
      </w:pPr>
      <w:r>
        <w:rPr>
          <w:rStyle w:val="a"/>
        </w:rPr>
        <w:t xml:space="preserve">The standards, guidelines and recommendations developed under the auspices of </w:t>
      </w:r>
      <w:r w:rsidR="00D8234C">
        <w:rPr>
          <w:rStyle w:val="a"/>
        </w:rPr>
        <w:t>World Animal Health Organisation</w:t>
      </w:r>
      <w:r>
        <w:rPr>
          <w:rStyle w:val="a"/>
        </w:rPr>
        <w:t xml:space="preserve"> (OIE) including:</w:t>
      </w:r>
    </w:p>
    <w:p w:rsidR="0053665D" w:rsidRDefault="0053665D" w:rsidP="0053665D">
      <w:pPr>
        <w:rPr>
          <w:rStyle w:val="a"/>
        </w:rPr>
      </w:pPr>
    </w:p>
    <w:p w:rsidR="0053665D" w:rsidRDefault="0053665D" w:rsidP="00A248C2">
      <w:pPr>
        <w:numPr>
          <w:ilvl w:val="0"/>
          <w:numId w:val="19"/>
        </w:numPr>
        <w:tabs>
          <w:tab w:val="clear" w:pos="360"/>
          <w:tab w:val="right" w:pos="2694"/>
        </w:tabs>
        <w:spacing w:before="40" w:after="40"/>
        <w:ind w:left="2694" w:hanging="357"/>
        <w:rPr>
          <w:rStyle w:val="a"/>
        </w:rPr>
      </w:pPr>
      <w:r>
        <w:rPr>
          <w:noProof/>
          <w:lang w:eastAsia="en-NZ"/>
        </w:rPr>
        <w:drawing>
          <wp:anchor distT="0" distB="0" distL="114300" distR="114300" simplePos="0" relativeHeight="251675136" behindDoc="0" locked="0" layoutInCell="0" allowOverlap="1" wp14:anchorId="1E5CF37F" wp14:editId="6EF60981">
            <wp:simplePos x="0" y="0"/>
            <wp:positionH relativeFrom="column">
              <wp:posOffset>379730</wp:posOffset>
            </wp:positionH>
            <wp:positionV relativeFrom="paragraph">
              <wp:posOffset>186055</wp:posOffset>
            </wp:positionV>
            <wp:extent cx="630555" cy="640080"/>
            <wp:effectExtent l="0" t="0" r="0" b="0"/>
            <wp:wrapNone/>
            <wp:docPr id="2" name="Picture 2" descr="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I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
        </w:rPr>
        <w:t xml:space="preserve">International animal health code for mammals, birds and bees (Terrestrial Animal Health Code) </w:t>
      </w:r>
    </w:p>
    <w:p w:rsidR="0053665D" w:rsidRDefault="0053665D" w:rsidP="00A248C2">
      <w:pPr>
        <w:numPr>
          <w:ilvl w:val="0"/>
          <w:numId w:val="19"/>
        </w:numPr>
        <w:tabs>
          <w:tab w:val="clear" w:pos="360"/>
          <w:tab w:val="right" w:pos="2694"/>
        </w:tabs>
        <w:spacing w:before="40" w:after="40"/>
        <w:ind w:left="2694" w:hanging="357"/>
        <w:rPr>
          <w:rStyle w:val="a"/>
        </w:rPr>
      </w:pPr>
      <w:r>
        <w:rPr>
          <w:rStyle w:val="a"/>
        </w:rPr>
        <w:t>International aquatic animal health code</w:t>
      </w:r>
    </w:p>
    <w:p w:rsidR="0053665D" w:rsidRDefault="0053665D" w:rsidP="00A248C2">
      <w:pPr>
        <w:numPr>
          <w:ilvl w:val="0"/>
          <w:numId w:val="19"/>
        </w:numPr>
        <w:tabs>
          <w:tab w:val="clear" w:pos="360"/>
          <w:tab w:val="right" w:pos="2694"/>
        </w:tabs>
        <w:spacing w:before="40" w:after="40"/>
        <w:ind w:left="2694" w:hanging="357"/>
        <w:rPr>
          <w:rStyle w:val="a"/>
        </w:rPr>
      </w:pPr>
      <w:r>
        <w:rPr>
          <w:rStyle w:val="a"/>
        </w:rPr>
        <w:t>Manual of standards for diagnostic tests and vaccines</w:t>
      </w:r>
    </w:p>
    <w:p w:rsidR="0053665D" w:rsidRDefault="0053665D" w:rsidP="00A248C2">
      <w:pPr>
        <w:numPr>
          <w:ilvl w:val="0"/>
          <w:numId w:val="19"/>
        </w:numPr>
        <w:tabs>
          <w:tab w:val="clear" w:pos="360"/>
          <w:tab w:val="right" w:pos="2694"/>
        </w:tabs>
        <w:spacing w:before="40" w:after="40"/>
        <w:ind w:left="2694" w:hanging="357"/>
        <w:rPr>
          <w:rStyle w:val="a"/>
        </w:rPr>
      </w:pPr>
      <w:r>
        <w:rPr>
          <w:rStyle w:val="a"/>
        </w:rPr>
        <w:lastRenderedPageBreak/>
        <w:t>Diagnostic manual for aquatic animal diseases</w:t>
      </w:r>
    </w:p>
    <w:p w:rsidR="0053665D" w:rsidRDefault="0053665D" w:rsidP="0053665D"/>
    <w:p w:rsidR="0053665D" w:rsidRDefault="0053665D" w:rsidP="0053665D">
      <w:r>
        <w:t>It does not include any standards, guidelines or recommendations developed by the OIE relating to:</w:t>
      </w:r>
    </w:p>
    <w:p w:rsidR="0053665D" w:rsidRDefault="0053665D" w:rsidP="0053665D"/>
    <w:p w:rsidR="0053665D" w:rsidRDefault="0053665D" w:rsidP="00A248C2">
      <w:pPr>
        <w:numPr>
          <w:ilvl w:val="0"/>
          <w:numId w:val="21"/>
        </w:numPr>
        <w:tabs>
          <w:tab w:val="clear" w:pos="360"/>
          <w:tab w:val="right" w:pos="2694"/>
        </w:tabs>
        <w:spacing w:before="40" w:after="40"/>
        <w:ind w:left="2694"/>
        <w:rPr>
          <w:rStyle w:val="a"/>
        </w:rPr>
      </w:pPr>
      <w:r>
        <w:rPr>
          <w:rStyle w:val="a"/>
        </w:rPr>
        <w:t>animal welfare</w:t>
      </w:r>
    </w:p>
    <w:p w:rsidR="0053665D" w:rsidRDefault="0053665D" w:rsidP="0053665D"/>
    <w:p w:rsidR="0053665D" w:rsidRDefault="0053665D" w:rsidP="0053665D">
      <w:r>
        <w:t xml:space="preserve">The OIE has some standards, guidelines and recommendations which contain animal welfare aspects, however, animal welfare is not covered by the SPS </w:t>
      </w:r>
      <w:r w:rsidR="00350E48">
        <w:t>Agreement</w:t>
      </w:r>
      <w:r>
        <w:t xml:space="preserve">.  </w:t>
      </w:r>
    </w:p>
    <w:p w:rsidR="00D8234C" w:rsidRDefault="00D8234C" w:rsidP="0053665D"/>
    <w:p w:rsidR="0053665D" w:rsidRDefault="0053665D" w:rsidP="0053665D">
      <w:pPr>
        <w:pStyle w:val="Heading4"/>
      </w:pPr>
      <w:r>
        <w:t>Plant health</w:t>
      </w:r>
    </w:p>
    <w:p w:rsidR="0053665D" w:rsidRDefault="0053665D" w:rsidP="0053665D"/>
    <w:p w:rsidR="0053665D" w:rsidRDefault="0053665D" w:rsidP="0053665D">
      <w:pPr>
        <w:tabs>
          <w:tab w:val="left" w:pos="851"/>
        </w:tabs>
        <w:rPr>
          <w:rStyle w:val="a"/>
        </w:rPr>
      </w:pPr>
      <w:r>
        <w:rPr>
          <w:rStyle w:val="a"/>
        </w:rPr>
        <w:t>The international standards, guidelines and recommendations developed under the auspices of the Secretariat of the International Plant Protection Convention (IPPC) in cooperation with regional organisations operating within the framework of IPPC.</w:t>
      </w:r>
    </w:p>
    <w:p w:rsidR="0053665D" w:rsidRDefault="0053665D" w:rsidP="0053665D">
      <w:pPr>
        <w:rPr>
          <w:rStyle w:val="a"/>
        </w:rPr>
      </w:pPr>
    </w:p>
    <w:p w:rsidR="0053665D" w:rsidRDefault="0053665D" w:rsidP="00A248C2">
      <w:pPr>
        <w:numPr>
          <w:ilvl w:val="0"/>
          <w:numId w:val="19"/>
        </w:numPr>
        <w:tabs>
          <w:tab w:val="clear" w:pos="360"/>
          <w:tab w:val="right" w:pos="1560"/>
        </w:tabs>
        <w:spacing w:before="40" w:after="40"/>
        <w:ind w:left="1560" w:hanging="357"/>
        <w:rPr>
          <w:rStyle w:val="a"/>
        </w:rPr>
      </w:pPr>
      <w:r>
        <w:rPr>
          <w:rStyle w:val="a"/>
        </w:rPr>
        <w:t>international standards for phytosanitary measures (ISPMs)</w:t>
      </w:r>
    </w:p>
    <w:p w:rsidR="0053665D" w:rsidRDefault="0053665D" w:rsidP="0053665D"/>
    <w:p w:rsidR="0053665D" w:rsidRDefault="0053665D" w:rsidP="0053665D">
      <w:pPr>
        <w:rPr>
          <w:rStyle w:val="a"/>
        </w:rPr>
      </w:pPr>
      <w:r>
        <w:rPr>
          <w:rStyle w:val="a"/>
        </w:rPr>
        <w:lastRenderedPageBreak/>
        <w:t>The IPPC has developed a number of international standards for phytosanitary measures these include:</w:t>
      </w:r>
    </w:p>
    <w:p w:rsidR="0053665D" w:rsidRDefault="0053665D" w:rsidP="0053665D">
      <w:pPr>
        <w:jc w:val="left"/>
      </w:pP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1 – Principles of plant quarantine as related to international trade</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2 – Guidelines for pest risk analysis</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3 – Code of conduct for the import and release of exotic biological control agents</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noProof/>
          <w:lang w:eastAsia="en-NZ"/>
        </w:rPr>
        <w:drawing>
          <wp:anchor distT="0" distB="0" distL="114300" distR="114300" simplePos="0" relativeHeight="251677184" behindDoc="0" locked="0" layoutInCell="0" allowOverlap="1" wp14:anchorId="6FD786CE" wp14:editId="3A5B913C">
            <wp:simplePos x="0" y="0"/>
            <wp:positionH relativeFrom="column">
              <wp:posOffset>4494530</wp:posOffset>
            </wp:positionH>
            <wp:positionV relativeFrom="paragraph">
              <wp:posOffset>291465</wp:posOffset>
            </wp:positionV>
            <wp:extent cx="1097280" cy="567690"/>
            <wp:effectExtent l="0" t="0" r="0" b="0"/>
            <wp:wrapNone/>
            <wp:docPr id="4" name="Picture 4" descr="ip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pp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72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
        </w:rPr>
        <w:t>ISPM 4 – Requirements for the establishment of pest free areas</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6 – Guidelines for surveillance</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10 – Requirements for the establishment of pest free places of production and pest free production sites</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11 - Pest Risk analysis for quarantine pests including analysis of environmental risks and living modified organisms</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12 – Phytosanitary certificates</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13 – Guideline for the notification of non-compliance and emergency action</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14 – The use of integrated measures in a systems approach for pest risk management</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lastRenderedPageBreak/>
        <w:t>ISPM 18 – Guidelines for the use of irradiation as a phytosanitary measure</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19 – Guidelines on lists of regulated pests</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20 – Guidelines for a phytosanitary import regulatory system</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21 – Pest risk analysis for regulated non quarantine pests</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22 – Requirements for the establishment of areas of low pest prevalence</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23 – Guidelines for inspection</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24 Guideline for the determination and recognition of equivalence of phytosanitary measures</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25 – Consignments in transit</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26 – Establishment of pest free areas for fruit flies (Tephritidae)</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27 – Diagnostic protocols for regulated pests</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28 – Phytosanitary treatments of regulated pests</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29 – Recognition of pest free areas and areas of low pest prevalence</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33 – Pest free potato (Solanum spp.) micropropagative material and minitubers for international trade</w:t>
      </w:r>
    </w:p>
    <w:p w:rsidR="0053665D" w:rsidRDefault="0053665D" w:rsidP="00A248C2">
      <w:pPr>
        <w:numPr>
          <w:ilvl w:val="0"/>
          <w:numId w:val="19"/>
        </w:numPr>
        <w:tabs>
          <w:tab w:val="clear" w:pos="360"/>
          <w:tab w:val="right" w:pos="1560"/>
        </w:tabs>
        <w:spacing w:before="40" w:after="40"/>
        <w:ind w:left="1560" w:right="2266" w:hanging="357"/>
        <w:jc w:val="left"/>
        <w:rPr>
          <w:rStyle w:val="a"/>
        </w:rPr>
      </w:pPr>
      <w:r>
        <w:rPr>
          <w:rStyle w:val="a"/>
        </w:rPr>
        <w:t>ISPM 36 – Integrated measures for plants for planting</w:t>
      </w:r>
    </w:p>
    <w:p w:rsidR="0053665D" w:rsidRDefault="0053665D" w:rsidP="0053665D"/>
    <w:p w:rsidR="00D8234C" w:rsidRDefault="00D8234C" w:rsidP="0053665D">
      <w:pPr>
        <w:rPr>
          <w:rStyle w:val="a"/>
        </w:rPr>
      </w:pPr>
      <w:r>
        <w:rPr>
          <w:rStyle w:val="a"/>
        </w:rPr>
        <w:lastRenderedPageBreak/>
        <w:t xml:space="preserve">There are not very many pest/commodity specific standards in the IPPC however there are generic standards that may apply.  </w:t>
      </w:r>
    </w:p>
    <w:p w:rsidR="00D8234C" w:rsidRDefault="00D8234C" w:rsidP="0053665D">
      <w:pPr>
        <w:rPr>
          <w:rStyle w:val="a"/>
        </w:rPr>
      </w:pPr>
    </w:p>
    <w:p w:rsidR="0053665D" w:rsidRDefault="0053665D" w:rsidP="0053665D">
      <w:pPr>
        <w:rPr>
          <w:rStyle w:val="a"/>
        </w:rPr>
      </w:pPr>
      <w:r>
        <w:rPr>
          <w:rStyle w:val="a"/>
        </w:rPr>
        <w:t xml:space="preserve">It does not include standards, guidelines or recommendations produced by the regional plant protection organisations (RPPOs).  As standards, guidelines and recommendations produced by RPPOs are only applicable regionally and are not ‘international’ in the same sense as used in the SPS </w:t>
      </w:r>
      <w:r w:rsidR="00350E48">
        <w:rPr>
          <w:rStyle w:val="a"/>
        </w:rPr>
        <w:t>Agreement</w:t>
      </w:r>
      <w:r>
        <w:rPr>
          <w:rStyle w:val="a"/>
        </w:rPr>
        <w:t>.</w:t>
      </w:r>
    </w:p>
    <w:p w:rsidR="00D8234C" w:rsidRDefault="00D8234C" w:rsidP="00AB7B57"/>
    <w:p w:rsidR="00AB7B57" w:rsidRDefault="008C56FD" w:rsidP="00AB7B57">
      <w:r>
        <w:t xml:space="preserve">Check the appropriate </w:t>
      </w:r>
      <w:r w:rsidR="004F011D">
        <w:t>box provided if a relevant international standard, guideline or recommendation</w:t>
      </w:r>
      <w:r w:rsidR="004F011D">
        <w:rPr>
          <w:b/>
        </w:rPr>
        <w:t xml:space="preserve"> </w:t>
      </w:r>
      <w:r w:rsidR="004F011D">
        <w:t>(from OIE, Codex Alimentarius or IPPC) exist</w:t>
      </w:r>
      <w:r w:rsidR="00AB7B57">
        <w:t>s</w:t>
      </w:r>
      <w:r w:rsidR="004F011D">
        <w:t>.</w:t>
      </w:r>
      <w:r w:rsidR="00AB7B57" w:rsidRPr="00AB7B57">
        <w:t xml:space="preserve"> </w:t>
      </w:r>
      <w:r w:rsidR="00AB7B57">
        <w:t>If the regulation being notified deviates from the international standard, describe how and why. If there is no relevant international standard, check ‘</w:t>
      </w:r>
      <w:r w:rsidR="00D8234C">
        <w:t>none’, briefly explain why there is no relevant standard.</w:t>
      </w:r>
    </w:p>
    <w:p w:rsidR="00AB7B57" w:rsidRDefault="00AB7B57"/>
    <w:p w:rsidR="004F011D" w:rsidRDefault="00AB7B57">
      <w:r>
        <w:t xml:space="preserve">Ensure you also check the box to indicate </w:t>
      </w:r>
      <w:r w:rsidR="005A7675">
        <w:t>whether</w:t>
      </w:r>
      <w:r>
        <w:t xml:space="preserve"> the measure does or doesn’</w:t>
      </w:r>
      <w:r w:rsidR="005A7675">
        <w:t>t comply, a</w:t>
      </w:r>
      <w:r>
        <w:t xml:space="preserve">nd explain as necessary (see below example). </w:t>
      </w:r>
    </w:p>
    <w:p w:rsidR="004F011D" w:rsidRDefault="004F011D"/>
    <w:bookmarkStart w:id="26" w:name="_MON_1056287367"/>
    <w:bookmarkEnd w:id="26"/>
    <w:p w:rsidR="004F011D" w:rsidRDefault="00AB7B57">
      <w:pPr>
        <w:jc w:val="center"/>
      </w:pPr>
      <w:r>
        <w:object w:dxaOrig="862" w:dyaOrig="647">
          <v:shape id="_x0000_i1028" type="#_x0000_t75" style="width:324.75pt;height:214.5pt" o:ole="" o:bordertopcolor="this" o:borderleftcolor="this" o:borderbottomcolor="this" o:borderrightcolor="this" fillcolor="window">
            <v:imagedata r:id="rId50" o:title=""/>
            <w10:bordertop type="single" width="6" shadow="t"/>
            <w10:borderleft type="single" width="6" shadow="t"/>
            <w10:borderbottom type="single" width="6" shadow="t"/>
            <w10:borderright type="single" width="6" shadow="t"/>
          </v:shape>
          <o:OLEObject Type="Embed" ProgID="PowerPoint.Slide.8" ShapeID="_x0000_i1028" DrawAspect="Content" ObjectID="_1539697271" r:id="rId51"/>
        </w:object>
      </w:r>
    </w:p>
    <w:p w:rsidR="004F011D" w:rsidRDefault="004F011D"/>
    <w:p w:rsidR="004F011D" w:rsidRDefault="004F011D"/>
    <w:p w:rsidR="004F011D" w:rsidRDefault="004F011D">
      <w:pPr>
        <w:pStyle w:val="Heading3"/>
      </w:pPr>
      <w:bookmarkStart w:id="27" w:name="_Toc413314166"/>
      <w:r>
        <w:t xml:space="preserve">Box </w:t>
      </w:r>
      <w:r w:rsidR="008A575C">
        <w:t>9</w:t>
      </w:r>
      <w:r>
        <w:t>: Relevant documents and language</w:t>
      </w:r>
      <w:bookmarkEnd w:id="27"/>
    </w:p>
    <w:p w:rsidR="004F011D" w:rsidRDefault="004F011D"/>
    <w:p w:rsidR="004F011D" w:rsidRDefault="004F011D">
      <w:r>
        <w:t>Several different types of publi</w:t>
      </w:r>
      <w:r w:rsidR="005A7675">
        <w:t>cations can be referenced here.</w:t>
      </w:r>
    </w:p>
    <w:p w:rsidR="005A7675" w:rsidRDefault="005A7675"/>
    <w:p w:rsidR="004F011D" w:rsidRDefault="004F011D">
      <w:r>
        <w:t xml:space="preserve">Publications which you </w:t>
      </w:r>
      <w:r w:rsidR="005A7675">
        <w:t>c</w:t>
      </w:r>
      <w:r>
        <w:t>ould reference are:</w:t>
      </w:r>
    </w:p>
    <w:p w:rsidR="004F011D" w:rsidRDefault="004F011D"/>
    <w:p w:rsidR="004F011D" w:rsidRDefault="004F011D" w:rsidP="00A248C2">
      <w:pPr>
        <w:numPr>
          <w:ilvl w:val="0"/>
          <w:numId w:val="5"/>
        </w:numPr>
        <w:tabs>
          <w:tab w:val="clear" w:pos="360"/>
          <w:tab w:val="left" w:pos="1276"/>
        </w:tabs>
        <w:ind w:left="1276"/>
      </w:pPr>
      <w:r>
        <w:t>Publication where notice of the proposed regulation</w:t>
      </w:r>
      <w:r>
        <w:rPr>
          <w:b/>
        </w:rPr>
        <w:t xml:space="preserve"> </w:t>
      </w:r>
      <w:r>
        <w:t>appears, including date and reference numbers.</w:t>
      </w:r>
    </w:p>
    <w:p w:rsidR="004F011D" w:rsidRDefault="004F011D">
      <w:pPr>
        <w:tabs>
          <w:tab w:val="left" w:pos="1276"/>
        </w:tabs>
      </w:pPr>
    </w:p>
    <w:p w:rsidR="004F011D" w:rsidRDefault="004F011D" w:rsidP="00A248C2">
      <w:pPr>
        <w:numPr>
          <w:ilvl w:val="0"/>
          <w:numId w:val="5"/>
        </w:numPr>
        <w:tabs>
          <w:tab w:val="clear" w:pos="360"/>
          <w:tab w:val="left" w:pos="1276"/>
        </w:tabs>
        <w:ind w:left="1276"/>
      </w:pPr>
      <w:r>
        <w:t>Scientific risk assessment/analysis that the proposed measure is based on.</w:t>
      </w:r>
    </w:p>
    <w:p w:rsidR="004F011D" w:rsidRDefault="004F011D">
      <w:pPr>
        <w:tabs>
          <w:tab w:val="left" w:pos="1276"/>
        </w:tabs>
      </w:pPr>
    </w:p>
    <w:p w:rsidR="004F011D" w:rsidRDefault="004F011D" w:rsidP="00A248C2">
      <w:pPr>
        <w:numPr>
          <w:ilvl w:val="0"/>
          <w:numId w:val="6"/>
        </w:numPr>
        <w:tabs>
          <w:tab w:val="clear" w:pos="360"/>
          <w:tab w:val="left" w:pos="1276"/>
        </w:tabs>
        <w:ind w:left="1276"/>
      </w:pPr>
      <w:r>
        <w:t xml:space="preserve">Proposal and basic document to which proposal refers (e.g. the principal </w:t>
      </w:r>
      <w:r w:rsidR="00D8234C">
        <w:t>A</w:t>
      </w:r>
      <w:r>
        <w:t>ct, for amendments to legislation), with specific reference number or other identification.  Give also the language(s) in which the notified documents and any summary of these are available.</w:t>
      </w:r>
    </w:p>
    <w:p w:rsidR="004F011D" w:rsidRDefault="004F011D">
      <w:pPr>
        <w:tabs>
          <w:tab w:val="left" w:pos="1276"/>
        </w:tabs>
      </w:pPr>
    </w:p>
    <w:p w:rsidR="004F011D" w:rsidRDefault="004F011D" w:rsidP="00A248C2">
      <w:pPr>
        <w:numPr>
          <w:ilvl w:val="0"/>
          <w:numId w:val="7"/>
        </w:numPr>
        <w:tabs>
          <w:tab w:val="clear" w:pos="360"/>
          <w:tab w:val="left" w:pos="755"/>
          <w:tab w:val="left" w:pos="1276"/>
        </w:tabs>
        <w:ind w:left="1276"/>
      </w:pPr>
      <w:r>
        <w:t>Publication in which the proposed regulation will appear when adopted (e.g. New Zealand Gazette for regulations).</w:t>
      </w:r>
    </w:p>
    <w:p w:rsidR="004F011D" w:rsidRDefault="004F011D"/>
    <w:bookmarkStart w:id="28" w:name="_MON_1056287820"/>
    <w:bookmarkEnd w:id="28"/>
    <w:p w:rsidR="004F011D" w:rsidRDefault="0083572F">
      <w:pPr>
        <w:jc w:val="center"/>
      </w:pPr>
      <w:r>
        <w:object w:dxaOrig="3527" w:dyaOrig="2645">
          <v:shape id="_x0000_i1029" type="#_x0000_t75" style="width:322.5pt;height:243pt" o:ole="" o:bordertopcolor="this" o:borderleftcolor="this" o:borderbottomcolor="this" o:borderrightcolor="this" fillcolor="window">
            <v:imagedata r:id="rId52" o:title=""/>
            <w10:bordertop type="single" width="6" shadow="t"/>
            <w10:borderleft type="single" width="6" shadow="t"/>
            <w10:borderbottom type="single" width="6" shadow="t"/>
            <w10:borderright type="single" width="6" shadow="t"/>
          </v:shape>
          <o:OLEObject Type="Embed" ProgID="PowerPoint.Slide.8" ShapeID="_x0000_i1029" DrawAspect="Content" ObjectID="_1539697272" r:id="rId53"/>
        </w:object>
      </w:r>
    </w:p>
    <w:p w:rsidR="004F011D" w:rsidRDefault="004F011D"/>
    <w:p w:rsidR="004F011D" w:rsidRDefault="004F011D">
      <w:pPr>
        <w:pStyle w:val="Heading3"/>
      </w:pPr>
      <w:bookmarkStart w:id="29" w:name="_Toc413314167"/>
      <w:r>
        <w:t xml:space="preserve">Box </w:t>
      </w:r>
      <w:r w:rsidR="008A575C">
        <w:t>10</w:t>
      </w:r>
      <w:r>
        <w:t>: Proposed date of adoption</w:t>
      </w:r>
      <w:r w:rsidR="00D25D8B">
        <w:t xml:space="preserve"> and publication</w:t>
      </w:r>
      <w:bookmarkEnd w:id="29"/>
    </w:p>
    <w:p w:rsidR="004F011D" w:rsidRDefault="004F011D"/>
    <w:p w:rsidR="004F011D" w:rsidRDefault="004F011D">
      <w:r>
        <w:lastRenderedPageBreak/>
        <w:t>The date when the sanitary or phytosanitary regulation is expected to be adopted (or approved); when no more changes will be made to the text of the measure.</w:t>
      </w:r>
    </w:p>
    <w:p w:rsidR="004F011D" w:rsidRDefault="004F011D"/>
    <w:p w:rsidR="004F011D" w:rsidRDefault="004F011D">
      <w:pPr>
        <w:pStyle w:val="Heading3"/>
      </w:pPr>
      <w:bookmarkStart w:id="30" w:name="_Toc413314168"/>
      <w:r>
        <w:t>Box 1</w:t>
      </w:r>
      <w:r w:rsidR="008A575C">
        <w:t>1</w:t>
      </w:r>
      <w:r>
        <w:t>: Proposed date of entry into force</w:t>
      </w:r>
      <w:bookmarkEnd w:id="30"/>
    </w:p>
    <w:p w:rsidR="004F011D" w:rsidRDefault="004F011D"/>
    <w:p w:rsidR="004F011D" w:rsidRDefault="00B45AC4">
      <w:r>
        <w:t>Indicate t</w:t>
      </w:r>
      <w:r w:rsidR="004F011D">
        <w:t xml:space="preserve">he date from which the requirements in the regulation will, or are expected to, enter into force.  For many </w:t>
      </w:r>
      <w:r w:rsidR="0030370A">
        <w:t>MPI</w:t>
      </w:r>
      <w:r w:rsidR="004F011D">
        <w:t xml:space="preserve"> standards this will be the same as the date of adoption.</w:t>
      </w:r>
      <w:r>
        <w:t xml:space="preserve"> </w:t>
      </w:r>
      <w:r w:rsidR="009E1305">
        <w:t>Member</w:t>
      </w:r>
      <w:r>
        <w:t xml:space="preserve">s are encouraged to give at least 6 </w:t>
      </w:r>
      <w:r w:rsidR="00D812EC">
        <w:t>months’ notice</w:t>
      </w:r>
      <w:r>
        <w:t>, you can check this</w:t>
      </w:r>
      <w:r w:rsidR="00D812EC">
        <w:t xml:space="preserve"> box if appropriate.</w:t>
      </w:r>
      <w:r>
        <w:t xml:space="preserve"> </w:t>
      </w:r>
    </w:p>
    <w:p w:rsidR="00D812EC" w:rsidRDefault="00D812EC"/>
    <w:p w:rsidR="00D812EC" w:rsidRDefault="00D812EC" w:rsidP="00D812EC">
      <w:pPr>
        <w:pStyle w:val="BodyText2"/>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snapToGrid/>
          <w:lang w:val="en-NZ"/>
        </w:rPr>
      </w:pPr>
      <w:r w:rsidRPr="00D812EC">
        <w:rPr>
          <w:rFonts w:ascii="Times New Roman" w:hAnsi="Times New Roman"/>
        </w:rPr>
        <w:t>Re</w:t>
      </w:r>
      <w:r w:rsidR="00D8234C">
        <w:rPr>
          <w:rFonts w:ascii="Times New Roman" w:hAnsi="Times New Roman"/>
        </w:rPr>
        <w:t>m</w:t>
      </w:r>
      <w:r w:rsidR="009E1305">
        <w:rPr>
          <w:rFonts w:ascii="Times New Roman" w:hAnsi="Times New Roman"/>
        </w:rPr>
        <w:t>ember</w:t>
      </w:r>
      <w:r w:rsidRPr="00D812EC">
        <w:rPr>
          <w:rFonts w:ascii="Times New Roman" w:hAnsi="Times New Roman"/>
        </w:rPr>
        <w:t xml:space="preserve">, as mentioned earlier, </w:t>
      </w:r>
      <w:r w:rsidR="00D8234C">
        <w:rPr>
          <w:rFonts w:ascii="Times New Roman" w:hAnsi="Times New Roman"/>
        </w:rPr>
        <w:t xml:space="preserve">in the case of </w:t>
      </w:r>
      <w:r w:rsidRPr="00D812EC">
        <w:rPr>
          <w:rFonts w:ascii="Times New Roman" w:hAnsi="Times New Roman"/>
          <w:snapToGrid/>
          <w:lang w:val="en-NZ"/>
        </w:rPr>
        <w:t xml:space="preserve">SPS measures which facilitate trade, </w:t>
      </w:r>
      <w:r>
        <w:rPr>
          <w:rFonts w:ascii="Times New Roman" w:hAnsi="Times New Roman"/>
          <w:snapToGrid/>
          <w:lang w:val="en-NZ"/>
        </w:rPr>
        <w:t>we</w:t>
      </w:r>
      <w:r w:rsidRPr="00D812EC">
        <w:rPr>
          <w:rFonts w:ascii="Times New Roman" w:hAnsi="Times New Roman"/>
          <w:snapToGrid/>
          <w:lang w:val="en-NZ"/>
        </w:rPr>
        <w:t xml:space="preserve"> may reduce or eliminate the period for receiving comments. </w:t>
      </w:r>
      <w:r>
        <w:rPr>
          <w:rFonts w:ascii="Times New Roman" w:hAnsi="Times New Roman"/>
          <w:snapToGrid/>
          <w:lang w:val="en-NZ"/>
        </w:rPr>
        <w:t>In such cases N</w:t>
      </w:r>
      <w:r w:rsidR="00D8234C">
        <w:rPr>
          <w:rFonts w:ascii="Times New Roman" w:hAnsi="Times New Roman"/>
          <w:snapToGrid/>
          <w:lang w:val="en-NZ"/>
        </w:rPr>
        <w:t xml:space="preserve">ew </w:t>
      </w:r>
      <w:r>
        <w:rPr>
          <w:rFonts w:ascii="Times New Roman" w:hAnsi="Times New Roman"/>
          <w:snapToGrid/>
          <w:lang w:val="en-NZ"/>
        </w:rPr>
        <w:t>Z</w:t>
      </w:r>
      <w:r w:rsidR="00D8234C">
        <w:rPr>
          <w:rFonts w:ascii="Times New Roman" w:hAnsi="Times New Roman"/>
          <w:snapToGrid/>
          <w:lang w:val="en-NZ"/>
        </w:rPr>
        <w:t>ealand</w:t>
      </w:r>
      <w:r>
        <w:rPr>
          <w:rFonts w:ascii="Times New Roman" w:hAnsi="Times New Roman"/>
          <w:snapToGrid/>
          <w:lang w:val="en-NZ"/>
        </w:rPr>
        <w:t xml:space="preserve"> usually writes the following comment after the box to leave the opportunity open for </w:t>
      </w:r>
      <w:r w:rsidR="009E1305">
        <w:rPr>
          <w:rFonts w:ascii="Times New Roman" w:hAnsi="Times New Roman"/>
          <w:snapToGrid/>
          <w:lang w:val="en-NZ"/>
        </w:rPr>
        <w:t>Member</w:t>
      </w:r>
      <w:r>
        <w:rPr>
          <w:rFonts w:ascii="Times New Roman" w:hAnsi="Times New Roman"/>
          <w:snapToGrid/>
          <w:lang w:val="en-NZ"/>
        </w:rPr>
        <w:t xml:space="preserve">s to make comments: </w:t>
      </w:r>
    </w:p>
    <w:p w:rsidR="00B764DE" w:rsidRDefault="00B764DE" w:rsidP="00D812EC">
      <w:pPr>
        <w:pStyle w:val="BodyText2"/>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pacing w:val="-2"/>
        </w:rPr>
      </w:pPr>
    </w:p>
    <w:p w:rsidR="00B764DE" w:rsidRPr="00D8234C" w:rsidRDefault="00B764DE" w:rsidP="00D812EC">
      <w:pPr>
        <w:pStyle w:val="BodyText2"/>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rPr>
      </w:pPr>
      <w:r>
        <w:rPr>
          <w:rFonts w:ascii="Times New Roman" w:hAnsi="Times New Roman"/>
          <w:i/>
          <w:spacing w:val="-2"/>
        </w:rPr>
        <w:t>“</w:t>
      </w:r>
      <w:r w:rsidRPr="00B764DE">
        <w:rPr>
          <w:rFonts w:ascii="Times New Roman" w:hAnsi="Times New Roman"/>
          <w:i/>
          <w:spacing w:val="-2"/>
        </w:rPr>
        <w:t xml:space="preserve">As the implementation of this import health standard is trade-facilitating it is anticipated that the import health standard will be issued at the time of this notification. However, comments can still be made </w:t>
      </w:r>
      <w:r>
        <w:rPr>
          <w:rFonts w:ascii="Times New Roman" w:hAnsi="Times New Roman"/>
          <w:i/>
          <w:spacing w:val="-2"/>
        </w:rPr>
        <w:t>at any time within 60 days of notification for consideration.”</w:t>
      </w:r>
      <w:r w:rsidR="00D8234C">
        <w:rPr>
          <w:rFonts w:ascii="Times New Roman" w:hAnsi="Times New Roman"/>
          <w:i/>
          <w:spacing w:val="-2"/>
        </w:rPr>
        <w:t xml:space="preserve"> </w:t>
      </w:r>
      <w:r w:rsidR="00D8234C">
        <w:rPr>
          <w:rFonts w:ascii="Times New Roman" w:hAnsi="Times New Roman"/>
          <w:spacing w:val="-2"/>
        </w:rPr>
        <w:t>But do this very sparingly, and ensure all Members would agree it is trade facilitating.</w:t>
      </w:r>
    </w:p>
    <w:p w:rsidR="0053665D" w:rsidRDefault="0053665D"/>
    <w:bookmarkStart w:id="31" w:name="_MON_1056287833"/>
    <w:bookmarkEnd w:id="31"/>
    <w:p w:rsidR="004F011D" w:rsidRDefault="0053665D">
      <w:pPr>
        <w:jc w:val="center"/>
      </w:pPr>
      <w:r>
        <w:object w:dxaOrig="2235" w:dyaOrig="1678">
          <v:shape id="_x0000_i1030" type="#_x0000_t75" style="width:320.25pt;height:227.25pt" o:ole="" o:bordertopcolor="this" o:borderleftcolor="this" o:borderbottomcolor="this" o:borderrightcolor="this" fillcolor="window">
            <v:imagedata r:id="rId54" o:title=""/>
            <w10:bordertop type="single" width="6" shadow="t"/>
            <w10:borderleft type="single" width="6" shadow="t"/>
            <w10:borderbottom type="single" width="6" shadow="t"/>
            <w10:borderright type="single" width="6" shadow="t"/>
          </v:shape>
          <o:OLEObject Type="Embed" ProgID="PowerPoint.Slide.8" ShapeID="_x0000_i1030" DrawAspect="Content" ObjectID="_1539697273" r:id="rId55"/>
        </w:object>
      </w:r>
    </w:p>
    <w:p w:rsidR="004F011D" w:rsidRDefault="004F011D"/>
    <w:p w:rsidR="004F011D" w:rsidRDefault="004F011D">
      <w:pPr>
        <w:pStyle w:val="Heading3"/>
      </w:pPr>
      <w:bookmarkStart w:id="32" w:name="_Toc413314169"/>
      <w:r>
        <w:t>Box 1</w:t>
      </w:r>
      <w:r w:rsidR="00362964">
        <w:t>2</w:t>
      </w:r>
      <w:r>
        <w:t>: Final date for comments</w:t>
      </w:r>
      <w:bookmarkEnd w:id="32"/>
    </w:p>
    <w:p w:rsidR="004F011D" w:rsidRDefault="004F011D"/>
    <w:p w:rsidR="00B764DE" w:rsidRDefault="004F011D">
      <w:r>
        <w:t xml:space="preserve">The date by which other WTO </w:t>
      </w:r>
      <w:r w:rsidR="009E1305">
        <w:t>Member</w:t>
      </w:r>
      <w:r>
        <w:t xml:space="preserve">s may submit comments should be at least 60 days after the notification </w:t>
      </w:r>
      <w:r w:rsidR="005A7675">
        <w:t>has been</w:t>
      </w:r>
      <w:r>
        <w:t xml:space="preserve"> distributed by the W</w:t>
      </w:r>
      <w:r w:rsidR="005A7675">
        <w:t>TO</w:t>
      </w:r>
      <w:r>
        <w:t xml:space="preserve">.  </w:t>
      </w:r>
      <w:r w:rsidR="0053665D">
        <w:t>To work out the comment deadline it is recommended that you work backwards from when N</w:t>
      </w:r>
      <w:r w:rsidR="00D8234C">
        <w:t xml:space="preserve">ew </w:t>
      </w:r>
      <w:r w:rsidR="0053665D">
        <w:t>Z</w:t>
      </w:r>
      <w:r w:rsidR="00D8234C">
        <w:t>ealand</w:t>
      </w:r>
      <w:r w:rsidR="0053665D">
        <w:t xml:space="preserve"> wants the regulation to come into effect, ensuring the 60 days for consultation, </w:t>
      </w:r>
      <w:r w:rsidR="00B45AC4">
        <w:t>adequate</w:t>
      </w:r>
      <w:r w:rsidR="0053665D">
        <w:t xml:space="preserve"> time for </w:t>
      </w:r>
      <w:r w:rsidR="009E1305">
        <w:t>Member</w:t>
      </w:r>
      <w:r w:rsidR="0053665D">
        <w:t>s to develop systems to implement the changes etc</w:t>
      </w:r>
      <w:r w:rsidR="00B45AC4">
        <w:t>.  Write in that</w:t>
      </w:r>
      <w:r w:rsidR="0053665D">
        <w:t xml:space="preserve"> </w:t>
      </w:r>
      <w:r>
        <w:t>specific date</w:t>
      </w:r>
      <w:r w:rsidR="00B45AC4">
        <w:t xml:space="preserve"> or you can check the ‘Sixty days from the date of circulation of the notification’ box if this works better</w:t>
      </w:r>
      <w:r>
        <w:t xml:space="preserve">.  </w:t>
      </w:r>
    </w:p>
    <w:p w:rsidR="00B764DE" w:rsidRDefault="00B764DE"/>
    <w:p w:rsidR="004F011D" w:rsidRDefault="004F011D">
      <w:r>
        <w:lastRenderedPageBreak/>
        <w:t>Give a specific contact for receipt of comments.  This should be the person actually considering submissions, and not</w:t>
      </w:r>
      <w:r w:rsidR="0030370A">
        <w:t xml:space="preserve"> only</w:t>
      </w:r>
      <w:r>
        <w:t xml:space="preserve"> the </w:t>
      </w:r>
      <w:r w:rsidR="0083572F">
        <w:t>SPS Contact Point</w:t>
      </w:r>
      <w:r>
        <w:t xml:space="preserve">.  </w:t>
      </w:r>
      <w:r w:rsidR="005A7675">
        <w:t>Check both the ‘National N</w:t>
      </w:r>
      <w:r w:rsidR="00D8234C">
        <w:t>otification Authority’ and the ‘</w:t>
      </w:r>
      <w:r w:rsidR="005A7675">
        <w:t>National Enquiry Point’ and also g</w:t>
      </w:r>
      <w:r>
        <w:t xml:space="preserve">ive </w:t>
      </w:r>
      <w:r w:rsidR="005A7675">
        <w:t>your</w:t>
      </w:r>
      <w:r>
        <w:t xml:space="preserve"> full address, including fax number in international format, and email address.</w:t>
      </w:r>
    </w:p>
    <w:p w:rsidR="004F011D" w:rsidRDefault="004F011D"/>
    <w:bookmarkStart w:id="33" w:name="_MON_1056287846"/>
    <w:bookmarkEnd w:id="33"/>
    <w:p w:rsidR="004F011D" w:rsidRDefault="00DC03F3">
      <w:pPr>
        <w:jc w:val="center"/>
      </w:pPr>
      <w:r>
        <w:object w:dxaOrig="6809" w:dyaOrig="5101">
          <v:shape id="_x0000_i1031" type="#_x0000_t75" style="width:330.75pt;height:248.25pt" o:ole="" o:bordertopcolor="this" o:borderleftcolor="this" o:borderbottomcolor="this" o:borderrightcolor="this" fillcolor="window">
            <v:imagedata r:id="rId56" o:title=""/>
            <w10:bordertop type="single" width="6" shadow="t"/>
            <w10:borderleft type="single" width="6" shadow="t"/>
            <w10:borderbottom type="single" width="6" shadow="t"/>
            <w10:borderright type="single" width="6" shadow="t"/>
          </v:shape>
          <o:OLEObject Type="Embed" ProgID="PowerPoint.Slide.8" ShapeID="_x0000_i1031" DrawAspect="Content" ObjectID="_1539697274" r:id="rId57"/>
        </w:object>
      </w:r>
    </w:p>
    <w:p w:rsidR="004F011D" w:rsidRDefault="004F011D"/>
    <w:p w:rsidR="00905306" w:rsidRDefault="00905306">
      <w:pPr>
        <w:pStyle w:val="Heading3"/>
      </w:pPr>
    </w:p>
    <w:p w:rsidR="00905306" w:rsidRDefault="00905306">
      <w:pPr>
        <w:pStyle w:val="Heading3"/>
      </w:pPr>
    </w:p>
    <w:p w:rsidR="004F011D" w:rsidRDefault="004F011D">
      <w:pPr>
        <w:pStyle w:val="Heading3"/>
      </w:pPr>
      <w:bookmarkStart w:id="34" w:name="_Toc413314170"/>
      <w:r>
        <w:t>Box 1</w:t>
      </w:r>
      <w:r w:rsidR="00D25D8B">
        <w:t>3</w:t>
      </w:r>
      <w:r>
        <w:t>: Texts available from</w:t>
      </w:r>
      <w:bookmarkEnd w:id="34"/>
    </w:p>
    <w:p w:rsidR="004F011D" w:rsidRDefault="004F011D">
      <w:pPr>
        <w:pStyle w:val="FootnoteText"/>
      </w:pPr>
    </w:p>
    <w:p w:rsidR="004F011D" w:rsidRDefault="00D25D8B">
      <w:r>
        <w:lastRenderedPageBreak/>
        <w:t>MPI</w:t>
      </w:r>
      <w:r w:rsidR="004F011D">
        <w:t xml:space="preserve"> SPS measures will always be available from the </w:t>
      </w:r>
      <w:r w:rsidR="0083572F">
        <w:t>SPS Contact Point</w:t>
      </w:r>
      <w:r w:rsidR="004F011D">
        <w:t xml:space="preserve">, so </w:t>
      </w:r>
      <w:r w:rsidR="007837B9">
        <w:t>check</w:t>
      </w:r>
      <w:r w:rsidR="004F011D">
        <w:t xml:space="preserve"> the box provided</w:t>
      </w:r>
      <w:r w:rsidR="00FA7933">
        <w:t xml:space="preserve"> and give the precise URL (www. address) of this document if available. </w:t>
      </w:r>
      <w:r w:rsidR="004F011D">
        <w:t xml:space="preserve"> For measures notified on behalf of other agencies, give the name, address, fax number and email address for the appropriate contact for that agency; this might be the designated SPS contact or the author of a standard.  Give the precise URL (</w:t>
      </w:r>
      <w:r>
        <w:t>www.</w:t>
      </w:r>
      <w:r w:rsidR="004F011D">
        <w:t xml:space="preserve"> address) of this document if available.  </w:t>
      </w:r>
    </w:p>
    <w:p w:rsidR="00905306" w:rsidRDefault="00905306"/>
    <w:bookmarkStart w:id="35" w:name="_MON_1056287877"/>
    <w:bookmarkEnd w:id="35"/>
    <w:p w:rsidR="004F011D" w:rsidRDefault="00DC03F3">
      <w:pPr>
        <w:jc w:val="center"/>
      </w:pPr>
      <w:r>
        <w:object w:dxaOrig="3628" w:dyaOrig="2720">
          <v:shape id="_x0000_i1032" type="#_x0000_t75" style="width:346.5pt;height:260.25pt" o:ole="" o:bordertopcolor="this" o:borderleftcolor="this" o:borderbottomcolor="this" o:borderrightcolor="this" fillcolor="window">
            <v:imagedata r:id="rId58" o:title=""/>
            <w10:bordertop type="single" width="6" shadow="t"/>
            <w10:borderleft type="single" width="6" shadow="t"/>
            <w10:borderbottom type="single" width="6" shadow="t"/>
            <w10:borderright type="single" width="6" shadow="t"/>
          </v:shape>
          <o:OLEObject Type="Embed" ProgID="PowerPoint.Slide.8" ShapeID="_x0000_i1032" DrawAspect="Content" ObjectID="_1539697275" r:id="rId59"/>
        </w:object>
      </w:r>
    </w:p>
    <w:p w:rsidR="004F011D" w:rsidRDefault="004F011D">
      <w:pPr>
        <w:rPr>
          <w:sz w:val="16"/>
        </w:rPr>
      </w:pPr>
    </w:p>
    <w:p w:rsidR="00905306" w:rsidRDefault="00905306">
      <w:pPr>
        <w:jc w:val="left"/>
        <w:rPr>
          <w:rFonts w:ascii="Arial Black" w:hAnsi="Arial Black"/>
          <w:color w:val="808080"/>
          <w:sz w:val="32"/>
        </w:rPr>
      </w:pPr>
      <w:r>
        <w:br w:type="page"/>
      </w:r>
    </w:p>
    <w:p w:rsidR="004F011D" w:rsidRDefault="004F011D">
      <w:pPr>
        <w:pStyle w:val="Heading2"/>
      </w:pPr>
      <w:bookmarkStart w:id="36" w:name="_Toc413314171"/>
      <w:r>
        <w:lastRenderedPageBreak/>
        <w:t>Emergency notifications</w:t>
      </w:r>
      <w:bookmarkEnd w:id="36"/>
    </w:p>
    <w:p w:rsidR="004F011D" w:rsidRDefault="004F011D">
      <w:pPr>
        <w:rPr>
          <w:sz w:val="16"/>
        </w:rPr>
      </w:pPr>
    </w:p>
    <w:p w:rsidR="004F011D" w:rsidRDefault="004F011D">
      <w:r>
        <w:t>Information contained in the notifications should be as complete as possible and no section should be left blank.  Where necessary, ‘none’ or ‘not applicable’ should be indicated.</w:t>
      </w:r>
    </w:p>
    <w:p w:rsidR="00423E04" w:rsidRDefault="00423E04"/>
    <w:p w:rsidR="00423E04" w:rsidRDefault="00423E04" w:rsidP="00423E04">
      <w:r>
        <w:t>Much of the detail required for an emergency notification is the same as that required for a routine notification.  There is, however, three key boxes that require specific important information and particular care should be made when filling in these boxes.</w:t>
      </w:r>
    </w:p>
    <w:p w:rsidR="004F011D" w:rsidRDefault="004F011D">
      <w:pPr>
        <w:pStyle w:val="FootnoteText"/>
      </w:pPr>
    </w:p>
    <w:bookmarkStart w:id="37" w:name="_MON_1056287901"/>
    <w:bookmarkEnd w:id="37"/>
    <w:p w:rsidR="004F011D" w:rsidRDefault="00905306">
      <w:pPr>
        <w:jc w:val="center"/>
      </w:pPr>
      <w:r>
        <w:object w:dxaOrig="3615" w:dyaOrig="2710">
          <v:shape id="_x0000_i1033" type="#_x0000_t75" style="width:357.75pt;height:270.75pt" o:ole="" o:bordertopcolor="this" o:borderleftcolor="this" o:borderbottomcolor="this" o:borderrightcolor="this" fillcolor="window">
            <v:imagedata r:id="rId60" o:title=""/>
            <w10:bordertop type="single" width="6" shadow="t"/>
            <w10:borderleft type="single" width="6" shadow="t"/>
            <w10:borderbottom type="single" width="6" shadow="t"/>
            <w10:borderright type="single" width="6" shadow="t"/>
          </v:shape>
          <o:OLEObject Type="Embed" ProgID="PowerPoint.Slide.8" ShapeID="_x0000_i1033" DrawAspect="Content" ObjectID="_1539697276" r:id="rId61"/>
        </w:object>
      </w:r>
    </w:p>
    <w:p w:rsidR="004F011D" w:rsidRDefault="004F011D"/>
    <w:p w:rsidR="004F011D" w:rsidRDefault="004F011D">
      <w:pPr>
        <w:pStyle w:val="Heading2"/>
      </w:pPr>
      <w:bookmarkStart w:id="38" w:name="_Toc413314172"/>
      <w:r>
        <w:lastRenderedPageBreak/>
        <w:t>When a draft notification is completed</w:t>
      </w:r>
      <w:bookmarkEnd w:id="38"/>
    </w:p>
    <w:p w:rsidR="004F011D" w:rsidRDefault="004F011D"/>
    <w:p w:rsidR="004F011D" w:rsidRDefault="00FA7933" w:rsidP="00905306">
      <w:pPr>
        <w:rPr>
          <w:b/>
        </w:rPr>
      </w:pPr>
      <w:r>
        <w:t>As mentioned, it</w:t>
      </w:r>
      <w:r w:rsidR="004F011D">
        <w:t xml:space="preserve"> should take approximately 30 minutes to complete the notification form.  When completed the author should send a copy of the document being notified as</w:t>
      </w:r>
      <w:r>
        <w:t xml:space="preserve"> well as the draft </w:t>
      </w:r>
      <w:r w:rsidR="00B764DE">
        <w:t>notification to</w:t>
      </w:r>
      <w:r w:rsidR="004F011D">
        <w:t xml:space="preserve"> the Coordinator, by email to:</w:t>
      </w:r>
      <w:r w:rsidR="00905306">
        <w:t xml:space="preserve"> </w:t>
      </w:r>
      <w:r w:rsidR="004F011D">
        <w:rPr>
          <w:b/>
        </w:rPr>
        <w:t>sps@</w:t>
      </w:r>
      <w:r w:rsidR="00280DF0">
        <w:rPr>
          <w:b/>
        </w:rPr>
        <w:t>mpi</w:t>
      </w:r>
      <w:r w:rsidR="004F011D">
        <w:rPr>
          <w:b/>
        </w:rPr>
        <w:t>.govt.nz</w:t>
      </w:r>
    </w:p>
    <w:p w:rsidR="004F011D" w:rsidRDefault="004F011D">
      <w:pPr>
        <w:ind w:left="3402"/>
        <w:rPr>
          <w:b/>
        </w:rPr>
      </w:pPr>
    </w:p>
    <w:p w:rsidR="004F011D" w:rsidRDefault="004F011D">
      <w:r>
        <w:t xml:space="preserve">The Coordinator will check the notification is completed correctly, and </w:t>
      </w:r>
      <w:r w:rsidR="00FA7933">
        <w:t>input it into the</w:t>
      </w:r>
      <w:r>
        <w:t xml:space="preserve"> WTO </w:t>
      </w:r>
      <w:r w:rsidR="00FA7933">
        <w:t xml:space="preserve">notification system </w:t>
      </w:r>
      <w:r>
        <w:t>in Geneva.</w:t>
      </w:r>
    </w:p>
    <w:p w:rsidR="004F011D" w:rsidRDefault="004F011D">
      <w:pPr>
        <w:pStyle w:val="BodyText2"/>
        <w:rPr>
          <w:rFonts w:ascii="Times New Roman" w:hAnsi="Times New Roman"/>
          <w:lang w:val="en-US"/>
        </w:rPr>
      </w:pPr>
    </w:p>
    <w:p w:rsidR="004F011D" w:rsidRDefault="004F011D">
      <w:pPr>
        <w:pStyle w:val="BodyText2"/>
        <w:jc w:val="center"/>
        <w:rPr>
          <w:rFonts w:ascii="Times New Roman" w:hAnsi="Times New Roman"/>
          <w:b/>
          <w:color w:val="00B050"/>
          <w:sz w:val="28"/>
          <w:szCs w:val="28"/>
          <w:lang w:val="en-US"/>
        </w:rPr>
      </w:pPr>
      <w:r w:rsidRPr="00905306">
        <w:rPr>
          <w:rFonts w:ascii="Times New Roman" w:hAnsi="Times New Roman"/>
          <w:b/>
          <w:color w:val="00B050"/>
          <w:sz w:val="28"/>
          <w:szCs w:val="28"/>
          <w:lang w:val="en-US"/>
        </w:rPr>
        <w:t xml:space="preserve">The </w:t>
      </w:r>
      <w:r w:rsidR="0083572F" w:rsidRPr="00905306">
        <w:rPr>
          <w:rFonts w:ascii="Times New Roman" w:hAnsi="Times New Roman"/>
          <w:b/>
          <w:color w:val="00B050"/>
          <w:sz w:val="28"/>
          <w:szCs w:val="28"/>
          <w:lang w:val="en-US"/>
        </w:rPr>
        <w:t>SPS Contact Point</w:t>
      </w:r>
      <w:r w:rsidRPr="00905306">
        <w:rPr>
          <w:rFonts w:ascii="Times New Roman" w:hAnsi="Times New Roman"/>
          <w:b/>
          <w:color w:val="00B050"/>
          <w:sz w:val="28"/>
          <w:szCs w:val="28"/>
          <w:lang w:val="en-US"/>
        </w:rPr>
        <w:t xml:space="preserve"> will not approve the notification to be sent to the WTO until it has a copy of the document being notified.</w:t>
      </w:r>
    </w:p>
    <w:p w:rsidR="00B20058" w:rsidRDefault="00B20058">
      <w:pPr>
        <w:pStyle w:val="BodyText2"/>
        <w:jc w:val="center"/>
        <w:rPr>
          <w:rFonts w:ascii="Times New Roman" w:hAnsi="Times New Roman"/>
          <w:b/>
          <w:color w:val="00B050"/>
          <w:sz w:val="28"/>
          <w:szCs w:val="28"/>
          <w:lang w:val="en-US"/>
        </w:rPr>
      </w:pPr>
    </w:p>
    <w:p w:rsidR="00B20058" w:rsidRPr="00213D6A" w:rsidRDefault="00213D6A" w:rsidP="00B20058">
      <w:pPr>
        <w:spacing w:before="240"/>
        <w:jc w:val="left"/>
      </w:pPr>
      <w:r>
        <w:t>P</w:t>
      </w:r>
      <w:r w:rsidRPr="00213D6A">
        <w:t>ublishing notifications are a requirement of the WTO and this is done through t</w:t>
      </w:r>
      <w:r w:rsidR="00B20058" w:rsidRPr="00213D6A">
        <w:t xml:space="preserve">he MPI WTO notification page </w:t>
      </w:r>
      <w:hyperlink r:id="rId62" w:history="1">
        <w:r w:rsidR="00B20058" w:rsidRPr="00213D6A">
          <w:rPr>
            <w:rStyle w:val="Hyperlink"/>
          </w:rPr>
          <w:t>https://www.mpi.govt.nz/importing/overview/access-and-trade-into-new-zealand/world-trade-organization-notifications/</w:t>
        </w:r>
      </w:hyperlink>
      <w:r w:rsidR="00B20058" w:rsidRPr="00213D6A">
        <w:t xml:space="preserve"> , </w:t>
      </w:r>
      <w:r w:rsidRPr="00213D6A">
        <w:t xml:space="preserve">the full IHS is </w:t>
      </w:r>
      <w:r w:rsidR="00B20058" w:rsidRPr="00213D6A">
        <w:t xml:space="preserve">on the MPI IHS Consultation page </w:t>
      </w:r>
      <w:hyperlink r:id="rId63" w:history="1">
        <w:r w:rsidR="00B20058" w:rsidRPr="00213D6A">
          <w:rPr>
            <w:rStyle w:val="Hyperlink"/>
          </w:rPr>
          <w:t>https://www.mpi.govt.nz/news-and-resources/consultations/?opened=1</w:t>
        </w:r>
      </w:hyperlink>
      <w:r w:rsidR="00B20058" w:rsidRPr="00213D6A">
        <w:t xml:space="preserve"> . </w:t>
      </w:r>
    </w:p>
    <w:p w:rsidR="00B20058" w:rsidRPr="00213D6A" w:rsidRDefault="00B20058" w:rsidP="00B20058">
      <w:pPr>
        <w:spacing w:before="240"/>
        <w:jc w:val="left"/>
        <w:rPr>
          <w:bCs/>
        </w:rPr>
      </w:pPr>
      <w:r w:rsidRPr="00213D6A">
        <w:lastRenderedPageBreak/>
        <w:t xml:space="preserve">To ensure the web service staff are able to link each WTO notification to the correct consultation page, </w:t>
      </w:r>
      <w:r w:rsidR="00213D6A" w:rsidRPr="00213D6A">
        <w:t xml:space="preserve">when </w:t>
      </w:r>
      <w:r w:rsidRPr="00213D6A">
        <w:rPr>
          <w:bCs/>
        </w:rPr>
        <w:t>you</w:t>
      </w:r>
      <w:r w:rsidR="00213D6A" w:rsidRPr="00213D6A">
        <w:rPr>
          <w:bCs/>
        </w:rPr>
        <w:t xml:space="preserve"> </w:t>
      </w:r>
      <w:r w:rsidRPr="00213D6A">
        <w:rPr>
          <w:bCs/>
        </w:rPr>
        <w:t>send the draft IHS and consultation papers to web services</w:t>
      </w:r>
      <w:r w:rsidR="00213D6A" w:rsidRPr="00213D6A">
        <w:rPr>
          <w:bCs/>
        </w:rPr>
        <w:t>,</w:t>
      </w:r>
      <w:r w:rsidRPr="00213D6A">
        <w:rPr>
          <w:bCs/>
        </w:rPr>
        <w:t xml:space="preserve"> you</w:t>
      </w:r>
      <w:r w:rsidR="00213D6A" w:rsidRPr="00213D6A">
        <w:rPr>
          <w:bCs/>
        </w:rPr>
        <w:t xml:space="preserve"> must</w:t>
      </w:r>
      <w:r w:rsidRPr="00213D6A">
        <w:rPr>
          <w:bCs/>
        </w:rPr>
        <w:t xml:space="preserve"> include the approved WTO notification</w:t>
      </w:r>
      <w:r w:rsidR="00213D6A" w:rsidRPr="00213D6A">
        <w:rPr>
          <w:bCs/>
        </w:rPr>
        <w:t xml:space="preserve"> </w:t>
      </w:r>
      <w:r w:rsidR="00213D6A">
        <w:rPr>
          <w:bCs/>
        </w:rPr>
        <w:t xml:space="preserve">that you will receive </w:t>
      </w:r>
      <w:r w:rsidR="00213D6A" w:rsidRPr="00213D6A">
        <w:rPr>
          <w:bCs/>
        </w:rPr>
        <w:t>back from the SPS Contact Point</w:t>
      </w:r>
      <w:r w:rsidRPr="00213D6A">
        <w:rPr>
          <w:bCs/>
        </w:rPr>
        <w:t xml:space="preserve">.  </w:t>
      </w:r>
    </w:p>
    <w:p w:rsidR="00B20058" w:rsidRPr="00905306" w:rsidRDefault="00B20058">
      <w:pPr>
        <w:pStyle w:val="BodyText2"/>
        <w:jc w:val="center"/>
        <w:rPr>
          <w:rFonts w:ascii="Times New Roman" w:hAnsi="Times New Roman"/>
          <w:b/>
          <w:color w:val="00B050"/>
          <w:sz w:val="28"/>
          <w:szCs w:val="28"/>
          <w:lang w:val="en-US"/>
        </w:rPr>
      </w:pPr>
    </w:p>
    <w:p w:rsidR="004F011D" w:rsidRDefault="004F011D"/>
    <w:p w:rsidR="004F011D" w:rsidRDefault="004F011D">
      <w:pPr>
        <w:pStyle w:val="Heading2"/>
      </w:pPr>
      <w:bookmarkStart w:id="39" w:name="_Toc413314173"/>
      <w:r>
        <w:t xml:space="preserve">Addendums, </w:t>
      </w:r>
      <w:r w:rsidR="002B6E57">
        <w:t>corrigendum’s</w:t>
      </w:r>
      <w:r>
        <w:t xml:space="preserve"> and revisions</w:t>
      </w:r>
      <w:bookmarkEnd w:id="39"/>
    </w:p>
    <w:p w:rsidR="004F011D" w:rsidRDefault="004F011D">
      <w:pPr>
        <w:pStyle w:val="BodyText2"/>
        <w:rPr>
          <w:rFonts w:ascii="Times New Roman" w:hAnsi="Times New Roman"/>
          <w:lang w:val="en-US"/>
        </w:rPr>
      </w:pPr>
    </w:p>
    <w:p w:rsidR="004F011D" w:rsidRDefault="004F011D">
      <w:pPr>
        <w:rPr>
          <w:snapToGrid w:val="0"/>
        </w:rPr>
      </w:pPr>
      <w:r>
        <w:rPr>
          <w:snapToGrid w:val="0"/>
        </w:rPr>
        <w:t>In addition to the two basic types of notifications, a number of additional document types are issued for notifications when new information has become available, a correction is necessary to a notification:</w:t>
      </w:r>
    </w:p>
    <w:p w:rsidR="004F011D" w:rsidRDefault="004F011D">
      <w:pPr>
        <w:rPr>
          <w:snapToGrid w:val="0"/>
        </w:rPr>
      </w:pPr>
    </w:p>
    <w:p w:rsidR="004F011D" w:rsidRDefault="004F011D" w:rsidP="00A248C2">
      <w:pPr>
        <w:numPr>
          <w:ilvl w:val="0"/>
          <w:numId w:val="37"/>
        </w:numPr>
        <w:tabs>
          <w:tab w:val="clear" w:pos="360"/>
          <w:tab w:val="left" w:pos="993"/>
        </w:tabs>
        <w:ind w:left="993"/>
        <w:rPr>
          <w:snapToGrid w:val="0"/>
        </w:rPr>
      </w:pPr>
      <w:r>
        <w:rPr>
          <w:snapToGrid w:val="0"/>
        </w:rPr>
        <w:t>addendum (add) – issued when new information becomes available, or when the dates of entry into force or deadlines for comments change.  This is commonly used for notifications of emergency measures;</w:t>
      </w:r>
    </w:p>
    <w:p w:rsidR="004F011D" w:rsidRDefault="004F011D" w:rsidP="00A248C2">
      <w:pPr>
        <w:numPr>
          <w:ilvl w:val="0"/>
          <w:numId w:val="37"/>
        </w:numPr>
        <w:tabs>
          <w:tab w:val="clear" w:pos="360"/>
          <w:tab w:val="left" w:pos="993"/>
        </w:tabs>
        <w:ind w:left="993"/>
        <w:rPr>
          <w:snapToGrid w:val="0"/>
        </w:rPr>
      </w:pPr>
      <w:r>
        <w:rPr>
          <w:snapToGrid w:val="0"/>
        </w:rPr>
        <w:t>corrigendum (corr) – issued when a correction to a mistake in a notification previously issued is necessary;</w:t>
      </w:r>
    </w:p>
    <w:p w:rsidR="004F011D" w:rsidRDefault="004F011D" w:rsidP="00A248C2">
      <w:pPr>
        <w:numPr>
          <w:ilvl w:val="0"/>
          <w:numId w:val="37"/>
        </w:numPr>
        <w:tabs>
          <w:tab w:val="clear" w:pos="360"/>
          <w:tab w:val="left" w:pos="993"/>
        </w:tabs>
        <w:ind w:left="993"/>
        <w:rPr>
          <w:snapToGrid w:val="0"/>
        </w:rPr>
      </w:pPr>
      <w:r>
        <w:rPr>
          <w:snapToGrid w:val="0"/>
        </w:rPr>
        <w:t>revision (rev) – a revision of a WTO document is supposed to replace the original document completely.</w:t>
      </w:r>
    </w:p>
    <w:p w:rsidR="004F011D" w:rsidRDefault="004F011D">
      <w:pPr>
        <w:pStyle w:val="ContentsHeadingLevel2"/>
        <w:rPr>
          <w:snapToGrid w:val="0"/>
        </w:rPr>
      </w:pPr>
    </w:p>
    <w:p w:rsidR="004F011D" w:rsidRDefault="0030370A">
      <w:pPr>
        <w:pStyle w:val="BodyText2"/>
        <w:rPr>
          <w:rFonts w:ascii="Times New Roman" w:hAnsi="Times New Roman"/>
          <w:lang w:val="en-US"/>
        </w:rPr>
      </w:pPr>
      <w:r>
        <w:rPr>
          <w:rFonts w:ascii="Times New Roman" w:hAnsi="Times New Roman"/>
          <w:lang w:val="en-US"/>
        </w:rPr>
        <w:t>The templates</w:t>
      </w:r>
      <w:r w:rsidR="00280DF0">
        <w:rPr>
          <w:rFonts w:ascii="Times New Roman" w:hAnsi="Times New Roman"/>
          <w:lang w:val="en-US"/>
        </w:rPr>
        <w:t xml:space="preserve"> for Routine and Emergency notifications and Addendums are</w:t>
      </w:r>
      <w:r>
        <w:rPr>
          <w:rFonts w:ascii="Times New Roman" w:hAnsi="Times New Roman"/>
          <w:lang w:val="en-US"/>
        </w:rPr>
        <w:t xml:space="preserve"> </w:t>
      </w:r>
      <w:r w:rsidR="00280DF0">
        <w:rPr>
          <w:rFonts w:ascii="Times New Roman" w:hAnsi="Times New Roman"/>
          <w:lang w:val="en-US"/>
        </w:rPr>
        <w:t>attached.  They</w:t>
      </w:r>
      <w:r>
        <w:rPr>
          <w:rFonts w:ascii="Times New Roman" w:hAnsi="Times New Roman"/>
          <w:lang w:val="en-US"/>
        </w:rPr>
        <w:t xml:space="preserve"> are </w:t>
      </w:r>
      <w:r w:rsidR="00280DF0">
        <w:rPr>
          <w:rFonts w:ascii="Times New Roman" w:hAnsi="Times New Roman"/>
          <w:lang w:val="en-US"/>
        </w:rPr>
        <w:t xml:space="preserve">relatively </w:t>
      </w:r>
      <w:r>
        <w:rPr>
          <w:rFonts w:ascii="Times New Roman" w:hAnsi="Times New Roman"/>
          <w:lang w:val="en-US"/>
        </w:rPr>
        <w:t xml:space="preserve">easy to follow </w:t>
      </w:r>
      <w:r w:rsidR="00B764DE">
        <w:rPr>
          <w:rFonts w:ascii="Times New Roman" w:hAnsi="Times New Roman"/>
          <w:lang w:val="en-US"/>
        </w:rPr>
        <w:t xml:space="preserve">using the handbook </w:t>
      </w:r>
      <w:r w:rsidR="00FA7933">
        <w:rPr>
          <w:rFonts w:ascii="Times New Roman" w:hAnsi="Times New Roman"/>
          <w:lang w:val="en-US"/>
        </w:rPr>
        <w:t xml:space="preserve">but if you have any questions, queries </w:t>
      </w:r>
      <w:r>
        <w:rPr>
          <w:rFonts w:ascii="Times New Roman" w:hAnsi="Times New Roman"/>
          <w:lang w:val="en-US"/>
        </w:rPr>
        <w:t xml:space="preserve">etc </w:t>
      </w:r>
      <w:r w:rsidR="00FA7933">
        <w:rPr>
          <w:rFonts w:ascii="Times New Roman" w:hAnsi="Times New Roman"/>
          <w:lang w:val="en-US"/>
        </w:rPr>
        <w:t xml:space="preserve">please </w:t>
      </w:r>
      <w:r>
        <w:rPr>
          <w:rFonts w:ascii="Times New Roman" w:hAnsi="Times New Roman"/>
          <w:lang w:val="en-US"/>
        </w:rPr>
        <w:t>contact the SPS Contact Point coordinator: Sally Jennings – 04 8940431</w:t>
      </w:r>
    </w:p>
    <w:p w:rsidR="004F011D" w:rsidRDefault="004F011D">
      <w:pPr>
        <w:pStyle w:val="BodyText2"/>
        <w:rPr>
          <w:rFonts w:ascii="Times New Roman" w:hAnsi="Times New Roman"/>
          <w:lang w:val="en-US"/>
        </w:rPr>
      </w:pPr>
    </w:p>
    <w:p w:rsidR="004F011D" w:rsidRDefault="004F011D">
      <w:pPr>
        <w:pStyle w:val="BodyText2"/>
        <w:rPr>
          <w:rFonts w:ascii="Times New Roman" w:hAnsi="Times New Roman"/>
          <w:lang w:val="en-US"/>
        </w:rPr>
      </w:pPr>
    </w:p>
    <w:p w:rsidR="004F011D" w:rsidRDefault="004F011D">
      <w:pPr>
        <w:pStyle w:val="BodyText2"/>
        <w:rPr>
          <w:rFonts w:ascii="Times New Roman" w:hAnsi="Times New Roman"/>
          <w:lang w:val="en-US"/>
        </w:rPr>
      </w:pPr>
    </w:p>
    <w:p w:rsidR="004F011D" w:rsidRDefault="004F011D">
      <w:pPr>
        <w:pStyle w:val="BodyText2"/>
        <w:rPr>
          <w:rFonts w:ascii="Times New Roman" w:hAnsi="Times New Roman"/>
          <w:lang w:val="en-US"/>
        </w:rPr>
        <w:sectPr w:rsidR="004F011D" w:rsidSect="00905306">
          <w:headerReference w:type="default" r:id="rId64"/>
          <w:pgSz w:w="11906" w:h="16838"/>
          <w:pgMar w:top="709" w:right="1418" w:bottom="1276" w:left="1418" w:header="720" w:footer="720" w:gutter="0"/>
          <w:cols w:space="720"/>
        </w:sectPr>
      </w:pPr>
    </w:p>
    <w:p w:rsidR="004F011D" w:rsidRDefault="004F011D">
      <w:pPr>
        <w:pStyle w:val="PartTitle"/>
        <w:framePr w:wrap="notBeside"/>
      </w:pPr>
      <w:r>
        <w:lastRenderedPageBreak/>
        <w:t>Section</w:t>
      </w:r>
    </w:p>
    <w:p w:rsidR="004F011D" w:rsidRDefault="0030370A">
      <w:pPr>
        <w:pStyle w:val="PartLabel"/>
        <w:framePr w:wrap="notBeside"/>
      </w:pPr>
      <w:r>
        <w:t>4</w:t>
      </w:r>
    </w:p>
    <w:p w:rsidR="004F011D" w:rsidRDefault="004F011D">
      <w:pPr>
        <w:pStyle w:val="Heading1"/>
      </w:pPr>
      <w:bookmarkStart w:id="40" w:name="_Toc413314174"/>
      <w:r>
        <w:t>Enquiries and submissions</w:t>
      </w:r>
      <w:bookmarkEnd w:id="40"/>
    </w:p>
    <w:p w:rsidR="004F011D" w:rsidRDefault="004F011D">
      <w:pPr>
        <w:pStyle w:val="BodyTextKeep"/>
        <w:framePr w:dropCap="drop" w:lines="3" w:hSpace="60" w:wrap="around" w:vAnchor="text" w:hAnchor="text" w:y="1"/>
        <w:spacing w:after="0" w:line="849" w:lineRule="exact"/>
        <w:rPr>
          <w:rFonts w:ascii="Times New Roman" w:hAnsi="Times New Roman"/>
          <w:position w:val="-10"/>
          <w:sz w:val="114"/>
        </w:rPr>
      </w:pPr>
      <w:r>
        <w:rPr>
          <w:rFonts w:ascii="Times New Roman" w:hAnsi="Times New Roman"/>
          <w:caps/>
          <w:position w:val="-10"/>
          <w:sz w:val="114"/>
        </w:rPr>
        <w:t>A</w:t>
      </w:r>
    </w:p>
    <w:p w:rsidR="004F011D" w:rsidRDefault="004F011D">
      <w:r>
        <w:t xml:space="preserve">s part of the SPS transparency system, other WTO </w:t>
      </w:r>
      <w:r w:rsidR="009E1305">
        <w:t>Member</w:t>
      </w:r>
      <w:r>
        <w:t>s are able to make submissions or enq</w:t>
      </w:r>
      <w:r w:rsidR="00FA7933">
        <w:t>uiries on any document notified.</w:t>
      </w:r>
      <w:r>
        <w:t xml:space="preserve">  There are quite specific obligations and disciplines regarding the handing of enquiries and submissions and it is important that New Zealand standard writers responsible for handling consultation of the notified document fulfil these.  This section details the requirements for handling enquiries and submissions.</w:t>
      </w:r>
    </w:p>
    <w:p w:rsidR="004F011D" w:rsidRDefault="004F011D"/>
    <w:p w:rsidR="004F011D" w:rsidRDefault="004F011D">
      <w:pPr>
        <w:pStyle w:val="Heading2"/>
      </w:pPr>
      <w:bookmarkStart w:id="41" w:name="_Toc413314175"/>
      <w:r>
        <w:t>Document requests</w:t>
      </w:r>
      <w:bookmarkEnd w:id="41"/>
    </w:p>
    <w:p w:rsidR="004F011D" w:rsidRDefault="004F011D"/>
    <w:p w:rsidR="004F011D" w:rsidRDefault="004F011D">
      <w:r>
        <w:lastRenderedPageBreak/>
        <w:t xml:space="preserve">Requests for the document being notified will normally come to the </w:t>
      </w:r>
      <w:r w:rsidR="0083572F">
        <w:t>SPS Contact Point</w:t>
      </w:r>
      <w:r>
        <w:t xml:space="preserve"> and be fulfilled with no reference to the person who initiated the notification.  Ask the </w:t>
      </w:r>
      <w:r w:rsidR="0083572F">
        <w:t>SPS Contact Point</w:t>
      </w:r>
      <w:r>
        <w:t xml:space="preserve"> if you want to be advised of the countries that request the document.</w:t>
      </w:r>
    </w:p>
    <w:p w:rsidR="004F011D" w:rsidRDefault="004F011D"/>
    <w:p w:rsidR="004F011D" w:rsidRDefault="004F011D">
      <w:pPr>
        <w:pStyle w:val="Heading2"/>
      </w:pPr>
      <w:bookmarkStart w:id="42" w:name="_Toc413314176"/>
      <w:r>
        <w:t>Handling submissions on notified documents</w:t>
      </w:r>
      <w:bookmarkEnd w:id="42"/>
    </w:p>
    <w:p w:rsidR="004F011D" w:rsidRDefault="004F011D"/>
    <w:p w:rsidR="00D8234C" w:rsidRDefault="004F011D" w:rsidP="00FA7933">
      <w:r>
        <w:t xml:space="preserve">When other WTO </w:t>
      </w:r>
      <w:r w:rsidR="009E1305">
        <w:t>Member</w:t>
      </w:r>
      <w:r>
        <w:t xml:space="preserve">s make submissions on an SPS measure notified by New Zealand, </w:t>
      </w:r>
      <w:r w:rsidR="00FA7933">
        <w:t xml:space="preserve">we have </w:t>
      </w:r>
      <w:r>
        <w:t xml:space="preserve">certain obligations to meet.  It is the responsibility of the </w:t>
      </w:r>
      <w:r w:rsidR="00FA7933">
        <w:t xml:space="preserve">original author of the notification </w:t>
      </w:r>
      <w:r w:rsidR="004C05F0">
        <w:t>to</w:t>
      </w:r>
      <w:r w:rsidR="00D8234C">
        <w:t>:</w:t>
      </w:r>
    </w:p>
    <w:p w:rsidR="004F011D" w:rsidRDefault="004F011D" w:rsidP="00A248C2">
      <w:pPr>
        <w:pStyle w:val="ListParagraph"/>
        <w:numPr>
          <w:ilvl w:val="0"/>
          <w:numId w:val="40"/>
        </w:numPr>
      </w:pPr>
      <w:r>
        <w:t>acknowledge receipt of submissions;</w:t>
      </w:r>
    </w:p>
    <w:p w:rsidR="004F011D" w:rsidRDefault="004F011D" w:rsidP="00A248C2">
      <w:pPr>
        <w:numPr>
          <w:ilvl w:val="0"/>
          <w:numId w:val="40"/>
        </w:numPr>
        <w:tabs>
          <w:tab w:val="left" w:pos="851"/>
        </w:tabs>
        <w:spacing w:before="60" w:after="60"/>
      </w:pPr>
      <w:r>
        <w:t>discuss submissions if requested to;</w:t>
      </w:r>
    </w:p>
    <w:p w:rsidR="004F011D" w:rsidRDefault="00D8234C" w:rsidP="00A248C2">
      <w:pPr>
        <w:numPr>
          <w:ilvl w:val="0"/>
          <w:numId w:val="40"/>
        </w:numPr>
        <w:tabs>
          <w:tab w:val="left" w:pos="851"/>
        </w:tabs>
        <w:spacing w:before="60" w:after="60"/>
      </w:pPr>
      <w:r>
        <w:t xml:space="preserve">on request </w:t>
      </w:r>
      <w:r w:rsidR="004F011D">
        <w:t>explain to all submitters how their comments are (or are not) being taken into account in the final SPS measure;</w:t>
      </w:r>
    </w:p>
    <w:p w:rsidR="004F011D" w:rsidRDefault="004F011D" w:rsidP="00A248C2">
      <w:pPr>
        <w:numPr>
          <w:ilvl w:val="0"/>
          <w:numId w:val="40"/>
        </w:numPr>
        <w:tabs>
          <w:tab w:val="left" w:pos="851"/>
        </w:tabs>
        <w:spacing w:before="60" w:after="60"/>
      </w:pPr>
      <w:r>
        <w:t>provide extra information on the measure if requested;</w:t>
      </w:r>
    </w:p>
    <w:p w:rsidR="004F011D" w:rsidRDefault="004F011D" w:rsidP="00A248C2">
      <w:pPr>
        <w:numPr>
          <w:ilvl w:val="0"/>
          <w:numId w:val="40"/>
        </w:numPr>
        <w:tabs>
          <w:tab w:val="left" w:pos="851"/>
        </w:tabs>
        <w:spacing w:before="60" w:after="60"/>
      </w:pPr>
      <w:r>
        <w:t xml:space="preserve">and, in all cases, send to all submitters a copy of the final SPS measure when it is adopted, or (if applicable) advice that no measure is being adopted for the time being.  The </w:t>
      </w:r>
      <w:r w:rsidR="004C05F0">
        <w:t>www</w:t>
      </w:r>
      <w:r>
        <w:t xml:space="preserve"> reference of the final standard would be an acceptable alternative for most countries.</w:t>
      </w:r>
    </w:p>
    <w:p w:rsidR="006836AA" w:rsidRDefault="004F011D">
      <w:r>
        <w:lastRenderedPageBreak/>
        <w:t>Responses to submissions must be</w:t>
      </w:r>
      <w:r w:rsidR="004C05F0">
        <w:t xml:space="preserve"> made</w:t>
      </w:r>
      <w:r>
        <w:t xml:space="preserve"> in a timely fashion.</w:t>
      </w:r>
    </w:p>
    <w:p w:rsidR="006836AA" w:rsidRDefault="006836AA">
      <w:pPr>
        <w:jc w:val="left"/>
      </w:pPr>
      <w:r>
        <w:br w:type="page"/>
      </w:r>
    </w:p>
    <w:p w:rsidR="006836AA" w:rsidRDefault="006836AA" w:rsidP="00126006">
      <w:pPr>
        <w:pStyle w:val="Heading1"/>
        <w:spacing w:after="0"/>
        <w:jc w:val="center"/>
      </w:pPr>
      <w:bookmarkStart w:id="43" w:name="_Toc413314177"/>
      <w:r>
        <w:lastRenderedPageBreak/>
        <w:t>Appendix 1</w:t>
      </w:r>
      <w:bookmarkEnd w:id="43"/>
    </w:p>
    <w:p w:rsidR="00126006" w:rsidRPr="00126006" w:rsidRDefault="006836AA" w:rsidP="00126006">
      <w:pPr>
        <w:pStyle w:val="Heading3"/>
        <w:rPr>
          <w:rFonts w:ascii="Times New Roman" w:hAnsi="Times New Roman"/>
          <w:color w:val="000000"/>
          <w:szCs w:val="44"/>
          <w:lang w:eastAsia="en-NZ"/>
        </w:rPr>
      </w:pPr>
      <w:bookmarkStart w:id="44" w:name="_Toc413314178"/>
      <w:r>
        <w:t>Annex B - Transparency of Sanitary and Phytosanit</w:t>
      </w:r>
      <w:r w:rsidR="00126006">
        <w:t>ary</w:t>
      </w:r>
      <w:bookmarkEnd w:id="44"/>
      <w:r w:rsidR="00126006" w:rsidRPr="00126006">
        <w:rPr>
          <w:rFonts w:ascii="Times New Roman" w:hAnsi="Times New Roman"/>
          <w:b/>
          <w:bCs/>
          <w:color w:val="49A942"/>
          <w:w w:val="105"/>
          <w:szCs w:val="44"/>
          <w:lang w:eastAsia="en-NZ"/>
        </w:rPr>
        <w:t xml:space="preserve"> </w:t>
      </w:r>
    </w:p>
    <w:p w:rsidR="00126006" w:rsidRPr="00126006" w:rsidRDefault="00126006" w:rsidP="00126006">
      <w:pPr>
        <w:kinsoku w:val="0"/>
        <w:overflowPunct w:val="0"/>
        <w:autoSpaceDE w:val="0"/>
        <w:autoSpaceDN w:val="0"/>
        <w:adjustRightInd w:val="0"/>
        <w:spacing w:before="1" w:line="120" w:lineRule="exact"/>
        <w:jc w:val="left"/>
        <w:rPr>
          <w:sz w:val="12"/>
          <w:szCs w:val="12"/>
          <w:lang w:eastAsia="en-NZ"/>
        </w:rPr>
      </w:pPr>
    </w:p>
    <w:p w:rsidR="00126006" w:rsidRPr="00FD05DE" w:rsidRDefault="00126006" w:rsidP="00FD05DE">
      <w:pPr>
        <w:pStyle w:val="BodyText"/>
        <w:rPr>
          <w:rFonts w:ascii="Arial" w:hAnsi="Arial" w:cs="Arial"/>
          <w:color w:val="000000"/>
          <w:lang w:eastAsia="en-NZ"/>
        </w:rPr>
      </w:pPr>
      <w:r w:rsidRPr="00FD05DE">
        <w:rPr>
          <w:rFonts w:ascii="Arial" w:hAnsi="Arial" w:cs="Arial"/>
          <w:w w:val="115"/>
          <w:lang w:eastAsia="en-NZ"/>
        </w:rPr>
        <w:t>Pu</w:t>
      </w:r>
      <w:r w:rsidRPr="00FD05DE">
        <w:rPr>
          <w:rFonts w:ascii="Arial" w:hAnsi="Arial" w:cs="Arial"/>
          <w:spacing w:val="-3"/>
          <w:w w:val="115"/>
          <w:lang w:eastAsia="en-NZ"/>
        </w:rPr>
        <w:t>b</w:t>
      </w:r>
      <w:r w:rsidRPr="00FD05DE">
        <w:rPr>
          <w:rFonts w:ascii="Arial" w:hAnsi="Arial" w:cs="Arial"/>
          <w:w w:val="115"/>
          <w:lang w:eastAsia="en-NZ"/>
        </w:rPr>
        <w:t>lication</w:t>
      </w:r>
      <w:r w:rsidRPr="00FD05DE">
        <w:rPr>
          <w:rFonts w:ascii="Arial" w:hAnsi="Arial" w:cs="Arial"/>
          <w:spacing w:val="-4"/>
          <w:w w:val="115"/>
          <w:lang w:eastAsia="en-NZ"/>
        </w:rPr>
        <w:t xml:space="preserve"> </w:t>
      </w:r>
      <w:r w:rsidRPr="00FD05DE">
        <w:rPr>
          <w:rFonts w:ascii="Arial" w:hAnsi="Arial" w:cs="Arial"/>
          <w:w w:val="115"/>
          <w:lang w:eastAsia="en-NZ"/>
        </w:rPr>
        <w:t>of</w:t>
      </w:r>
      <w:r w:rsidRPr="00FD05DE">
        <w:rPr>
          <w:rFonts w:ascii="Arial" w:hAnsi="Arial" w:cs="Arial"/>
          <w:spacing w:val="-4"/>
          <w:w w:val="115"/>
          <w:lang w:eastAsia="en-NZ"/>
        </w:rPr>
        <w:t xml:space="preserve"> </w:t>
      </w:r>
      <w:r w:rsidRPr="00FD05DE">
        <w:rPr>
          <w:rFonts w:ascii="Arial" w:hAnsi="Arial" w:cs="Arial"/>
          <w:w w:val="115"/>
          <w:lang w:eastAsia="en-NZ"/>
        </w:rPr>
        <w:t>regulations</w:t>
      </w:r>
    </w:p>
    <w:p w:rsidR="00126006" w:rsidRPr="00DB0575" w:rsidRDefault="00126006" w:rsidP="00A248C2">
      <w:pPr>
        <w:numPr>
          <w:ilvl w:val="0"/>
          <w:numId w:val="46"/>
        </w:numPr>
        <w:tabs>
          <w:tab w:val="left" w:pos="361"/>
        </w:tabs>
        <w:kinsoku w:val="0"/>
        <w:overflowPunct w:val="0"/>
        <w:autoSpaceDE w:val="0"/>
        <w:autoSpaceDN w:val="0"/>
        <w:adjustRightInd w:val="0"/>
        <w:spacing w:line="264" w:lineRule="auto"/>
        <w:ind w:left="103" w:right="233" w:firstLine="0"/>
        <w:jc w:val="left"/>
        <w:rPr>
          <w:rFonts w:ascii="Arial" w:hAnsi="Arial" w:cs="Arial"/>
          <w:color w:val="000000"/>
          <w:sz w:val="20"/>
          <w:lang w:eastAsia="en-NZ"/>
        </w:rPr>
      </w:pP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h</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w:t>
      </w:r>
      <w:r w:rsidRPr="00DB0575">
        <w:rPr>
          <w:rFonts w:ascii="Arial" w:hAnsi="Arial" w:cs="Arial"/>
          <w:color w:val="231F20"/>
          <w:w w:val="95"/>
          <w:sz w:val="20"/>
          <w:lang w:eastAsia="en-NZ"/>
        </w:rPr>
        <w:t>re</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at</w:t>
      </w:r>
      <w:r w:rsidRPr="00DB0575">
        <w:rPr>
          <w:rFonts w:ascii="Arial" w:hAnsi="Arial" w:cs="Arial"/>
          <w:color w:val="231F20"/>
          <w:spacing w:val="4"/>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1"/>
          <w:w w:val="95"/>
          <w:sz w:val="20"/>
          <w:lang w:eastAsia="en-NZ"/>
        </w:rPr>
        <w:t>h</w:t>
      </w:r>
      <w:r w:rsidRPr="00DB0575">
        <w:rPr>
          <w:rFonts w:ascii="Arial" w:hAnsi="Arial" w:cs="Arial"/>
          <w:color w:val="231F20"/>
          <w:spacing w:val="7"/>
          <w:w w:val="95"/>
          <w:sz w:val="20"/>
          <w:lang w:eastAsia="en-NZ"/>
        </w:rPr>
        <w:t>y</w:t>
      </w:r>
      <w:r w:rsidRPr="00DB0575">
        <w:rPr>
          <w:rFonts w:ascii="Arial" w:hAnsi="Arial" w:cs="Arial"/>
          <w:color w:val="231F20"/>
          <w:spacing w:val="1"/>
          <w:w w:val="95"/>
          <w:sz w:val="20"/>
          <w:lang w:eastAsia="en-NZ"/>
        </w:rPr>
        <w:t>tos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2"/>
          <w:w w:val="95"/>
          <w:sz w:val="20"/>
          <w:lang w:eastAsia="en-NZ"/>
        </w:rPr>
        <w:t>s</w:t>
      </w:r>
      <w:r w:rsidRPr="00DB0575">
        <w:rPr>
          <w:rFonts w:ascii="Arial" w:hAnsi="Arial" w:cs="Arial"/>
          <w:color w:val="231F20"/>
          <w:w w:val="95"/>
          <w:position w:val="6"/>
          <w:sz w:val="20"/>
          <w:lang w:eastAsia="en-NZ"/>
        </w:rPr>
        <w:t>5</w:t>
      </w:r>
      <w:r w:rsidRPr="00DB0575">
        <w:rPr>
          <w:rFonts w:ascii="Arial" w:hAnsi="Arial" w:cs="Arial"/>
          <w:color w:val="231F20"/>
          <w:spacing w:val="22"/>
          <w:w w:val="95"/>
          <w:position w:val="6"/>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1"/>
          <w:w w:val="95"/>
          <w:sz w:val="20"/>
          <w:lang w:eastAsia="en-NZ"/>
        </w:rPr>
        <w:t>hic</w:t>
      </w:r>
      <w:r w:rsidRPr="00DB0575">
        <w:rPr>
          <w:rFonts w:ascii="Arial" w:hAnsi="Arial" w:cs="Arial"/>
          <w:color w:val="231F20"/>
          <w:w w:val="95"/>
          <w:sz w:val="20"/>
          <w:lang w:eastAsia="en-NZ"/>
        </w:rPr>
        <w:t>h</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h</w:t>
      </w:r>
      <w:r w:rsidRPr="00DB0575">
        <w:rPr>
          <w:rFonts w:ascii="Arial" w:hAnsi="Arial" w:cs="Arial"/>
          <w:color w:val="231F20"/>
          <w:w w:val="95"/>
          <w:sz w:val="20"/>
          <w:lang w:eastAsia="en-NZ"/>
        </w:rPr>
        <w:t>ave</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bee</w:t>
      </w:r>
      <w:r w:rsidRPr="00DB0575">
        <w:rPr>
          <w:rFonts w:ascii="Arial" w:hAnsi="Arial" w:cs="Arial"/>
          <w:color w:val="231F20"/>
          <w:w w:val="95"/>
          <w:sz w:val="20"/>
          <w:lang w:eastAsia="en-NZ"/>
        </w:rPr>
        <w:t>n</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ado</w:t>
      </w:r>
      <w:r w:rsidRPr="00DB0575">
        <w:rPr>
          <w:rFonts w:ascii="Arial" w:hAnsi="Arial" w:cs="Arial"/>
          <w:color w:val="231F20"/>
          <w:w w:val="95"/>
          <w:sz w:val="20"/>
          <w:lang w:eastAsia="en-NZ"/>
        </w:rPr>
        <w:t>pt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18"/>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re</w:t>
      </w:r>
      <w:r w:rsidRPr="00DB0575">
        <w:rPr>
          <w:rFonts w:ascii="Arial" w:hAnsi="Arial" w:cs="Arial"/>
          <w:color w:val="231F20"/>
          <w:spacing w:val="-17"/>
          <w:w w:val="95"/>
          <w:sz w:val="20"/>
          <w:lang w:eastAsia="en-NZ"/>
        </w:rPr>
        <w:t xml:space="preserve"> </w:t>
      </w:r>
      <w:r w:rsidRPr="00DB0575">
        <w:rPr>
          <w:rFonts w:ascii="Arial" w:hAnsi="Arial" w:cs="Arial"/>
          <w:color w:val="231F20"/>
          <w:spacing w:val="1"/>
          <w:w w:val="95"/>
          <w:sz w:val="20"/>
          <w:lang w:eastAsia="en-NZ"/>
        </w:rPr>
        <w:t>pu</w:t>
      </w:r>
      <w:r w:rsidRPr="00DB0575">
        <w:rPr>
          <w:rFonts w:ascii="Arial" w:hAnsi="Arial" w:cs="Arial"/>
          <w:color w:val="231F20"/>
          <w:spacing w:val="2"/>
          <w:w w:val="95"/>
          <w:sz w:val="20"/>
          <w:lang w:eastAsia="en-NZ"/>
        </w:rPr>
        <w:t>b</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is</w:t>
      </w:r>
      <w:r w:rsidRPr="00DB0575">
        <w:rPr>
          <w:rFonts w:ascii="Arial" w:hAnsi="Arial" w:cs="Arial"/>
          <w:color w:val="231F20"/>
          <w:spacing w:val="1"/>
          <w:w w:val="95"/>
          <w:sz w:val="20"/>
          <w:lang w:eastAsia="en-NZ"/>
        </w:rPr>
        <w: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17"/>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om</w:t>
      </w:r>
      <w:r w:rsidRPr="00DB0575">
        <w:rPr>
          <w:rFonts w:ascii="Arial" w:hAnsi="Arial" w:cs="Arial"/>
          <w:color w:val="231F20"/>
          <w:w w:val="95"/>
          <w:sz w:val="20"/>
          <w:lang w:eastAsia="en-NZ"/>
        </w:rPr>
        <w:t>p</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l</w:t>
      </w:r>
      <w:r w:rsidRPr="00DB0575">
        <w:rPr>
          <w:rFonts w:ascii="Arial" w:hAnsi="Arial" w:cs="Arial"/>
          <w:color w:val="231F20"/>
          <w:w w:val="95"/>
          <w:sz w:val="20"/>
          <w:lang w:eastAsia="en-NZ"/>
        </w:rPr>
        <w:t>y</w:t>
      </w:r>
      <w:r w:rsidRPr="00DB0575">
        <w:rPr>
          <w:rFonts w:ascii="Arial" w:hAnsi="Arial" w:cs="Arial"/>
          <w:color w:val="231F20"/>
          <w:spacing w:val="-17"/>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7"/>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uc</w:t>
      </w:r>
      <w:r w:rsidRPr="00DB0575">
        <w:rPr>
          <w:rFonts w:ascii="Arial" w:hAnsi="Arial" w:cs="Arial"/>
          <w:color w:val="231F20"/>
          <w:w w:val="95"/>
          <w:sz w:val="20"/>
          <w:lang w:eastAsia="en-NZ"/>
        </w:rPr>
        <w:t>h</w:t>
      </w:r>
      <w:r w:rsidRPr="00DB0575">
        <w:rPr>
          <w:rFonts w:ascii="Arial" w:hAnsi="Arial" w:cs="Arial"/>
          <w:color w:val="231F20"/>
          <w:spacing w:val="-18"/>
          <w:w w:val="95"/>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17"/>
          <w:w w:val="95"/>
          <w:sz w:val="20"/>
          <w:lang w:eastAsia="en-NZ"/>
        </w:rPr>
        <w:t xml:space="preserve"> </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nn</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17"/>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17"/>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17"/>
          <w:w w:val="95"/>
          <w:sz w:val="20"/>
          <w:lang w:eastAsia="en-NZ"/>
        </w:rPr>
        <w:t xml:space="preserve"> </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ab</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e</w:t>
      </w:r>
      <w:r w:rsidRPr="00DB0575">
        <w:rPr>
          <w:rFonts w:ascii="Arial" w:hAnsi="Arial" w:cs="Arial"/>
          <w:color w:val="231F20"/>
          <w:spacing w:val="-17"/>
          <w:w w:val="95"/>
          <w:sz w:val="20"/>
          <w:lang w:eastAsia="en-NZ"/>
        </w:rPr>
        <w:t xml:space="preserve"> </w:t>
      </w:r>
      <w:r w:rsidRPr="00DB0575">
        <w:rPr>
          <w:rFonts w:ascii="Arial" w:hAnsi="Arial" w:cs="Arial"/>
          <w:color w:val="231F20"/>
          <w:w w:val="95"/>
          <w:sz w:val="20"/>
          <w:lang w:eastAsia="en-NZ"/>
        </w:rPr>
        <w:t>int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18"/>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17"/>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17"/>
          <w:w w:val="95"/>
          <w:sz w:val="20"/>
          <w:lang w:eastAsia="en-NZ"/>
        </w:rPr>
        <w:t xml:space="preserve"> </w:t>
      </w:r>
      <w:r w:rsidRPr="00DB0575">
        <w:rPr>
          <w:rFonts w:ascii="Arial" w:hAnsi="Arial" w:cs="Arial"/>
          <w:color w:val="231F20"/>
          <w:spacing w:val="2"/>
          <w:w w:val="95"/>
          <w:sz w:val="20"/>
          <w:lang w:eastAsia="en-NZ"/>
        </w:rPr>
        <w:t>bec</w:t>
      </w:r>
      <w:r w:rsidRPr="00DB0575">
        <w:rPr>
          <w:rFonts w:ascii="Arial" w:hAnsi="Arial" w:cs="Arial"/>
          <w:color w:val="231F20"/>
          <w:spacing w:val="1"/>
          <w:w w:val="95"/>
          <w:sz w:val="20"/>
          <w:lang w:eastAsia="en-NZ"/>
        </w:rPr>
        <w:t>om</w:t>
      </w:r>
      <w:r w:rsidRPr="00DB0575">
        <w:rPr>
          <w:rFonts w:ascii="Arial" w:hAnsi="Arial" w:cs="Arial"/>
          <w:color w:val="231F20"/>
          <w:w w:val="95"/>
          <w:sz w:val="20"/>
          <w:lang w:eastAsia="en-NZ"/>
        </w:rPr>
        <w:t>e</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a</w:t>
      </w:r>
      <w:r w:rsidRPr="00DB0575">
        <w:rPr>
          <w:rFonts w:ascii="Arial" w:hAnsi="Arial" w:cs="Arial"/>
          <w:color w:val="231F20"/>
          <w:spacing w:val="2"/>
          <w:w w:val="95"/>
          <w:sz w:val="20"/>
          <w:lang w:eastAsia="en-NZ"/>
        </w:rPr>
        <w:t>cq</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int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8"/>
          <w:w w:val="95"/>
          <w:sz w:val="20"/>
          <w:lang w:eastAsia="en-NZ"/>
        </w:rPr>
        <w:t xml:space="preserve"> </w:t>
      </w:r>
      <w:r w:rsidRPr="00DB0575">
        <w:rPr>
          <w:rFonts w:ascii="Arial" w:hAnsi="Arial" w:cs="Arial"/>
          <w:color w:val="231F20"/>
          <w:spacing w:val="2"/>
          <w:w w:val="95"/>
          <w:sz w:val="20"/>
          <w:lang w:eastAsia="en-NZ"/>
        </w:rPr>
        <w:t>wi</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h</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e</w:t>
      </w:r>
      <w:r w:rsidRPr="00DB0575">
        <w:rPr>
          <w:rFonts w:ascii="Arial" w:hAnsi="Arial" w:cs="Arial"/>
          <w:color w:val="231F20"/>
          <w:spacing w:val="4"/>
          <w:w w:val="95"/>
          <w:sz w:val="20"/>
          <w:lang w:eastAsia="en-NZ"/>
        </w:rPr>
        <w:t>m</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line="200" w:lineRule="exact"/>
        <w:jc w:val="left"/>
        <w:rPr>
          <w:rFonts w:ascii="Arial" w:hAnsi="Arial" w:cs="Arial"/>
          <w:sz w:val="20"/>
          <w:lang w:eastAsia="en-NZ"/>
        </w:rPr>
      </w:pPr>
    </w:p>
    <w:p w:rsidR="00126006" w:rsidRPr="00DB0575" w:rsidRDefault="00126006" w:rsidP="00A248C2">
      <w:pPr>
        <w:numPr>
          <w:ilvl w:val="0"/>
          <w:numId w:val="46"/>
        </w:numPr>
        <w:tabs>
          <w:tab w:val="left" w:pos="331"/>
        </w:tabs>
        <w:kinsoku w:val="0"/>
        <w:overflowPunct w:val="0"/>
        <w:autoSpaceDE w:val="0"/>
        <w:autoSpaceDN w:val="0"/>
        <w:adjustRightInd w:val="0"/>
        <w:spacing w:line="266" w:lineRule="auto"/>
        <w:ind w:left="103" w:right="233" w:firstLine="0"/>
        <w:jc w:val="left"/>
        <w:rPr>
          <w:rFonts w:ascii="Arial" w:hAnsi="Arial" w:cs="Arial"/>
          <w:color w:val="000000"/>
          <w:sz w:val="20"/>
          <w:lang w:eastAsia="en-NZ"/>
        </w:rPr>
      </w:pPr>
      <w:r w:rsidRPr="00DB0575">
        <w:rPr>
          <w:rFonts w:ascii="Arial" w:hAnsi="Arial" w:cs="Arial"/>
          <w:color w:val="231F20"/>
          <w:spacing w:val="5"/>
          <w:w w:val="95"/>
          <w:sz w:val="20"/>
          <w:lang w:eastAsia="en-NZ"/>
        </w:rPr>
        <w:t>E</w:t>
      </w:r>
      <w:r w:rsidRPr="00DB0575">
        <w:rPr>
          <w:rFonts w:ascii="Arial" w:hAnsi="Arial" w:cs="Arial"/>
          <w:color w:val="231F20"/>
          <w:spacing w:val="-3"/>
          <w:w w:val="95"/>
          <w:sz w:val="20"/>
          <w:lang w:eastAsia="en-NZ"/>
        </w:rPr>
        <w:t>x</w:t>
      </w:r>
      <w:r w:rsidRPr="00DB0575">
        <w:rPr>
          <w:rFonts w:ascii="Arial" w:hAnsi="Arial" w:cs="Arial"/>
          <w:color w:val="231F20"/>
          <w:spacing w:val="2"/>
          <w:w w:val="95"/>
          <w:sz w:val="20"/>
          <w:lang w:eastAsia="en-NZ"/>
        </w:rPr>
        <w:t>ce</w:t>
      </w:r>
      <w:r w:rsidRPr="00DB0575">
        <w:rPr>
          <w:rFonts w:ascii="Arial" w:hAnsi="Arial" w:cs="Arial"/>
          <w:color w:val="231F20"/>
          <w:w w:val="95"/>
          <w:sz w:val="20"/>
          <w:lang w:eastAsia="en-NZ"/>
        </w:rPr>
        <w:t>pt</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 xml:space="preserve">in </w:t>
      </w:r>
      <w:r w:rsidRPr="00DB0575">
        <w:rPr>
          <w:rFonts w:ascii="Arial" w:hAnsi="Arial" w:cs="Arial"/>
          <w:color w:val="231F20"/>
          <w:spacing w:val="1"/>
          <w:w w:val="95"/>
          <w:sz w:val="20"/>
          <w:lang w:eastAsia="en-NZ"/>
        </w:rPr>
        <w:t>ur</w:t>
      </w:r>
      <w:r w:rsidRPr="00DB0575">
        <w:rPr>
          <w:rFonts w:ascii="Arial" w:hAnsi="Arial" w:cs="Arial"/>
          <w:color w:val="231F20"/>
          <w:w w:val="95"/>
          <w:sz w:val="20"/>
          <w:lang w:eastAsia="en-NZ"/>
        </w:rPr>
        <w:t>g</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 xml:space="preserve">nt </w:t>
      </w:r>
      <w:r w:rsidRPr="00DB0575">
        <w:rPr>
          <w:rFonts w:ascii="Arial" w:hAnsi="Arial" w:cs="Arial"/>
          <w:color w:val="231F20"/>
          <w:spacing w:val="1"/>
          <w:w w:val="95"/>
          <w:sz w:val="20"/>
          <w:lang w:eastAsia="en-NZ"/>
        </w:rPr>
        <w:t>c</w:t>
      </w:r>
      <w:r w:rsidRPr="00DB0575">
        <w:rPr>
          <w:rFonts w:ascii="Arial" w:hAnsi="Arial" w:cs="Arial"/>
          <w:color w:val="231F20"/>
          <w:w w:val="95"/>
          <w:sz w:val="20"/>
          <w:lang w:eastAsia="en-NZ"/>
        </w:rPr>
        <w:t>ir</w:t>
      </w:r>
      <w:r w:rsidRPr="00DB0575">
        <w:rPr>
          <w:rFonts w:ascii="Arial" w:hAnsi="Arial" w:cs="Arial"/>
          <w:color w:val="231F20"/>
          <w:spacing w:val="1"/>
          <w:w w:val="95"/>
          <w:sz w:val="20"/>
          <w:lang w:eastAsia="en-NZ"/>
        </w:rPr>
        <w:t>cum</w:t>
      </w:r>
      <w:r w:rsidRPr="00DB0575">
        <w:rPr>
          <w:rFonts w:ascii="Arial" w:hAnsi="Arial" w:cs="Arial"/>
          <w:color w:val="231F20"/>
          <w:spacing w:val="2"/>
          <w:w w:val="95"/>
          <w:sz w:val="20"/>
          <w:lang w:eastAsia="en-NZ"/>
        </w:rPr>
        <w:t>s</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c</w:t>
      </w:r>
      <w:r w:rsidRPr="00DB0575">
        <w:rPr>
          <w:rFonts w:ascii="Arial" w:hAnsi="Arial" w:cs="Arial"/>
          <w:color w:val="231F20"/>
          <w:spacing w:val="3"/>
          <w:w w:val="95"/>
          <w:sz w:val="20"/>
          <w:lang w:eastAsia="en-NZ"/>
        </w:rPr>
        <w:t>e</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h</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 xml:space="preserve">l </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ll</w:t>
      </w:r>
      <w:r w:rsidRPr="00DB0575">
        <w:rPr>
          <w:rFonts w:ascii="Arial" w:hAnsi="Arial" w:cs="Arial"/>
          <w:color w:val="231F20"/>
          <w:w w:val="95"/>
          <w:sz w:val="20"/>
          <w:lang w:eastAsia="en-NZ"/>
        </w:rPr>
        <w:t>ow a</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son</w:t>
      </w:r>
      <w:r w:rsidRPr="00DB0575">
        <w:rPr>
          <w:rFonts w:ascii="Arial" w:hAnsi="Arial" w:cs="Arial"/>
          <w:color w:val="231F20"/>
          <w:spacing w:val="2"/>
          <w:w w:val="95"/>
          <w:sz w:val="20"/>
          <w:lang w:eastAsia="en-NZ"/>
        </w:rPr>
        <w:t>ab</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int</w:t>
      </w:r>
      <w:r w:rsidRPr="00DB0575">
        <w:rPr>
          <w:rFonts w:ascii="Arial" w:hAnsi="Arial" w:cs="Arial"/>
          <w:color w:val="231F20"/>
          <w:spacing w:val="2"/>
          <w:w w:val="95"/>
          <w:sz w:val="20"/>
          <w:lang w:eastAsia="en-NZ"/>
        </w:rPr>
        <w:t>e</w:t>
      </w:r>
      <w:r w:rsidRPr="00DB0575">
        <w:rPr>
          <w:rFonts w:ascii="Arial" w:hAnsi="Arial" w:cs="Arial"/>
          <w:color w:val="231F20"/>
          <w:spacing w:val="8"/>
          <w:w w:val="95"/>
          <w:sz w:val="20"/>
          <w:lang w:eastAsia="en-NZ"/>
        </w:rPr>
        <w:t>r</w:t>
      </w:r>
      <w:r w:rsidRPr="00DB0575">
        <w:rPr>
          <w:rFonts w:ascii="Arial" w:hAnsi="Arial" w:cs="Arial"/>
          <w:color w:val="231F20"/>
          <w:w w:val="95"/>
          <w:sz w:val="20"/>
          <w:lang w:eastAsia="en-NZ"/>
        </w:rPr>
        <w:t>v</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 xml:space="preserve">l </w:t>
      </w:r>
      <w:r w:rsidRPr="00DB0575">
        <w:rPr>
          <w:rFonts w:ascii="Arial" w:hAnsi="Arial" w:cs="Arial"/>
          <w:color w:val="231F20"/>
          <w:spacing w:val="2"/>
          <w:w w:val="95"/>
          <w:sz w:val="20"/>
          <w:lang w:eastAsia="en-NZ"/>
        </w:rPr>
        <w:t>b</w:t>
      </w:r>
      <w:r w:rsidRPr="00DB0575">
        <w:rPr>
          <w:rFonts w:ascii="Arial" w:hAnsi="Arial" w:cs="Arial"/>
          <w:color w:val="231F20"/>
          <w:w w:val="95"/>
          <w:sz w:val="20"/>
          <w:lang w:eastAsia="en-NZ"/>
        </w:rPr>
        <w:t>e</w:t>
      </w:r>
      <w:r w:rsidRPr="00DB0575">
        <w:rPr>
          <w:rFonts w:ascii="Arial" w:hAnsi="Arial" w:cs="Arial"/>
          <w:color w:val="231F20"/>
          <w:spacing w:val="5"/>
          <w:w w:val="95"/>
          <w:sz w:val="20"/>
          <w:lang w:eastAsia="en-NZ"/>
        </w:rPr>
        <w:t>t</w:t>
      </w:r>
      <w:r w:rsidRPr="00DB0575">
        <w:rPr>
          <w:rFonts w:ascii="Arial" w:hAnsi="Arial" w:cs="Arial"/>
          <w:color w:val="231F20"/>
          <w:w w:val="95"/>
          <w:sz w:val="20"/>
          <w:lang w:eastAsia="en-NZ"/>
        </w:rPr>
        <w:t>w</w:t>
      </w:r>
      <w:r w:rsidRPr="00DB0575">
        <w:rPr>
          <w:rFonts w:ascii="Arial" w:hAnsi="Arial" w:cs="Arial"/>
          <w:color w:val="231F20"/>
          <w:spacing w:val="2"/>
          <w:w w:val="95"/>
          <w:sz w:val="20"/>
          <w:lang w:eastAsia="en-NZ"/>
        </w:rPr>
        <w:t>ee</w:t>
      </w:r>
      <w:r w:rsidRPr="00DB0575">
        <w:rPr>
          <w:rFonts w:ascii="Arial" w:hAnsi="Arial" w:cs="Arial"/>
          <w:color w:val="231F20"/>
          <w:w w:val="95"/>
          <w:sz w:val="20"/>
          <w:lang w:eastAsia="en-NZ"/>
        </w:rPr>
        <w:t xml:space="preserve">n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pu</w:t>
      </w:r>
      <w:r w:rsidRPr="00DB0575">
        <w:rPr>
          <w:rFonts w:ascii="Arial" w:hAnsi="Arial" w:cs="Arial"/>
          <w:color w:val="231F20"/>
          <w:spacing w:val="2"/>
          <w:w w:val="95"/>
          <w:sz w:val="20"/>
          <w:lang w:eastAsia="en-NZ"/>
        </w:rPr>
        <w:t>b</w:t>
      </w:r>
      <w:r w:rsidRPr="00DB0575">
        <w:rPr>
          <w:rFonts w:ascii="Arial" w:hAnsi="Arial" w:cs="Arial"/>
          <w:color w:val="231F20"/>
          <w:spacing w:val="1"/>
          <w:w w:val="95"/>
          <w:sz w:val="20"/>
          <w:lang w:eastAsia="en-NZ"/>
        </w:rPr>
        <w:t>li</w:t>
      </w:r>
      <w:r w:rsidRPr="00DB0575">
        <w:rPr>
          <w:rFonts w:ascii="Arial" w:hAnsi="Arial" w:cs="Arial"/>
          <w:color w:val="231F20"/>
          <w:spacing w:val="4"/>
          <w:w w:val="95"/>
          <w:sz w:val="20"/>
          <w:lang w:eastAsia="en-NZ"/>
        </w:rPr>
        <w:t>c</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 xml:space="preserve"> o</w:t>
      </w:r>
      <w:r w:rsidRPr="00DB0575">
        <w:rPr>
          <w:rFonts w:ascii="Arial" w:hAnsi="Arial" w:cs="Arial"/>
          <w:color w:val="231F20"/>
          <w:w w:val="95"/>
          <w:sz w:val="20"/>
          <w:lang w:eastAsia="en-NZ"/>
        </w:rPr>
        <w:t xml:space="preserve">f a </w:t>
      </w:r>
      <w:r w:rsidRPr="00DB0575">
        <w:rPr>
          <w:rFonts w:ascii="Arial" w:hAnsi="Arial" w:cs="Arial"/>
          <w:color w:val="231F20"/>
          <w:spacing w:val="1"/>
          <w:w w:val="95"/>
          <w:sz w:val="20"/>
          <w:lang w:eastAsia="en-NZ"/>
        </w:rPr>
        <w:t>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 xml:space="preserve">y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 xml:space="preserve">r </w:t>
      </w:r>
      <w:r w:rsidRPr="00DB0575">
        <w:rPr>
          <w:rFonts w:ascii="Arial" w:hAnsi="Arial" w:cs="Arial"/>
          <w:color w:val="231F20"/>
          <w:spacing w:val="1"/>
          <w:w w:val="95"/>
          <w:sz w:val="20"/>
          <w:lang w:eastAsia="en-NZ"/>
        </w:rPr>
        <w:t>p</w:t>
      </w:r>
      <w:r w:rsidRPr="00DB0575">
        <w:rPr>
          <w:rFonts w:ascii="Arial" w:hAnsi="Arial" w:cs="Arial"/>
          <w:color w:val="231F20"/>
          <w:spacing w:val="-1"/>
          <w:w w:val="95"/>
          <w:sz w:val="20"/>
          <w:lang w:eastAsia="en-NZ"/>
        </w:rPr>
        <w:t>h</w:t>
      </w:r>
      <w:r w:rsidRPr="00DB0575">
        <w:rPr>
          <w:rFonts w:ascii="Arial" w:hAnsi="Arial" w:cs="Arial"/>
          <w:color w:val="231F20"/>
          <w:spacing w:val="7"/>
          <w:w w:val="95"/>
          <w:sz w:val="20"/>
          <w:lang w:eastAsia="en-NZ"/>
        </w:rPr>
        <w:t>y</w:t>
      </w:r>
      <w:r w:rsidRPr="00DB0575">
        <w:rPr>
          <w:rFonts w:ascii="Arial" w:hAnsi="Arial" w:cs="Arial"/>
          <w:color w:val="231F20"/>
          <w:spacing w:val="1"/>
          <w:w w:val="95"/>
          <w:sz w:val="20"/>
          <w:lang w:eastAsia="en-NZ"/>
        </w:rPr>
        <w:t>tos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 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 xml:space="preserve">n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 xml:space="preserve">s </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t</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 in</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 for</w:t>
      </w:r>
      <w:r w:rsidRPr="00DB0575">
        <w:rPr>
          <w:rFonts w:ascii="Arial" w:hAnsi="Arial" w:cs="Arial"/>
          <w:color w:val="231F20"/>
          <w:spacing w:val="2"/>
          <w:w w:val="95"/>
          <w:sz w:val="20"/>
          <w:lang w:eastAsia="en-NZ"/>
        </w:rPr>
        <w:t>c</w:t>
      </w:r>
      <w:r w:rsidRPr="00DB0575">
        <w:rPr>
          <w:rFonts w:ascii="Arial" w:hAnsi="Arial" w:cs="Arial"/>
          <w:color w:val="231F20"/>
          <w:w w:val="95"/>
          <w:sz w:val="20"/>
          <w:lang w:eastAsia="en-NZ"/>
        </w:rPr>
        <w:t xml:space="preserve">e in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d</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 xml:space="preserve">r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ll</w:t>
      </w:r>
      <w:r w:rsidRPr="00DB0575">
        <w:rPr>
          <w:rFonts w:ascii="Arial" w:hAnsi="Arial" w:cs="Arial"/>
          <w:color w:val="231F20"/>
          <w:w w:val="95"/>
          <w:sz w:val="20"/>
          <w:lang w:eastAsia="en-NZ"/>
        </w:rPr>
        <w:t>ow</w:t>
      </w:r>
      <w:r w:rsidRPr="00DB0575">
        <w:rPr>
          <w:rFonts w:ascii="Arial" w:hAnsi="Arial" w:cs="Arial"/>
          <w:color w:val="231F20"/>
          <w:w w:val="94"/>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m</w:t>
      </w:r>
      <w:r w:rsidRPr="00DB0575">
        <w:rPr>
          <w:rFonts w:ascii="Arial" w:hAnsi="Arial" w:cs="Arial"/>
          <w:color w:val="231F20"/>
          <w:w w:val="95"/>
          <w:sz w:val="20"/>
          <w:lang w:eastAsia="en-NZ"/>
        </w:rPr>
        <w:t>e</w:t>
      </w:r>
      <w:r w:rsidRPr="00DB0575">
        <w:rPr>
          <w:rFonts w:ascii="Arial" w:hAnsi="Arial" w:cs="Arial"/>
          <w:color w:val="231F20"/>
          <w:spacing w:val="-11"/>
          <w:w w:val="95"/>
          <w:sz w:val="20"/>
          <w:lang w:eastAsia="en-NZ"/>
        </w:rPr>
        <w:t xml:space="preserve"> </w:t>
      </w:r>
      <w:r w:rsidRPr="00DB0575">
        <w:rPr>
          <w:rFonts w:ascii="Arial" w:hAnsi="Arial" w:cs="Arial"/>
          <w:color w:val="231F20"/>
          <w:w w:val="95"/>
          <w:sz w:val="20"/>
          <w:lang w:eastAsia="en-NZ"/>
        </w:rPr>
        <w:t>for</w:t>
      </w:r>
      <w:r w:rsidRPr="00DB0575">
        <w:rPr>
          <w:rFonts w:ascii="Arial" w:hAnsi="Arial" w:cs="Arial"/>
          <w:color w:val="231F20"/>
          <w:spacing w:val="-11"/>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du</w:t>
      </w:r>
      <w:r w:rsidRPr="00DB0575">
        <w:rPr>
          <w:rFonts w:ascii="Arial" w:hAnsi="Arial" w:cs="Arial"/>
          <w:color w:val="231F20"/>
          <w:spacing w:val="2"/>
          <w:w w:val="95"/>
          <w:sz w:val="20"/>
          <w:lang w:eastAsia="en-NZ"/>
        </w:rPr>
        <w:t>cer</w:t>
      </w:r>
      <w:r w:rsidRPr="00DB0575">
        <w:rPr>
          <w:rFonts w:ascii="Arial" w:hAnsi="Arial" w:cs="Arial"/>
          <w:color w:val="231F20"/>
          <w:w w:val="95"/>
          <w:sz w:val="20"/>
          <w:lang w:eastAsia="en-NZ"/>
        </w:rPr>
        <w:t>s</w:t>
      </w:r>
      <w:r w:rsidRPr="00DB0575">
        <w:rPr>
          <w:rFonts w:ascii="Arial" w:hAnsi="Arial" w:cs="Arial"/>
          <w:color w:val="231F20"/>
          <w:spacing w:val="-10"/>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1"/>
          <w:w w:val="95"/>
          <w:sz w:val="20"/>
          <w:lang w:eastAsia="en-NZ"/>
        </w:rPr>
        <w:t xml:space="preserve"> </w:t>
      </w:r>
      <w:r w:rsidRPr="00DB0575">
        <w:rPr>
          <w:rFonts w:ascii="Arial" w:hAnsi="Arial" w:cs="Arial"/>
          <w:color w:val="231F20"/>
          <w:spacing w:val="-1"/>
          <w:w w:val="95"/>
          <w:sz w:val="20"/>
          <w:lang w:eastAsia="en-NZ"/>
        </w:rPr>
        <w:t>e</w:t>
      </w:r>
      <w:r w:rsidRPr="00DB0575">
        <w:rPr>
          <w:rFonts w:ascii="Arial" w:hAnsi="Arial" w:cs="Arial"/>
          <w:color w:val="231F20"/>
          <w:spacing w:val="1"/>
          <w:w w:val="95"/>
          <w:sz w:val="20"/>
          <w:lang w:eastAsia="en-NZ"/>
        </w:rPr>
        <w:t>x</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w:t>
      </w:r>
      <w:r w:rsidRPr="00DB0575">
        <w:rPr>
          <w:rFonts w:ascii="Arial" w:hAnsi="Arial" w:cs="Arial"/>
          <w:color w:val="231F20"/>
          <w:spacing w:val="7"/>
          <w:w w:val="95"/>
          <w:sz w:val="20"/>
          <w:lang w:eastAsia="en-NZ"/>
        </w:rPr>
        <w:t>r</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r w:rsidRPr="00DB0575">
        <w:rPr>
          <w:rFonts w:ascii="Arial" w:hAnsi="Arial" w:cs="Arial"/>
          <w:color w:val="231F20"/>
          <w:spacing w:val="-10"/>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11"/>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0"/>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spacing w:val="1"/>
          <w:w w:val="95"/>
          <w:sz w:val="20"/>
          <w:lang w:eastAsia="en-NZ"/>
        </w:rPr>
        <w:t>ticul</w:t>
      </w:r>
      <w:r w:rsidRPr="00DB0575">
        <w:rPr>
          <w:rFonts w:ascii="Arial" w:hAnsi="Arial" w:cs="Arial"/>
          <w:color w:val="231F20"/>
          <w:spacing w:val="2"/>
          <w:w w:val="95"/>
          <w:sz w:val="20"/>
          <w:lang w:eastAsia="en-NZ"/>
        </w:rPr>
        <w:t>a</w:t>
      </w:r>
      <w:r w:rsidRPr="00DB0575">
        <w:rPr>
          <w:rFonts w:ascii="Arial" w:hAnsi="Arial" w:cs="Arial"/>
          <w:color w:val="231F20"/>
          <w:spacing w:val="3"/>
          <w:w w:val="95"/>
          <w:sz w:val="20"/>
          <w:lang w:eastAsia="en-NZ"/>
        </w:rPr>
        <w:t>r</w:t>
      </w:r>
      <w:r w:rsidRPr="00DB0575">
        <w:rPr>
          <w:rFonts w:ascii="Arial" w:hAnsi="Arial" w:cs="Arial"/>
          <w:color w:val="231F20"/>
          <w:spacing w:val="2"/>
          <w:w w:val="95"/>
          <w:sz w:val="20"/>
          <w:lang w:eastAsia="en-NZ"/>
        </w:rPr>
        <w:t>l</w:t>
      </w:r>
      <w:r w:rsidRPr="00DB0575">
        <w:rPr>
          <w:rFonts w:ascii="Arial" w:hAnsi="Arial" w:cs="Arial"/>
          <w:color w:val="231F20"/>
          <w:w w:val="95"/>
          <w:sz w:val="20"/>
          <w:lang w:eastAsia="en-NZ"/>
        </w:rPr>
        <w:t>y</w:t>
      </w:r>
      <w:r w:rsidRPr="00DB0575">
        <w:rPr>
          <w:rFonts w:ascii="Arial" w:hAnsi="Arial" w:cs="Arial"/>
          <w:color w:val="231F20"/>
          <w:spacing w:val="-11"/>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1"/>
          <w:w w:val="95"/>
          <w:sz w:val="20"/>
          <w:lang w:eastAsia="en-NZ"/>
        </w:rPr>
        <w:t xml:space="preserve"> </w:t>
      </w:r>
      <w:r w:rsidRPr="00DB0575">
        <w:rPr>
          <w:rFonts w:ascii="Arial" w:hAnsi="Arial" w:cs="Arial"/>
          <w:color w:val="231F20"/>
          <w:spacing w:val="1"/>
          <w:w w:val="95"/>
          <w:sz w:val="20"/>
          <w:lang w:eastAsia="en-NZ"/>
        </w:rPr>
        <w:t>de</w:t>
      </w:r>
      <w:r w:rsidRPr="00DB0575">
        <w:rPr>
          <w:rFonts w:ascii="Arial" w:hAnsi="Arial" w:cs="Arial"/>
          <w:color w:val="231F20"/>
          <w:w w:val="95"/>
          <w:sz w:val="20"/>
          <w:lang w:eastAsia="en-NZ"/>
        </w:rPr>
        <w:t>v</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lo</w:t>
      </w:r>
      <w:r w:rsidRPr="00DB0575">
        <w:rPr>
          <w:rFonts w:ascii="Arial" w:hAnsi="Arial" w:cs="Arial"/>
          <w:color w:val="231F20"/>
          <w:spacing w:val="2"/>
          <w:w w:val="95"/>
          <w:sz w:val="20"/>
          <w:lang w:eastAsia="en-NZ"/>
        </w:rPr>
        <w:t>p</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r w:rsidRPr="00DB0575">
        <w:rPr>
          <w:rFonts w:ascii="Arial" w:hAnsi="Arial" w:cs="Arial"/>
          <w:color w:val="231F20"/>
          <w:spacing w:val="-10"/>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ou</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t</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11"/>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10"/>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ad</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pt</w:t>
      </w:r>
      <w:r w:rsidRPr="00DB0575">
        <w:rPr>
          <w:rFonts w:ascii="Arial" w:hAnsi="Arial" w:cs="Arial"/>
          <w:color w:val="231F20"/>
          <w:spacing w:val="-15"/>
          <w:w w:val="95"/>
          <w:sz w:val="20"/>
          <w:lang w:eastAsia="en-NZ"/>
        </w:rPr>
        <w:t xml:space="preserve"> </w:t>
      </w:r>
      <w:r w:rsidRPr="00DB0575">
        <w:rPr>
          <w:rFonts w:ascii="Arial" w:hAnsi="Arial" w:cs="Arial"/>
          <w:color w:val="231F20"/>
          <w:spacing w:val="1"/>
          <w:w w:val="95"/>
          <w:sz w:val="20"/>
          <w:lang w:eastAsia="en-NZ"/>
        </w:rPr>
        <w:t>the</w:t>
      </w:r>
      <w:r w:rsidRPr="00DB0575">
        <w:rPr>
          <w:rFonts w:ascii="Arial" w:hAnsi="Arial" w:cs="Arial"/>
          <w:color w:val="231F20"/>
          <w:w w:val="95"/>
          <w:sz w:val="20"/>
          <w:lang w:eastAsia="en-NZ"/>
        </w:rPr>
        <w:t>ir</w:t>
      </w:r>
      <w:r w:rsidRPr="00DB0575">
        <w:rPr>
          <w:rFonts w:ascii="Arial" w:hAnsi="Arial" w:cs="Arial"/>
          <w:color w:val="231F20"/>
          <w:spacing w:val="-14"/>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du</w:t>
      </w:r>
      <w:r w:rsidRPr="00DB0575">
        <w:rPr>
          <w:rFonts w:ascii="Arial" w:hAnsi="Arial" w:cs="Arial"/>
          <w:color w:val="231F20"/>
          <w:spacing w:val="4"/>
          <w:w w:val="95"/>
          <w:sz w:val="20"/>
          <w:lang w:eastAsia="en-NZ"/>
        </w:rPr>
        <w:t>c</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5"/>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4"/>
          <w:w w:val="95"/>
          <w:sz w:val="20"/>
          <w:lang w:eastAsia="en-NZ"/>
        </w:rPr>
        <w:t xml:space="preserve"> </w:t>
      </w:r>
      <w:r w:rsidRPr="00DB0575">
        <w:rPr>
          <w:rFonts w:ascii="Arial" w:hAnsi="Arial" w:cs="Arial"/>
          <w:color w:val="231F20"/>
          <w:spacing w:val="1"/>
          <w:w w:val="95"/>
          <w:sz w:val="20"/>
          <w:lang w:eastAsia="en-NZ"/>
        </w:rPr>
        <w:t>m</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d</w:t>
      </w:r>
      <w:r w:rsidRPr="00DB0575">
        <w:rPr>
          <w:rFonts w:ascii="Arial" w:hAnsi="Arial" w:cs="Arial"/>
          <w:color w:val="231F20"/>
          <w:w w:val="95"/>
          <w:sz w:val="20"/>
          <w:lang w:eastAsia="en-NZ"/>
        </w:rPr>
        <w:t>s</w:t>
      </w:r>
      <w:r w:rsidRPr="00DB0575">
        <w:rPr>
          <w:rFonts w:ascii="Arial" w:hAnsi="Arial" w:cs="Arial"/>
          <w:color w:val="231F20"/>
          <w:spacing w:val="-14"/>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15"/>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du</w:t>
      </w:r>
      <w:r w:rsidRPr="00DB0575">
        <w:rPr>
          <w:rFonts w:ascii="Arial" w:hAnsi="Arial" w:cs="Arial"/>
          <w:color w:val="231F20"/>
          <w:spacing w:val="4"/>
          <w:w w:val="95"/>
          <w:sz w:val="20"/>
          <w:lang w:eastAsia="en-NZ"/>
        </w:rPr>
        <w:t>c</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14"/>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15"/>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4"/>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eq</w:t>
      </w:r>
      <w:r w:rsidRPr="00DB0575">
        <w:rPr>
          <w:rFonts w:ascii="Arial" w:hAnsi="Arial" w:cs="Arial"/>
          <w:color w:val="231F20"/>
          <w:spacing w:val="1"/>
          <w:w w:val="95"/>
          <w:sz w:val="20"/>
          <w:lang w:eastAsia="en-NZ"/>
        </w:rPr>
        <w:t>u</w:t>
      </w:r>
      <w:r w:rsidRPr="00DB0575">
        <w:rPr>
          <w:rFonts w:ascii="Arial" w:hAnsi="Arial" w:cs="Arial"/>
          <w:color w:val="231F20"/>
          <w:w w:val="95"/>
          <w:sz w:val="20"/>
          <w:lang w:eastAsia="en-NZ"/>
        </w:rPr>
        <w:t>ir</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4"/>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15"/>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4"/>
          <w:w w:val="95"/>
          <w:sz w:val="20"/>
          <w:lang w:eastAsia="en-NZ"/>
        </w:rPr>
        <w:t xml:space="preserve"> </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w:t>
      </w:r>
      <w:r w:rsidRPr="00DB0575">
        <w:rPr>
          <w:rFonts w:ascii="Arial" w:hAnsi="Arial" w:cs="Arial"/>
          <w:color w:val="231F20"/>
          <w:spacing w:val="7"/>
          <w:w w:val="95"/>
          <w:sz w:val="20"/>
          <w:lang w:eastAsia="en-NZ"/>
        </w:rPr>
        <w:t>r</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r w:rsidRPr="00DB0575">
        <w:rPr>
          <w:rFonts w:ascii="Arial" w:hAnsi="Arial" w:cs="Arial"/>
          <w:color w:val="231F20"/>
          <w:spacing w:val="-14"/>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w:t>
      </w:r>
      <w:r w:rsidRPr="00DB0575">
        <w:rPr>
          <w:rFonts w:ascii="Arial" w:hAnsi="Arial" w:cs="Arial"/>
          <w:color w:val="231F20"/>
          <w:spacing w:val="-6"/>
          <w:w w:val="95"/>
          <w:sz w:val="20"/>
          <w:lang w:eastAsia="en-NZ"/>
        </w:rPr>
        <w:t>r</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line="200" w:lineRule="exact"/>
        <w:jc w:val="left"/>
        <w:rPr>
          <w:rFonts w:ascii="Arial" w:hAnsi="Arial" w:cs="Arial"/>
          <w:sz w:val="20"/>
          <w:lang w:eastAsia="en-NZ"/>
        </w:rPr>
      </w:pPr>
    </w:p>
    <w:p w:rsidR="00126006" w:rsidRPr="00FD05DE" w:rsidRDefault="00126006" w:rsidP="00FD05DE">
      <w:pPr>
        <w:pStyle w:val="BodyText"/>
        <w:rPr>
          <w:rFonts w:ascii="Arial" w:hAnsi="Arial" w:cs="Arial"/>
          <w:color w:val="000000"/>
          <w:lang w:eastAsia="en-NZ"/>
        </w:rPr>
      </w:pPr>
      <w:r w:rsidRPr="00FD05DE">
        <w:rPr>
          <w:rFonts w:ascii="Arial" w:hAnsi="Arial" w:cs="Arial"/>
          <w:w w:val="110"/>
          <w:lang w:eastAsia="en-NZ"/>
        </w:rPr>
        <w:t>Enquiry</w:t>
      </w:r>
      <w:r w:rsidRPr="00FD05DE">
        <w:rPr>
          <w:rFonts w:ascii="Arial" w:hAnsi="Arial" w:cs="Arial"/>
          <w:spacing w:val="13"/>
          <w:w w:val="110"/>
          <w:lang w:eastAsia="en-NZ"/>
        </w:rPr>
        <w:t xml:space="preserve"> </w:t>
      </w:r>
      <w:r w:rsidRPr="00FD05DE">
        <w:rPr>
          <w:rFonts w:ascii="Arial" w:hAnsi="Arial" w:cs="Arial"/>
          <w:w w:val="110"/>
          <w:lang w:eastAsia="en-NZ"/>
        </w:rPr>
        <w:t>points</w:t>
      </w:r>
    </w:p>
    <w:p w:rsidR="00126006" w:rsidRPr="00DB0575" w:rsidRDefault="00126006" w:rsidP="00126006">
      <w:pPr>
        <w:kinsoku w:val="0"/>
        <w:overflowPunct w:val="0"/>
        <w:autoSpaceDE w:val="0"/>
        <w:autoSpaceDN w:val="0"/>
        <w:adjustRightInd w:val="0"/>
        <w:spacing w:before="10" w:line="200" w:lineRule="exact"/>
        <w:jc w:val="left"/>
        <w:rPr>
          <w:rFonts w:ascii="Arial" w:hAnsi="Arial" w:cs="Arial"/>
          <w:sz w:val="20"/>
          <w:lang w:eastAsia="en-NZ"/>
        </w:rPr>
      </w:pPr>
    </w:p>
    <w:p w:rsidR="00126006" w:rsidRPr="00DB0575" w:rsidRDefault="00126006" w:rsidP="00A248C2">
      <w:pPr>
        <w:numPr>
          <w:ilvl w:val="0"/>
          <w:numId w:val="46"/>
        </w:numPr>
        <w:tabs>
          <w:tab w:val="left" w:pos="355"/>
        </w:tabs>
        <w:kinsoku w:val="0"/>
        <w:overflowPunct w:val="0"/>
        <w:autoSpaceDE w:val="0"/>
        <w:autoSpaceDN w:val="0"/>
        <w:adjustRightInd w:val="0"/>
        <w:spacing w:line="264" w:lineRule="auto"/>
        <w:ind w:left="103" w:right="234" w:firstLine="0"/>
        <w:jc w:val="left"/>
        <w:rPr>
          <w:rFonts w:ascii="Arial" w:hAnsi="Arial" w:cs="Arial"/>
          <w:color w:val="000000"/>
          <w:sz w:val="20"/>
          <w:lang w:eastAsia="en-NZ"/>
        </w:rPr>
      </w:pPr>
      <w:r w:rsidRPr="00DB0575">
        <w:rPr>
          <w:rFonts w:ascii="Arial" w:hAnsi="Arial" w:cs="Arial"/>
          <w:color w:val="231F20"/>
          <w:spacing w:val="3"/>
          <w:w w:val="95"/>
          <w:sz w:val="20"/>
          <w:lang w:eastAsia="en-NZ"/>
        </w:rPr>
        <w:t>E</w:t>
      </w:r>
      <w:r w:rsidRPr="00DB0575">
        <w:rPr>
          <w:rFonts w:ascii="Arial" w:hAnsi="Arial" w:cs="Arial"/>
          <w:color w:val="231F20"/>
          <w:spacing w:val="1"/>
          <w:w w:val="95"/>
          <w:sz w:val="20"/>
          <w:lang w:eastAsia="en-NZ"/>
        </w:rPr>
        <w:t>ac</w:t>
      </w:r>
      <w:r w:rsidRPr="00DB0575">
        <w:rPr>
          <w:rFonts w:ascii="Arial" w:hAnsi="Arial" w:cs="Arial"/>
          <w:color w:val="231F20"/>
          <w:w w:val="95"/>
          <w:sz w:val="20"/>
          <w:lang w:eastAsia="en-NZ"/>
        </w:rPr>
        <w:t>h</w:t>
      </w:r>
      <w:r w:rsidRPr="00DB0575">
        <w:rPr>
          <w:rFonts w:ascii="Arial" w:hAnsi="Arial" w:cs="Arial"/>
          <w:color w:val="231F20"/>
          <w:spacing w:val="22"/>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w:t>
      </w:r>
      <w:r w:rsidRPr="00DB0575">
        <w:rPr>
          <w:rFonts w:ascii="Arial" w:hAnsi="Arial" w:cs="Arial"/>
          <w:color w:val="231F20"/>
          <w:w w:val="95"/>
          <w:sz w:val="20"/>
          <w:lang w:eastAsia="en-NZ"/>
        </w:rPr>
        <w:t>r</w:t>
      </w:r>
      <w:r w:rsidRPr="00DB0575">
        <w:rPr>
          <w:rFonts w:ascii="Arial" w:hAnsi="Arial" w:cs="Arial"/>
          <w:color w:val="231F20"/>
          <w:spacing w:val="22"/>
          <w:w w:val="95"/>
          <w:sz w:val="20"/>
          <w:lang w:eastAsia="en-NZ"/>
        </w:rPr>
        <w:t xml:space="preserve"> </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h</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23"/>
          <w:w w:val="95"/>
          <w:sz w:val="20"/>
          <w:lang w:eastAsia="en-NZ"/>
        </w:rPr>
        <w:t xml:space="preserve"> </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w:t>
      </w:r>
      <w:r w:rsidRPr="00DB0575">
        <w:rPr>
          <w:rFonts w:ascii="Arial" w:hAnsi="Arial" w:cs="Arial"/>
          <w:color w:val="231F20"/>
          <w:w w:val="95"/>
          <w:sz w:val="20"/>
          <w:lang w:eastAsia="en-NZ"/>
        </w:rPr>
        <w:t>re</w:t>
      </w:r>
      <w:r w:rsidRPr="00DB0575">
        <w:rPr>
          <w:rFonts w:ascii="Arial" w:hAnsi="Arial" w:cs="Arial"/>
          <w:color w:val="231F20"/>
          <w:spacing w:val="2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at</w:t>
      </w:r>
      <w:r w:rsidRPr="00DB0575">
        <w:rPr>
          <w:rFonts w:ascii="Arial" w:hAnsi="Arial" w:cs="Arial"/>
          <w:color w:val="231F20"/>
          <w:spacing w:val="23"/>
          <w:w w:val="95"/>
          <w:sz w:val="20"/>
          <w:lang w:eastAsia="en-NZ"/>
        </w:rPr>
        <w:t xml:space="preserve"> </w:t>
      </w:r>
      <w:r w:rsidRPr="00DB0575">
        <w:rPr>
          <w:rFonts w:ascii="Arial" w:hAnsi="Arial" w:cs="Arial"/>
          <w:color w:val="231F20"/>
          <w:spacing w:val="1"/>
          <w:w w:val="95"/>
          <w:sz w:val="20"/>
          <w:lang w:eastAsia="en-NZ"/>
        </w:rPr>
        <w:t>on</w:t>
      </w:r>
      <w:r w:rsidRPr="00DB0575">
        <w:rPr>
          <w:rFonts w:ascii="Arial" w:hAnsi="Arial" w:cs="Arial"/>
          <w:color w:val="231F20"/>
          <w:w w:val="95"/>
          <w:sz w:val="20"/>
          <w:lang w:eastAsia="en-NZ"/>
        </w:rPr>
        <w:t>e</w:t>
      </w:r>
      <w:r w:rsidRPr="00DB0575">
        <w:rPr>
          <w:rFonts w:ascii="Arial" w:hAnsi="Arial" w:cs="Arial"/>
          <w:color w:val="231F20"/>
          <w:spacing w:val="22"/>
          <w:w w:val="95"/>
          <w:sz w:val="20"/>
          <w:lang w:eastAsia="en-NZ"/>
        </w:rPr>
        <w:t xml:space="preserve"> </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q</w:t>
      </w:r>
      <w:r w:rsidRPr="00DB0575">
        <w:rPr>
          <w:rFonts w:ascii="Arial" w:hAnsi="Arial" w:cs="Arial"/>
          <w:color w:val="231F20"/>
          <w:spacing w:val="1"/>
          <w:w w:val="95"/>
          <w:sz w:val="20"/>
          <w:lang w:eastAsia="en-NZ"/>
        </w:rPr>
        <w:t>u</w:t>
      </w:r>
      <w:r w:rsidRPr="00DB0575">
        <w:rPr>
          <w:rFonts w:ascii="Arial" w:hAnsi="Arial" w:cs="Arial"/>
          <w:color w:val="231F20"/>
          <w:w w:val="95"/>
          <w:sz w:val="20"/>
          <w:lang w:eastAsia="en-NZ"/>
        </w:rPr>
        <w:t>i</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23"/>
          <w:w w:val="95"/>
          <w:sz w:val="20"/>
          <w:lang w:eastAsia="en-NZ"/>
        </w:rPr>
        <w:t xml:space="preserve"> </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int</w:t>
      </w:r>
      <w:r w:rsidRPr="00DB0575">
        <w:rPr>
          <w:rFonts w:ascii="Arial" w:hAnsi="Arial" w:cs="Arial"/>
          <w:color w:val="231F20"/>
          <w:spacing w:val="22"/>
          <w:w w:val="95"/>
          <w:sz w:val="20"/>
          <w:lang w:eastAsia="en-NZ"/>
        </w:rPr>
        <w:t xml:space="preserve"> </w:t>
      </w:r>
      <w:r w:rsidRPr="00DB0575">
        <w:rPr>
          <w:rFonts w:ascii="Arial" w:hAnsi="Arial" w:cs="Arial"/>
          <w:color w:val="231F20"/>
          <w:spacing w:val="-1"/>
          <w:w w:val="95"/>
          <w:sz w:val="20"/>
          <w:lang w:eastAsia="en-NZ"/>
        </w:rPr>
        <w:t>e</w:t>
      </w:r>
      <w:r w:rsidRPr="00DB0575">
        <w:rPr>
          <w:rFonts w:ascii="Arial" w:hAnsi="Arial" w:cs="Arial"/>
          <w:color w:val="231F20"/>
          <w:spacing w:val="1"/>
          <w:w w:val="95"/>
          <w:sz w:val="20"/>
          <w:lang w:eastAsia="en-NZ"/>
        </w:rPr>
        <w:t>x</w:t>
      </w:r>
      <w:r w:rsidRPr="00DB0575">
        <w:rPr>
          <w:rFonts w:ascii="Arial" w:hAnsi="Arial" w:cs="Arial"/>
          <w:color w:val="231F20"/>
          <w:w w:val="95"/>
          <w:sz w:val="20"/>
          <w:lang w:eastAsia="en-NZ"/>
        </w:rPr>
        <w:t>i</w:t>
      </w:r>
      <w:r w:rsidRPr="00DB0575">
        <w:rPr>
          <w:rFonts w:ascii="Arial" w:hAnsi="Arial" w:cs="Arial"/>
          <w:color w:val="231F20"/>
          <w:spacing w:val="2"/>
          <w:w w:val="95"/>
          <w:sz w:val="20"/>
          <w:lang w:eastAsia="en-NZ"/>
        </w:rPr>
        <w:t>s</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22"/>
          <w:w w:val="95"/>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1"/>
          <w:w w:val="95"/>
          <w:sz w:val="20"/>
          <w:lang w:eastAsia="en-NZ"/>
        </w:rPr>
        <w:t>hic</w:t>
      </w:r>
      <w:r w:rsidRPr="00DB0575">
        <w:rPr>
          <w:rFonts w:ascii="Arial" w:hAnsi="Arial" w:cs="Arial"/>
          <w:color w:val="231F20"/>
          <w:w w:val="95"/>
          <w:sz w:val="20"/>
          <w:lang w:eastAsia="en-NZ"/>
        </w:rPr>
        <w:t>h</w:t>
      </w:r>
      <w:r w:rsidRPr="00DB0575">
        <w:rPr>
          <w:rFonts w:ascii="Arial" w:hAnsi="Arial" w:cs="Arial"/>
          <w:color w:val="231F20"/>
          <w:spacing w:val="23"/>
          <w:w w:val="95"/>
          <w:sz w:val="20"/>
          <w:lang w:eastAsia="en-NZ"/>
        </w:rPr>
        <w:t xml:space="preserve"> </w:t>
      </w:r>
      <w:r w:rsidRPr="00DB0575">
        <w:rPr>
          <w:rFonts w:ascii="Arial" w:hAnsi="Arial" w:cs="Arial"/>
          <w:color w:val="231F20"/>
          <w:w w:val="95"/>
          <w:sz w:val="20"/>
          <w:lang w:eastAsia="en-NZ"/>
        </w:rPr>
        <w:t>is</w:t>
      </w:r>
      <w:r w:rsidRPr="00DB0575">
        <w:rPr>
          <w:rFonts w:ascii="Arial" w:hAnsi="Arial" w:cs="Arial"/>
          <w:color w:val="231F20"/>
          <w:spacing w:val="22"/>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nsi</w:t>
      </w:r>
      <w:r w:rsidRPr="00DB0575">
        <w:rPr>
          <w:rFonts w:ascii="Arial" w:hAnsi="Arial" w:cs="Arial"/>
          <w:color w:val="231F20"/>
          <w:spacing w:val="2"/>
          <w:w w:val="95"/>
          <w:sz w:val="20"/>
          <w:lang w:eastAsia="en-NZ"/>
        </w:rPr>
        <w:t>b</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e</w:t>
      </w:r>
      <w:r w:rsidRPr="00DB0575">
        <w:rPr>
          <w:rFonts w:ascii="Arial" w:hAnsi="Arial" w:cs="Arial"/>
          <w:color w:val="231F20"/>
          <w:spacing w:val="23"/>
          <w:w w:val="95"/>
          <w:sz w:val="20"/>
          <w:lang w:eastAsia="en-NZ"/>
        </w:rPr>
        <w:t xml:space="preserve"> </w:t>
      </w:r>
      <w:r w:rsidRPr="00DB0575">
        <w:rPr>
          <w:rFonts w:ascii="Arial" w:hAnsi="Arial" w:cs="Arial"/>
          <w:color w:val="231F20"/>
          <w:w w:val="95"/>
          <w:sz w:val="20"/>
          <w:lang w:eastAsia="en-NZ"/>
        </w:rPr>
        <w:t>for</w:t>
      </w:r>
      <w:r w:rsidRPr="00DB0575">
        <w:rPr>
          <w:rFonts w:ascii="Arial" w:hAnsi="Arial" w:cs="Arial"/>
          <w:color w:val="231F20"/>
          <w:spacing w:val="2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ro</w:t>
      </w:r>
      <w:r w:rsidRPr="00DB0575">
        <w:rPr>
          <w:rFonts w:ascii="Arial" w:hAnsi="Arial" w:cs="Arial"/>
          <w:color w:val="231F20"/>
          <w:spacing w:val="2"/>
          <w:w w:val="95"/>
          <w:sz w:val="20"/>
          <w:lang w:eastAsia="en-NZ"/>
        </w:rPr>
        <w:t>v</w:t>
      </w:r>
      <w:r w:rsidRPr="00DB0575">
        <w:rPr>
          <w:rFonts w:ascii="Arial" w:hAnsi="Arial" w:cs="Arial"/>
          <w:color w:val="231F20"/>
          <w:w w:val="95"/>
          <w:sz w:val="20"/>
          <w:lang w:eastAsia="en-NZ"/>
        </w:rPr>
        <w:t>is</w:t>
      </w:r>
      <w:r w:rsidRPr="00DB0575">
        <w:rPr>
          <w:rFonts w:ascii="Arial" w:hAnsi="Arial" w:cs="Arial"/>
          <w:color w:val="231F20"/>
          <w:spacing w:val="1"/>
          <w:w w:val="95"/>
          <w:sz w:val="20"/>
          <w:lang w:eastAsia="en-NZ"/>
        </w:rPr>
        <w:t>io</w:t>
      </w:r>
      <w:r w:rsidRPr="00DB0575">
        <w:rPr>
          <w:rFonts w:ascii="Arial" w:hAnsi="Arial" w:cs="Arial"/>
          <w:color w:val="231F20"/>
          <w:w w:val="95"/>
          <w:sz w:val="20"/>
          <w:lang w:eastAsia="en-NZ"/>
        </w:rPr>
        <w:t>n</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s</w:t>
      </w:r>
      <w:r w:rsidRPr="00DB0575">
        <w:rPr>
          <w:rFonts w:ascii="Arial" w:hAnsi="Arial" w:cs="Arial"/>
          <w:color w:val="231F20"/>
          <w:w w:val="95"/>
          <w:sz w:val="20"/>
          <w:lang w:eastAsia="en-NZ"/>
        </w:rPr>
        <w:t>w</w:t>
      </w:r>
      <w:r w:rsidRPr="00DB0575">
        <w:rPr>
          <w:rFonts w:ascii="Arial" w:hAnsi="Arial" w:cs="Arial"/>
          <w:color w:val="231F20"/>
          <w:spacing w:val="2"/>
          <w:w w:val="95"/>
          <w:sz w:val="20"/>
          <w:lang w:eastAsia="en-NZ"/>
        </w:rPr>
        <w:t>er</w:t>
      </w:r>
      <w:r w:rsidRPr="00DB0575">
        <w:rPr>
          <w:rFonts w:ascii="Arial" w:hAnsi="Arial" w:cs="Arial"/>
          <w:color w:val="231F20"/>
          <w:w w:val="95"/>
          <w:sz w:val="20"/>
          <w:lang w:eastAsia="en-NZ"/>
        </w:rPr>
        <w:t>s</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3"/>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4"/>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son</w:t>
      </w:r>
      <w:r w:rsidRPr="00DB0575">
        <w:rPr>
          <w:rFonts w:ascii="Arial" w:hAnsi="Arial" w:cs="Arial"/>
          <w:color w:val="231F20"/>
          <w:spacing w:val="2"/>
          <w:w w:val="95"/>
          <w:sz w:val="20"/>
          <w:lang w:eastAsia="en-NZ"/>
        </w:rPr>
        <w:t>ab</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e</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q</w:t>
      </w:r>
      <w:r w:rsidRPr="00DB0575">
        <w:rPr>
          <w:rFonts w:ascii="Arial" w:hAnsi="Arial" w:cs="Arial"/>
          <w:color w:val="231F20"/>
          <w:spacing w:val="1"/>
          <w:w w:val="95"/>
          <w:sz w:val="20"/>
          <w:lang w:eastAsia="en-NZ"/>
        </w:rPr>
        <w:t>u</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ns</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f</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m</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int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3"/>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4"/>
          <w:w w:val="95"/>
          <w:sz w:val="20"/>
          <w:lang w:eastAsia="en-NZ"/>
        </w:rPr>
        <w:t xml:space="preserve"> </w:t>
      </w:r>
      <w:r w:rsidRPr="00DB0575">
        <w:rPr>
          <w:rFonts w:ascii="Arial" w:hAnsi="Arial" w:cs="Arial"/>
          <w:color w:val="231F20"/>
          <w:w w:val="95"/>
          <w:sz w:val="20"/>
          <w:lang w:eastAsia="en-NZ"/>
        </w:rPr>
        <w:t>w</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3"/>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4"/>
          <w:w w:val="95"/>
          <w:sz w:val="20"/>
          <w:lang w:eastAsia="en-NZ"/>
        </w:rPr>
        <w:t xml:space="preserve"> </w:t>
      </w:r>
      <w:r w:rsidRPr="00DB0575">
        <w:rPr>
          <w:rFonts w:ascii="Arial" w:hAnsi="Arial" w:cs="Arial"/>
          <w:color w:val="231F20"/>
          <w:w w:val="95"/>
          <w:sz w:val="20"/>
          <w:lang w:eastAsia="en-NZ"/>
        </w:rPr>
        <w:t>for</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ro</w:t>
      </w:r>
      <w:r w:rsidRPr="00DB0575">
        <w:rPr>
          <w:rFonts w:ascii="Arial" w:hAnsi="Arial" w:cs="Arial"/>
          <w:color w:val="231F20"/>
          <w:spacing w:val="2"/>
          <w:w w:val="95"/>
          <w:sz w:val="20"/>
          <w:lang w:eastAsia="en-NZ"/>
        </w:rPr>
        <w:t>v</w:t>
      </w:r>
      <w:r w:rsidRPr="00DB0575">
        <w:rPr>
          <w:rFonts w:ascii="Arial" w:hAnsi="Arial" w:cs="Arial"/>
          <w:color w:val="231F20"/>
          <w:w w:val="95"/>
          <w:sz w:val="20"/>
          <w:lang w:eastAsia="en-NZ"/>
        </w:rPr>
        <w:t>is</w:t>
      </w:r>
      <w:r w:rsidRPr="00DB0575">
        <w:rPr>
          <w:rFonts w:ascii="Arial" w:hAnsi="Arial" w:cs="Arial"/>
          <w:color w:val="231F20"/>
          <w:spacing w:val="1"/>
          <w:w w:val="95"/>
          <w:sz w:val="20"/>
          <w:lang w:eastAsia="en-NZ"/>
        </w:rPr>
        <w:t>io</w:t>
      </w:r>
      <w:r w:rsidRPr="00DB0575">
        <w:rPr>
          <w:rFonts w:ascii="Arial" w:hAnsi="Arial" w:cs="Arial"/>
          <w:color w:val="231F20"/>
          <w:w w:val="95"/>
          <w:sz w:val="20"/>
          <w:lang w:eastAsia="en-NZ"/>
        </w:rPr>
        <w:t>n</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6"/>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le</w:t>
      </w:r>
      <w:r w:rsidRPr="00DB0575">
        <w:rPr>
          <w:rFonts w:ascii="Arial" w:hAnsi="Arial" w:cs="Arial"/>
          <w:color w:val="231F20"/>
          <w:w w:val="95"/>
          <w:sz w:val="20"/>
          <w:lang w:eastAsia="en-NZ"/>
        </w:rPr>
        <w:t>v</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nt</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cum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6"/>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d</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p>
    <w:p w:rsidR="00126006" w:rsidRPr="00DB0575" w:rsidRDefault="00126006" w:rsidP="00126006">
      <w:pPr>
        <w:kinsoku w:val="0"/>
        <w:overflowPunct w:val="0"/>
        <w:autoSpaceDE w:val="0"/>
        <w:autoSpaceDN w:val="0"/>
        <w:adjustRightInd w:val="0"/>
        <w:spacing w:before="5" w:line="220" w:lineRule="exact"/>
        <w:jc w:val="left"/>
        <w:rPr>
          <w:rFonts w:ascii="Arial" w:hAnsi="Arial" w:cs="Arial"/>
          <w:sz w:val="20"/>
          <w:lang w:eastAsia="en-NZ"/>
        </w:rPr>
      </w:pPr>
    </w:p>
    <w:p w:rsidR="00126006" w:rsidRPr="00DB0575" w:rsidRDefault="00126006" w:rsidP="00A248C2">
      <w:pPr>
        <w:numPr>
          <w:ilvl w:val="1"/>
          <w:numId w:val="46"/>
        </w:numPr>
        <w:tabs>
          <w:tab w:val="left" w:pos="323"/>
        </w:tabs>
        <w:kinsoku w:val="0"/>
        <w:overflowPunct w:val="0"/>
        <w:autoSpaceDE w:val="0"/>
        <w:autoSpaceDN w:val="0"/>
        <w:adjustRightInd w:val="0"/>
        <w:ind w:left="323" w:right="743"/>
        <w:jc w:val="left"/>
        <w:rPr>
          <w:rFonts w:ascii="Arial" w:hAnsi="Arial" w:cs="Arial"/>
          <w:color w:val="000000"/>
          <w:sz w:val="20"/>
          <w:lang w:eastAsia="en-NZ"/>
        </w:rPr>
      </w:pP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y</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1"/>
          <w:w w:val="95"/>
          <w:sz w:val="20"/>
          <w:lang w:eastAsia="en-NZ"/>
        </w:rPr>
        <w:t>h</w:t>
      </w:r>
      <w:r w:rsidRPr="00DB0575">
        <w:rPr>
          <w:rFonts w:ascii="Arial" w:hAnsi="Arial" w:cs="Arial"/>
          <w:color w:val="231F20"/>
          <w:spacing w:val="7"/>
          <w:w w:val="95"/>
          <w:sz w:val="20"/>
          <w:lang w:eastAsia="en-NZ"/>
        </w:rPr>
        <w:t>y</w:t>
      </w:r>
      <w:r w:rsidRPr="00DB0575">
        <w:rPr>
          <w:rFonts w:ascii="Arial" w:hAnsi="Arial" w:cs="Arial"/>
          <w:color w:val="231F20"/>
          <w:spacing w:val="1"/>
          <w:w w:val="95"/>
          <w:sz w:val="20"/>
          <w:lang w:eastAsia="en-NZ"/>
        </w:rPr>
        <w:t>tos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ns</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ado</w:t>
      </w:r>
      <w:r w:rsidRPr="00DB0575">
        <w:rPr>
          <w:rFonts w:ascii="Arial" w:hAnsi="Arial" w:cs="Arial"/>
          <w:color w:val="231F20"/>
          <w:w w:val="95"/>
          <w:sz w:val="20"/>
          <w:lang w:eastAsia="en-NZ"/>
        </w:rPr>
        <w:t>pt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os</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wi</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in</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er</w:t>
      </w:r>
      <w:r w:rsidRPr="00DB0575">
        <w:rPr>
          <w:rFonts w:ascii="Arial" w:hAnsi="Arial" w:cs="Arial"/>
          <w:color w:val="231F20"/>
          <w:spacing w:val="3"/>
          <w:w w:val="95"/>
          <w:sz w:val="20"/>
          <w:lang w:eastAsia="en-NZ"/>
        </w:rPr>
        <w:t>r</w:t>
      </w:r>
      <w:r w:rsidRPr="00DB0575">
        <w:rPr>
          <w:rFonts w:ascii="Arial" w:hAnsi="Arial" w:cs="Arial"/>
          <w:color w:val="231F20"/>
          <w:spacing w:val="2"/>
          <w:w w:val="95"/>
          <w:sz w:val="20"/>
          <w:lang w:eastAsia="en-NZ"/>
        </w:rPr>
        <w:t>i</w:t>
      </w:r>
      <w:r w:rsidRPr="00DB0575">
        <w:rPr>
          <w:rFonts w:ascii="Arial" w:hAnsi="Arial" w:cs="Arial"/>
          <w:color w:val="231F20"/>
          <w:spacing w:val="1"/>
          <w:w w:val="95"/>
          <w:sz w:val="20"/>
          <w:lang w:eastAsia="en-NZ"/>
        </w:rPr>
        <w:t>to</w:t>
      </w:r>
      <w:r w:rsidRPr="00DB0575">
        <w:rPr>
          <w:rFonts w:ascii="Arial" w:hAnsi="Arial" w:cs="Arial"/>
          <w:color w:val="231F20"/>
          <w:spacing w:val="7"/>
          <w:w w:val="95"/>
          <w:sz w:val="20"/>
          <w:lang w:eastAsia="en-NZ"/>
        </w:rPr>
        <w:t>r</w:t>
      </w:r>
      <w:r w:rsidRPr="00DB0575">
        <w:rPr>
          <w:rFonts w:ascii="Arial" w:hAnsi="Arial" w:cs="Arial"/>
          <w:color w:val="231F20"/>
          <w:spacing w:val="2"/>
          <w:w w:val="95"/>
          <w:sz w:val="20"/>
          <w:lang w:eastAsia="en-NZ"/>
        </w:rPr>
        <w:t>y</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before="4" w:line="240" w:lineRule="exact"/>
        <w:jc w:val="left"/>
        <w:rPr>
          <w:rFonts w:ascii="Arial" w:hAnsi="Arial" w:cs="Arial"/>
          <w:sz w:val="20"/>
          <w:lang w:eastAsia="en-NZ"/>
        </w:rPr>
      </w:pPr>
    </w:p>
    <w:p w:rsidR="00126006" w:rsidRPr="00DB0575" w:rsidRDefault="00126006" w:rsidP="00A248C2">
      <w:pPr>
        <w:numPr>
          <w:ilvl w:val="1"/>
          <w:numId w:val="46"/>
        </w:numPr>
        <w:tabs>
          <w:tab w:val="left" w:pos="323"/>
        </w:tabs>
        <w:kinsoku w:val="0"/>
        <w:overflowPunct w:val="0"/>
        <w:autoSpaceDE w:val="0"/>
        <w:autoSpaceDN w:val="0"/>
        <w:adjustRightInd w:val="0"/>
        <w:spacing w:line="270" w:lineRule="auto"/>
        <w:ind w:left="323" w:right="233"/>
        <w:jc w:val="left"/>
        <w:rPr>
          <w:rFonts w:ascii="Arial" w:hAnsi="Arial" w:cs="Arial"/>
          <w:color w:val="000000"/>
          <w:sz w:val="20"/>
          <w:lang w:eastAsia="en-NZ"/>
        </w:rPr>
      </w:pP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y</w:t>
      </w:r>
      <w:r w:rsidRPr="00DB0575">
        <w:rPr>
          <w:rFonts w:ascii="Arial" w:hAnsi="Arial" w:cs="Arial"/>
          <w:color w:val="231F20"/>
          <w:spacing w:val="11"/>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w:t>
      </w:r>
      <w:r w:rsidRPr="00DB0575">
        <w:rPr>
          <w:rFonts w:ascii="Arial" w:hAnsi="Arial" w:cs="Arial"/>
          <w:color w:val="231F20"/>
          <w:w w:val="95"/>
          <w:sz w:val="20"/>
          <w:lang w:eastAsia="en-NZ"/>
        </w:rPr>
        <w:t>l</w:t>
      </w:r>
      <w:r w:rsidRPr="00DB0575">
        <w:rPr>
          <w:rFonts w:ascii="Arial" w:hAnsi="Arial" w:cs="Arial"/>
          <w:color w:val="231F20"/>
          <w:spacing w:val="12"/>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2"/>
          <w:w w:val="95"/>
          <w:sz w:val="20"/>
          <w:lang w:eastAsia="en-NZ"/>
        </w:rPr>
        <w:t xml:space="preserve"> </w:t>
      </w:r>
      <w:r w:rsidRPr="00DB0575">
        <w:rPr>
          <w:rFonts w:ascii="Arial" w:hAnsi="Arial" w:cs="Arial"/>
          <w:color w:val="231F20"/>
          <w:w w:val="95"/>
          <w:sz w:val="20"/>
          <w:lang w:eastAsia="en-NZ"/>
        </w:rPr>
        <w:t>ins</w:t>
      </w:r>
      <w:r w:rsidRPr="00DB0575">
        <w:rPr>
          <w:rFonts w:ascii="Arial" w:hAnsi="Arial" w:cs="Arial"/>
          <w:color w:val="231F20"/>
          <w:spacing w:val="2"/>
          <w:w w:val="95"/>
          <w:sz w:val="20"/>
          <w:lang w:eastAsia="en-NZ"/>
        </w:rPr>
        <w:t>pe</w:t>
      </w:r>
      <w:r w:rsidRPr="00DB0575">
        <w:rPr>
          <w:rFonts w:ascii="Arial" w:hAnsi="Arial" w:cs="Arial"/>
          <w:color w:val="231F20"/>
          <w:spacing w:val="4"/>
          <w:w w:val="95"/>
          <w:sz w:val="20"/>
          <w:lang w:eastAsia="en-NZ"/>
        </w:rPr>
        <w:t>c</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oce</w:t>
      </w:r>
      <w:r w:rsidRPr="00DB0575">
        <w:rPr>
          <w:rFonts w:ascii="Arial" w:hAnsi="Arial" w:cs="Arial"/>
          <w:color w:val="231F20"/>
          <w:spacing w:val="1"/>
          <w:w w:val="95"/>
          <w:sz w:val="20"/>
          <w:lang w:eastAsia="en-NZ"/>
        </w:rPr>
        <w:t>du</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du</w:t>
      </w:r>
      <w:r w:rsidRPr="00DB0575">
        <w:rPr>
          <w:rFonts w:ascii="Arial" w:hAnsi="Arial" w:cs="Arial"/>
          <w:color w:val="231F20"/>
          <w:spacing w:val="4"/>
          <w:w w:val="95"/>
          <w:sz w:val="20"/>
          <w:lang w:eastAsia="en-NZ"/>
        </w:rPr>
        <w:t>c</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12"/>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1"/>
          <w:w w:val="95"/>
          <w:sz w:val="20"/>
          <w:lang w:eastAsia="en-NZ"/>
        </w:rPr>
        <w:t xml:space="preserve"> </w:t>
      </w:r>
      <w:r w:rsidRPr="00DB0575">
        <w:rPr>
          <w:rFonts w:ascii="Arial" w:hAnsi="Arial" w:cs="Arial"/>
          <w:color w:val="231F20"/>
          <w:spacing w:val="2"/>
          <w:w w:val="95"/>
          <w:sz w:val="20"/>
          <w:lang w:eastAsia="en-NZ"/>
        </w:rPr>
        <w:t>q</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r</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e</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5"/>
          <w:w w:val="95"/>
          <w:sz w:val="20"/>
          <w:lang w:eastAsia="en-NZ"/>
        </w:rPr>
        <w:t>t</w:t>
      </w:r>
      <w:r w:rsidRPr="00DB0575">
        <w:rPr>
          <w:rFonts w:ascii="Arial" w:hAnsi="Arial" w:cs="Arial"/>
          <w:color w:val="231F20"/>
          <w:w w:val="95"/>
          <w:sz w:val="20"/>
          <w:lang w:eastAsia="en-NZ"/>
        </w:rPr>
        <w:t>,</w:t>
      </w:r>
      <w:r w:rsidRPr="00DB0575">
        <w:rPr>
          <w:rFonts w:ascii="Arial" w:hAnsi="Arial" w:cs="Arial"/>
          <w:color w:val="231F20"/>
          <w:spacing w:val="12"/>
          <w:w w:val="95"/>
          <w:sz w:val="20"/>
          <w:lang w:eastAsia="en-NZ"/>
        </w:rPr>
        <w:t xml:space="preserve"> </w:t>
      </w:r>
      <w:r w:rsidRPr="00DB0575">
        <w:rPr>
          <w:rFonts w:ascii="Arial" w:hAnsi="Arial" w:cs="Arial"/>
          <w:color w:val="231F20"/>
          <w:spacing w:val="2"/>
          <w:w w:val="95"/>
          <w:sz w:val="20"/>
          <w:lang w:eastAsia="en-NZ"/>
        </w:rPr>
        <w:t>p</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ticid</w:t>
      </w:r>
      <w:r w:rsidRPr="00DB0575">
        <w:rPr>
          <w:rFonts w:ascii="Arial" w:hAnsi="Arial" w:cs="Arial"/>
          <w:color w:val="231F20"/>
          <w:w w:val="95"/>
          <w:sz w:val="20"/>
          <w:lang w:eastAsia="en-NZ"/>
        </w:rPr>
        <w:t>e</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l</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r</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c</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o</w:t>
      </w:r>
      <w:r w:rsidRPr="00DB0575">
        <w:rPr>
          <w:rFonts w:ascii="Arial" w:hAnsi="Arial" w:cs="Arial"/>
          <w:color w:val="231F20"/>
          <w:w w:val="95"/>
          <w:sz w:val="20"/>
          <w:lang w:eastAsia="en-NZ"/>
        </w:rPr>
        <w:t>d</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a</w:t>
      </w:r>
      <w:r w:rsidRPr="00DB0575">
        <w:rPr>
          <w:rFonts w:ascii="Arial" w:hAnsi="Arial" w:cs="Arial"/>
          <w:color w:val="231F20"/>
          <w:spacing w:val="2"/>
          <w:w w:val="95"/>
          <w:sz w:val="20"/>
          <w:lang w:eastAsia="en-NZ"/>
        </w:rPr>
        <w:t>d</w:t>
      </w:r>
      <w:r w:rsidRPr="00DB0575">
        <w:rPr>
          <w:rFonts w:ascii="Arial" w:hAnsi="Arial" w:cs="Arial"/>
          <w:color w:val="231F20"/>
          <w:spacing w:val="1"/>
          <w:w w:val="95"/>
          <w:sz w:val="20"/>
          <w:lang w:eastAsia="en-NZ"/>
        </w:rPr>
        <w:t>d</w:t>
      </w:r>
      <w:r w:rsidRPr="00DB0575">
        <w:rPr>
          <w:rFonts w:ascii="Arial" w:hAnsi="Arial" w:cs="Arial"/>
          <w:color w:val="231F20"/>
          <w:spacing w:val="2"/>
          <w:w w:val="95"/>
          <w:sz w:val="20"/>
          <w:lang w:eastAsia="en-NZ"/>
        </w:rPr>
        <w:t>i</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ve</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pp</w:t>
      </w:r>
      <w:r w:rsidRPr="00DB0575">
        <w:rPr>
          <w:rFonts w:ascii="Arial" w:hAnsi="Arial" w:cs="Arial"/>
          <w:color w:val="231F20"/>
          <w:w w:val="95"/>
          <w:sz w:val="20"/>
          <w:lang w:eastAsia="en-NZ"/>
        </w:rPr>
        <w:t>rov</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oce</w:t>
      </w:r>
      <w:r w:rsidRPr="00DB0575">
        <w:rPr>
          <w:rFonts w:ascii="Arial" w:hAnsi="Arial" w:cs="Arial"/>
          <w:color w:val="231F20"/>
          <w:spacing w:val="1"/>
          <w:w w:val="95"/>
          <w:sz w:val="20"/>
          <w:lang w:eastAsia="en-NZ"/>
        </w:rPr>
        <w:t>du</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1"/>
          <w:w w:val="95"/>
          <w:sz w:val="20"/>
          <w:lang w:eastAsia="en-NZ"/>
        </w:rPr>
        <w:t>hic</w:t>
      </w:r>
      <w:r w:rsidRPr="00DB0575">
        <w:rPr>
          <w:rFonts w:ascii="Arial" w:hAnsi="Arial" w:cs="Arial"/>
          <w:color w:val="231F20"/>
          <w:w w:val="95"/>
          <w:sz w:val="20"/>
          <w:lang w:eastAsia="en-NZ"/>
        </w:rPr>
        <w:t>h</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re</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pe</w:t>
      </w:r>
      <w:r w:rsidRPr="00DB0575">
        <w:rPr>
          <w:rFonts w:ascii="Arial" w:hAnsi="Arial" w:cs="Arial"/>
          <w:color w:val="231F20"/>
          <w:spacing w:val="1"/>
          <w:w w:val="95"/>
          <w:sz w:val="20"/>
          <w:lang w:eastAsia="en-NZ"/>
        </w:rPr>
        <w:t>r</w:t>
      </w:r>
      <w:r w:rsidRPr="00DB0575">
        <w:rPr>
          <w:rFonts w:ascii="Arial" w:hAnsi="Arial" w:cs="Arial"/>
          <w:color w:val="231F20"/>
          <w:w w:val="95"/>
          <w:sz w:val="20"/>
          <w:lang w:eastAsia="en-NZ"/>
        </w:rPr>
        <w:t>at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wi</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in</w:t>
      </w:r>
      <w:r w:rsidRPr="00DB0575">
        <w:rPr>
          <w:rFonts w:ascii="Arial" w:hAnsi="Arial" w:cs="Arial"/>
          <w:color w:val="231F20"/>
          <w:spacing w:val="-2"/>
          <w:w w:val="95"/>
          <w:sz w:val="20"/>
          <w:lang w:eastAsia="en-NZ"/>
        </w:rPr>
        <w:t xml:space="preserve"> </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er</w:t>
      </w:r>
      <w:r w:rsidRPr="00DB0575">
        <w:rPr>
          <w:rFonts w:ascii="Arial" w:hAnsi="Arial" w:cs="Arial"/>
          <w:color w:val="231F20"/>
          <w:spacing w:val="3"/>
          <w:w w:val="95"/>
          <w:sz w:val="20"/>
          <w:lang w:eastAsia="en-NZ"/>
        </w:rPr>
        <w:t>r</w:t>
      </w:r>
      <w:r w:rsidRPr="00DB0575">
        <w:rPr>
          <w:rFonts w:ascii="Arial" w:hAnsi="Arial" w:cs="Arial"/>
          <w:color w:val="231F20"/>
          <w:spacing w:val="2"/>
          <w:w w:val="95"/>
          <w:sz w:val="20"/>
          <w:lang w:eastAsia="en-NZ"/>
        </w:rPr>
        <w:t>i</w:t>
      </w:r>
      <w:r w:rsidRPr="00DB0575">
        <w:rPr>
          <w:rFonts w:ascii="Arial" w:hAnsi="Arial" w:cs="Arial"/>
          <w:color w:val="231F20"/>
          <w:spacing w:val="1"/>
          <w:w w:val="95"/>
          <w:sz w:val="20"/>
          <w:lang w:eastAsia="en-NZ"/>
        </w:rPr>
        <w:t>to</w:t>
      </w:r>
      <w:r w:rsidRPr="00DB0575">
        <w:rPr>
          <w:rFonts w:ascii="Arial" w:hAnsi="Arial" w:cs="Arial"/>
          <w:color w:val="231F20"/>
          <w:spacing w:val="7"/>
          <w:w w:val="95"/>
          <w:sz w:val="20"/>
          <w:lang w:eastAsia="en-NZ"/>
        </w:rPr>
        <w:t>r</w:t>
      </w:r>
      <w:r w:rsidRPr="00DB0575">
        <w:rPr>
          <w:rFonts w:ascii="Arial" w:hAnsi="Arial" w:cs="Arial"/>
          <w:color w:val="231F20"/>
          <w:spacing w:val="2"/>
          <w:w w:val="95"/>
          <w:sz w:val="20"/>
          <w:lang w:eastAsia="en-NZ"/>
        </w:rPr>
        <w:t>y</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before="1" w:line="220" w:lineRule="exact"/>
        <w:jc w:val="left"/>
        <w:rPr>
          <w:rFonts w:ascii="Arial" w:hAnsi="Arial" w:cs="Arial"/>
          <w:sz w:val="20"/>
          <w:lang w:eastAsia="en-NZ"/>
        </w:rPr>
      </w:pPr>
    </w:p>
    <w:p w:rsidR="00126006" w:rsidRPr="00DB0575" w:rsidRDefault="00126006" w:rsidP="00A248C2">
      <w:pPr>
        <w:numPr>
          <w:ilvl w:val="1"/>
          <w:numId w:val="46"/>
        </w:numPr>
        <w:tabs>
          <w:tab w:val="left" w:pos="323"/>
        </w:tabs>
        <w:kinsoku w:val="0"/>
        <w:overflowPunct w:val="0"/>
        <w:autoSpaceDE w:val="0"/>
        <w:autoSpaceDN w:val="0"/>
        <w:adjustRightInd w:val="0"/>
        <w:spacing w:line="270" w:lineRule="auto"/>
        <w:ind w:left="323" w:right="233"/>
        <w:jc w:val="left"/>
        <w:rPr>
          <w:rFonts w:ascii="Arial" w:hAnsi="Arial" w:cs="Arial"/>
          <w:color w:val="000000"/>
          <w:sz w:val="20"/>
          <w:lang w:eastAsia="en-NZ"/>
        </w:rPr>
      </w:pPr>
      <w:r w:rsidRPr="00DB0575">
        <w:rPr>
          <w:rFonts w:ascii="Arial" w:hAnsi="Arial" w:cs="Arial"/>
          <w:color w:val="231F20"/>
          <w:spacing w:val="3"/>
          <w:w w:val="95"/>
          <w:sz w:val="20"/>
          <w:lang w:eastAsia="en-NZ"/>
        </w:rPr>
        <w:t>r</w:t>
      </w:r>
      <w:r w:rsidRPr="00DB0575">
        <w:rPr>
          <w:rFonts w:ascii="Arial" w:hAnsi="Arial" w:cs="Arial"/>
          <w:color w:val="231F20"/>
          <w:w w:val="95"/>
          <w:sz w:val="20"/>
          <w:lang w:eastAsia="en-NZ"/>
        </w:rPr>
        <w:t>isk</w:t>
      </w:r>
      <w:r w:rsidRPr="00DB0575">
        <w:rPr>
          <w:rFonts w:ascii="Arial" w:hAnsi="Arial" w:cs="Arial"/>
          <w:color w:val="231F20"/>
          <w:spacing w:val="-14"/>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s</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nt</w:t>
      </w:r>
      <w:r w:rsidRPr="00DB0575">
        <w:rPr>
          <w:rFonts w:ascii="Arial" w:hAnsi="Arial" w:cs="Arial"/>
          <w:color w:val="231F20"/>
          <w:spacing w:val="-14"/>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oce</w:t>
      </w:r>
      <w:r w:rsidRPr="00DB0575">
        <w:rPr>
          <w:rFonts w:ascii="Arial" w:hAnsi="Arial" w:cs="Arial"/>
          <w:color w:val="231F20"/>
          <w:spacing w:val="1"/>
          <w:w w:val="95"/>
          <w:sz w:val="20"/>
          <w:lang w:eastAsia="en-NZ"/>
        </w:rPr>
        <w:t>du</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14"/>
          <w:w w:val="95"/>
          <w:sz w:val="20"/>
          <w:lang w:eastAsia="en-NZ"/>
        </w:rPr>
        <w:t xml:space="preserve"> </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a</w:t>
      </w:r>
      <w:r w:rsidRPr="00DB0575">
        <w:rPr>
          <w:rFonts w:ascii="Arial" w:hAnsi="Arial" w:cs="Arial"/>
          <w:color w:val="231F20"/>
          <w:spacing w:val="4"/>
          <w:w w:val="95"/>
          <w:sz w:val="20"/>
          <w:lang w:eastAsia="en-NZ"/>
        </w:rPr>
        <w:t>c</w:t>
      </w:r>
      <w:r w:rsidRPr="00DB0575">
        <w:rPr>
          <w:rFonts w:ascii="Arial" w:hAnsi="Arial" w:cs="Arial"/>
          <w:color w:val="231F20"/>
          <w:spacing w:val="1"/>
          <w:w w:val="95"/>
          <w:sz w:val="20"/>
          <w:lang w:eastAsia="en-NZ"/>
        </w:rPr>
        <w:t>to</w:t>
      </w:r>
      <w:r w:rsidRPr="00DB0575">
        <w:rPr>
          <w:rFonts w:ascii="Arial" w:hAnsi="Arial" w:cs="Arial"/>
          <w:color w:val="231F20"/>
          <w:spacing w:val="2"/>
          <w:w w:val="95"/>
          <w:sz w:val="20"/>
          <w:lang w:eastAsia="en-NZ"/>
        </w:rPr>
        <w:t>r</w:t>
      </w:r>
      <w:r w:rsidRPr="00DB0575">
        <w:rPr>
          <w:rFonts w:ascii="Arial" w:hAnsi="Arial" w:cs="Arial"/>
          <w:color w:val="231F20"/>
          <w:w w:val="95"/>
          <w:sz w:val="20"/>
          <w:lang w:eastAsia="en-NZ"/>
        </w:rPr>
        <w:t>s</w:t>
      </w:r>
      <w:r w:rsidRPr="00DB0575">
        <w:rPr>
          <w:rFonts w:ascii="Arial" w:hAnsi="Arial" w:cs="Arial"/>
          <w:color w:val="231F20"/>
          <w:spacing w:val="-14"/>
          <w:w w:val="95"/>
          <w:sz w:val="20"/>
          <w:lang w:eastAsia="en-NZ"/>
        </w:rPr>
        <w:t xml:space="preserve"> </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2"/>
          <w:w w:val="95"/>
          <w:sz w:val="20"/>
          <w:lang w:eastAsia="en-NZ"/>
        </w:rPr>
        <w:t>k</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14"/>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14"/>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ns</w:t>
      </w:r>
      <w:r w:rsidRPr="00DB0575">
        <w:rPr>
          <w:rFonts w:ascii="Arial" w:hAnsi="Arial" w:cs="Arial"/>
          <w:color w:val="231F20"/>
          <w:spacing w:val="1"/>
          <w:w w:val="95"/>
          <w:sz w:val="20"/>
          <w:lang w:eastAsia="en-NZ"/>
        </w:rPr>
        <w:t>id</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r</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spacing w:val="4"/>
          <w:w w:val="95"/>
          <w:sz w:val="20"/>
          <w:lang w:eastAsia="en-NZ"/>
        </w:rPr>
        <w:t>n</w:t>
      </w:r>
      <w:r w:rsidRPr="00DB0575">
        <w:rPr>
          <w:rFonts w:ascii="Arial" w:hAnsi="Arial" w:cs="Arial"/>
          <w:color w:val="231F20"/>
          <w:w w:val="95"/>
          <w:sz w:val="20"/>
          <w:lang w:eastAsia="en-NZ"/>
        </w:rPr>
        <w:t>,</w:t>
      </w:r>
      <w:r w:rsidRPr="00DB0575">
        <w:rPr>
          <w:rFonts w:ascii="Arial" w:hAnsi="Arial" w:cs="Arial"/>
          <w:color w:val="231F20"/>
          <w:spacing w:val="-14"/>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14"/>
          <w:w w:val="95"/>
          <w:sz w:val="20"/>
          <w:lang w:eastAsia="en-NZ"/>
        </w:rPr>
        <w:t xml:space="preserve"> </w:t>
      </w:r>
      <w:r w:rsidRPr="00DB0575">
        <w:rPr>
          <w:rFonts w:ascii="Arial" w:hAnsi="Arial" w:cs="Arial"/>
          <w:color w:val="231F20"/>
          <w:w w:val="95"/>
          <w:sz w:val="20"/>
          <w:lang w:eastAsia="en-NZ"/>
        </w:rPr>
        <w:t>w</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14"/>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14"/>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4"/>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w w:val="95"/>
          <w:sz w:val="20"/>
          <w:lang w:eastAsia="en-NZ"/>
        </w:rPr>
        <w:t>et</w:t>
      </w:r>
      <w:r w:rsidRPr="00DB0575">
        <w:rPr>
          <w:rFonts w:ascii="Arial" w:hAnsi="Arial" w:cs="Arial"/>
          <w:color w:val="231F20"/>
          <w:spacing w:val="2"/>
          <w:w w:val="95"/>
          <w:sz w:val="20"/>
          <w:lang w:eastAsia="en-NZ"/>
        </w:rPr>
        <w:t>er</w:t>
      </w:r>
      <w:r w:rsidRPr="00DB0575">
        <w:rPr>
          <w:rFonts w:ascii="Arial" w:hAnsi="Arial" w:cs="Arial"/>
          <w:color w:val="231F20"/>
          <w:spacing w:val="1"/>
          <w:w w:val="95"/>
          <w:sz w:val="20"/>
          <w:lang w:eastAsia="en-NZ"/>
        </w:rPr>
        <w:t>m</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 xml:space="preserve">f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pp</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op</w:t>
      </w:r>
      <w:r w:rsidRPr="00DB0575">
        <w:rPr>
          <w:rFonts w:ascii="Arial" w:hAnsi="Arial" w:cs="Arial"/>
          <w:color w:val="231F20"/>
          <w:spacing w:val="3"/>
          <w:w w:val="95"/>
          <w:sz w:val="20"/>
          <w:lang w:eastAsia="en-NZ"/>
        </w:rPr>
        <w:t>r</w:t>
      </w:r>
      <w:r w:rsidRPr="00DB0575">
        <w:rPr>
          <w:rFonts w:ascii="Arial" w:hAnsi="Arial" w:cs="Arial"/>
          <w:color w:val="231F20"/>
          <w:spacing w:val="1"/>
          <w:w w:val="95"/>
          <w:sz w:val="20"/>
          <w:lang w:eastAsia="en-NZ"/>
        </w:rPr>
        <w:t>i</w:t>
      </w:r>
      <w:r w:rsidRPr="00DB0575">
        <w:rPr>
          <w:rFonts w:ascii="Arial" w:hAnsi="Arial" w:cs="Arial"/>
          <w:color w:val="231F20"/>
          <w:w w:val="95"/>
          <w:sz w:val="20"/>
          <w:lang w:eastAsia="en-NZ"/>
        </w:rPr>
        <w:t xml:space="preserve">ate </w:t>
      </w:r>
      <w:r w:rsidRPr="00DB0575">
        <w:rPr>
          <w:rFonts w:ascii="Arial" w:hAnsi="Arial" w:cs="Arial"/>
          <w:color w:val="231F20"/>
          <w:spacing w:val="1"/>
          <w:w w:val="95"/>
          <w:sz w:val="20"/>
          <w:lang w:eastAsia="en-NZ"/>
        </w:rPr>
        <w:t>le</w:t>
      </w:r>
      <w:r w:rsidRPr="00DB0575">
        <w:rPr>
          <w:rFonts w:ascii="Arial" w:hAnsi="Arial" w:cs="Arial"/>
          <w:color w:val="231F20"/>
          <w:w w:val="95"/>
          <w:sz w:val="20"/>
          <w:lang w:eastAsia="en-NZ"/>
        </w:rPr>
        <w:t>v</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l</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 xml:space="preserve"> 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 xml:space="preserve">y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 xml:space="preserve"> p</w:t>
      </w:r>
      <w:r w:rsidRPr="00DB0575">
        <w:rPr>
          <w:rFonts w:ascii="Arial" w:hAnsi="Arial" w:cs="Arial"/>
          <w:color w:val="231F20"/>
          <w:spacing w:val="-1"/>
          <w:w w:val="95"/>
          <w:sz w:val="20"/>
          <w:lang w:eastAsia="en-NZ"/>
        </w:rPr>
        <w:t>h</w:t>
      </w:r>
      <w:r w:rsidRPr="00DB0575">
        <w:rPr>
          <w:rFonts w:ascii="Arial" w:hAnsi="Arial" w:cs="Arial"/>
          <w:color w:val="231F20"/>
          <w:spacing w:val="7"/>
          <w:w w:val="95"/>
          <w:sz w:val="20"/>
          <w:lang w:eastAsia="en-NZ"/>
        </w:rPr>
        <w:t>y</w:t>
      </w:r>
      <w:r w:rsidRPr="00DB0575">
        <w:rPr>
          <w:rFonts w:ascii="Arial" w:hAnsi="Arial" w:cs="Arial"/>
          <w:color w:val="231F20"/>
          <w:spacing w:val="1"/>
          <w:w w:val="95"/>
          <w:sz w:val="20"/>
          <w:lang w:eastAsia="en-NZ"/>
        </w:rPr>
        <w:t>tos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 xml:space="preserve">y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rot</w:t>
      </w:r>
      <w:r w:rsidRPr="00DB0575">
        <w:rPr>
          <w:rFonts w:ascii="Arial" w:hAnsi="Arial" w:cs="Arial"/>
          <w:color w:val="231F20"/>
          <w:spacing w:val="2"/>
          <w:w w:val="95"/>
          <w:sz w:val="20"/>
          <w:lang w:eastAsia="en-NZ"/>
        </w:rPr>
        <w:t>e</w:t>
      </w:r>
      <w:r w:rsidRPr="00DB0575">
        <w:rPr>
          <w:rFonts w:ascii="Arial" w:hAnsi="Arial" w:cs="Arial"/>
          <w:color w:val="231F20"/>
          <w:spacing w:val="4"/>
          <w:w w:val="95"/>
          <w:sz w:val="20"/>
          <w:lang w:eastAsia="en-NZ"/>
        </w:rPr>
        <w:t>c</w:t>
      </w:r>
      <w:r w:rsidRPr="00DB0575">
        <w:rPr>
          <w:rFonts w:ascii="Arial" w:hAnsi="Arial" w:cs="Arial"/>
          <w:color w:val="231F20"/>
          <w:spacing w:val="1"/>
          <w:w w:val="95"/>
          <w:sz w:val="20"/>
          <w:lang w:eastAsia="en-NZ"/>
        </w:rPr>
        <w:t>tio</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before="1" w:line="220" w:lineRule="exact"/>
        <w:jc w:val="left"/>
        <w:rPr>
          <w:rFonts w:ascii="Arial" w:hAnsi="Arial" w:cs="Arial"/>
          <w:sz w:val="20"/>
          <w:lang w:eastAsia="en-NZ"/>
        </w:rPr>
      </w:pPr>
    </w:p>
    <w:p w:rsidR="00126006" w:rsidRPr="00DB0575" w:rsidRDefault="00126006" w:rsidP="00A248C2">
      <w:pPr>
        <w:numPr>
          <w:ilvl w:val="1"/>
          <w:numId w:val="46"/>
        </w:numPr>
        <w:tabs>
          <w:tab w:val="left" w:pos="323"/>
        </w:tabs>
        <w:kinsoku w:val="0"/>
        <w:overflowPunct w:val="0"/>
        <w:autoSpaceDE w:val="0"/>
        <w:autoSpaceDN w:val="0"/>
        <w:adjustRightInd w:val="0"/>
        <w:spacing w:line="270" w:lineRule="auto"/>
        <w:ind w:left="323" w:right="233"/>
        <w:jc w:val="left"/>
        <w:rPr>
          <w:rFonts w:ascii="Arial" w:hAnsi="Arial" w:cs="Arial"/>
          <w:color w:val="000000"/>
          <w:sz w:val="20"/>
          <w:lang w:eastAsia="en-NZ"/>
        </w:rPr>
      </w:pP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h</w:t>
      </w:r>
      <w:r w:rsidRPr="00DB0575">
        <w:rPr>
          <w:rFonts w:ascii="Arial" w:hAnsi="Arial" w:cs="Arial"/>
          <w:color w:val="231F20"/>
          <w:w w:val="95"/>
          <w:sz w:val="20"/>
          <w:lang w:eastAsia="en-NZ"/>
        </w:rPr>
        <w:t>ip</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spacing w:val="1"/>
          <w:w w:val="95"/>
          <w:sz w:val="20"/>
          <w:lang w:eastAsia="en-NZ"/>
        </w:rPr>
        <w:t>tic</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w:t>
      </w:r>
      <w:r w:rsidRPr="00DB0575">
        <w:rPr>
          <w:rFonts w:ascii="Arial" w:hAnsi="Arial" w:cs="Arial"/>
          <w:color w:val="231F20"/>
          <w:spacing w:val="-5"/>
          <w:w w:val="95"/>
          <w:sz w:val="20"/>
          <w:lang w:eastAsia="en-NZ"/>
        </w:rPr>
        <w:t>r</w:t>
      </w:r>
      <w:r w:rsidRPr="00DB0575">
        <w:rPr>
          <w:rFonts w:ascii="Arial" w:hAnsi="Arial" w:cs="Arial"/>
          <w:color w:val="231F20"/>
          <w:w w:val="95"/>
          <w:sz w:val="20"/>
          <w:lang w:eastAsia="en-NZ"/>
        </w:rPr>
        <w:t>,</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4"/>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le</w:t>
      </w:r>
      <w:r w:rsidRPr="00DB0575">
        <w:rPr>
          <w:rFonts w:ascii="Arial" w:hAnsi="Arial" w:cs="Arial"/>
          <w:color w:val="231F20"/>
          <w:w w:val="95"/>
          <w:sz w:val="20"/>
          <w:lang w:eastAsia="en-NZ"/>
        </w:rPr>
        <w:t>v</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nt</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bo</w:t>
      </w:r>
      <w:r w:rsidRPr="00DB0575">
        <w:rPr>
          <w:rFonts w:ascii="Arial" w:hAnsi="Arial" w:cs="Arial"/>
          <w:color w:val="231F20"/>
          <w:spacing w:val="1"/>
          <w:w w:val="95"/>
          <w:sz w:val="20"/>
          <w:lang w:eastAsia="en-NZ"/>
        </w:rPr>
        <w:t>di</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wi</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in</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er</w:t>
      </w:r>
      <w:r w:rsidRPr="00DB0575">
        <w:rPr>
          <w:rFonts w:ascii="Arial" w:hAnsi="Arial" w:cs="Arial"/>
          <w:color w:val="231F20"/>
          <w:spacing w:val="3"/>
          <w:w w:val="95"/>
          <w:sz w:val="20"/>
          <w:lang w:eastAsia="en-NZ"/>
        </w:rPr>
        <w:t>r</w:t>
      </w:r>
      <w:r w:rsidRPr="00DB0575">
        <w:rPr>
          <w:rFonts w:ascii="Arial" w:hAnsi="Arial" w:cs="Arial"/>
          <w:color w:val="231F20"/>
          <w:spacing w:val="2"/>
          <w:w w:val="95"/>
          <w:sz w:val="20"/>
          <w:lang w:eastAsia="en-NZ"/>
        </w:rPr>
        <w:t>i</w:t>
      </w:r>
      <w:r w:rsidRPr="00DB0575">
        <w:rPr>
          <w:rFonts w:ascii="Arial" w:hAnsi="Arial" w:cs="Arial"/>
          <w:color w:val="231F20"/>
          <w:spacing w:val="1"/>
          <w:w w:val="95"/>
          <w:sz w:val="20"/>
          <w:lang w:eastAsia="en-NZ"/>
        </w:rPr>
        <w:t>to</w:t>
      </w:r>
      <w:r w:rsidRPr="00DB0575">
        <w:rPr>
          <w:rFonts w:ascii="Arial" w:hAnsi="Arial" w:cs="Arial"/>
          <w:color w:val="231F20"/>
          <w:spacing w:val="7"/>
          <w:w w:val="95"/>
          <w:sz w:val="20"/>
          <w:lang w:eastAsia="en-NZ"/>
        </w:rPr>
        <w:t>r</w:t>
      </w:r>
      <w:r w:rsidRPr="00DB0575">
        <w:rPr>
          <w:rFonts w:ascii="Arial" w:hAnsi="Arial" w:cs="Arial"/>
          <w:color w:val="231F20"/>
          <w:spacing w:val="-5"/>
          <w:w w:val="95"/>
          <w:sz w:val="20"/>
          <w:lang w:eastAsia="en-NZ"/>
        </w:rPr>
        <w:t>y</w:t>
      </w:r>
      <w:r w:rsidRPr="00DB0575">
        <w:rPr>
          <w:rFonts w:ascii="Arial" w:hAnsi="Arial" w:cs="Arial"/>
          <w:color w:val="231F20"/>
          <w:w w:val="95"/>
          <w:sz w:val="20"/>
          <w:lang w:eastAsia="en-NZ"/>
        </w:rPr>
        <w:t>,</w:t>
      </w:r>
      <w:r w:rsidRPr="00DB0575">
        <w:rPr>
          <w:rFonts w:ascii="Arial" w:hAnsi="Arial" w:cs="Arial"/>
          <w:color w:val="231F20"/>
          <w:w w:val="60"/>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2"/>
          <w:w w:val="95"/>
          <w:sz w:val="20"/>
          <w:lang w:eastAsia="en-NZ"/>
        </w:rPr>
        <w:t xml:space="preserve"> </w:t>
      </w:r>
      <w:r w:rsidRPr="00DB0575">
        <w:rPr>
          <w:rFonts w:ascii="Arial" w:hAnsi="Arial" w:cs="Arial"/>
          <w:color w:val="231F20"/>
          <w:w w:val="95"/>
          <w:sz w:val="20"/>
          <w:lang w:eastAsia="en-NZ"/>
        </w:rPr>
        <w:t>int</w:t>
      </w:r>
      <w:r w:rsidRPr="00DB0575">
        <w:rPr>
          <w:rFonts w:ascii="Arial" w:hAnsi="Arial" w:cs="Arial"/>
          <w:color w:val="231F20"/>
          <w:spacing w:val="2"/>
          <w:w w:val="95"/>
          <w:sz w:val="20"/>
          <w:lang w:eastAsia="en-NZ"/>
        </w:rPr>
        <w:t>er</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tion</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12"/>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2"/>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ion</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12"/>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1"/>
          <w:w w:val="95"/>
          <w:sz w:val="20"/>
          <w:lang w:eastAsia="en-NZ"/>
        </w:rPr>
        <w:t>h</w:t>
      </w:r>
      <w:r w:rsidRPr="00DB0575">
        <w:rPr>
          <w:rFonts w:ascii="Arial" w:hAnsi="Arial" w:cs="Arial"/>
          <w:color w:val="231F20"/>
          <w:spacing w:val="7"/>
          <w:w w:val="95"/>
          <w:sz w:val="20"/>
          <w:lang w:eastAsia="en-NZ"/>
        </w:rPr>
        <w:t>y</w:t>
      </w:r>
      <w:r w:rsidRPr="00DB0575">
        <w:rPr>
          <w:rFonts w:ascii="Arial" w:hAnsi="Arial" w:cs="Arial"/>
          <w:color w:val="231F20"/>
          <w:spacing w:val="1"/>
          <w:w w:val="95"/>
          <w:sz w:val="20"/>
          <w:lang w:eastAsia="en-NZ"/>
        </w:rPr>
        <w:t>tos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or</w:t>
      </w:r>
      <w:r w:rsidRPr="00DB0575">
        <w:rPr>
          <w:rFonts w:ascii="Arial" w:hAnsi="Arial" w:cs="Arial"/>
          <w:color w:val="231F20"/>
          <w:w w:val="95"/>
          <w:sz w:val="20"/>
          <w:lang w:eastAsia="en-NZ"/>
        </w:rPr>
        <w:t>g</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ni</w:t>
      </w:r>
      <w:r w:rsidRPr="00DB0575">
        <w:rPr>
          <w:rFonts w:ascii="Arial" w:hAnsi="Arial" w:cs="Arial"/>
          <w:color w:val="231F20"/>
          <w:spacing w:val="3"/>
          <w:w w:val="95"/>
          <w:sz w:val="20"/>
          <w:lang w:eastAsia="en-NZ"/>
        </w:rPr>
        <w:t>z</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ns</w:t>
      </w:r>
      <w:r w:rsidRPr="00DB0575">
        <w:rPr>
          <w:rFonts w:ascii="Arial" w:hAnsi="Arial" w:cs="Arial"/>
          <w:color w:val="231F20"/>
          <w:spacing w:val="12"/>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sy</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m</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12"/>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w w:val="91"/>
          <w:sz w:val="20"/>
          <w:lang w:eastAsia="en-NZ"/>
        </w:rPr>
        <w:t xml:space="preserve"> </w:t>
      </w:r>
      <w:r w:rsidRPr="00DB0575">
        <w:rPr>
          <w:rFonts w:ascii="Arial" w:hAnsi="Arial" w:cs="Arial"/>
          <w:color w:val="231F20"/>
          <w:w w:val="95"/>
          <w:sz w:val="20"/>
          <w:lang w:eastAsia="en-NZ"/>
        </w:rPr>
        <w:t>w</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18"/>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19"/>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8"/>
          <w:w w:val="95"/>
          <w:sz w:val="20"/>
          <w:lang w:eastAsia="en-NZ"/>
        </w:rPr>
        <w:t xml:space="preserve"> </w:t>
      </w:r>
      <w:r w:rsidRPr="00DB0575">
        <w:rPr>
          <w:rFonts w:ascii="Arial" w:hAnsi="Arial" w:cs="Arial"/>
          <w:color w:val="231F20"/>
          <w:spacing w:val="2"/>
          <w:w w:val="95"/>
          <w:sz w:val="20"/>
          <w:lang w:eastAsia="en-NZ"/>
        </w:rPr>
        <w:t>b</w:t>
      </w:r>
      <w:r w:rsidRPr="00DB0575">
        <w:rPr>
          <w:rFonts w:ascii="Arial" w:hAnsi="Arial" w:cs="Arial"/>
          <w:color w:val="231F20"/>
          <w:spacing w:val="1"/>
          <w:w w:val="95"/>
          <w:sz w:val="20"/>
          <w:lang w:eastAsia="en-NZ"/>
        </w:rPr>
        <w:t>il</w:t>
      </w:r>
      <w:r w:rsidRPr="00DB0575">
        <w:rPr>
          <w:rFonts w:ascii="Arial" w:hAnsi="Arial" w:cs="Arial"/>
          <w:color w:val="231F20"/>
          <w:w w:val="95"/>
          <w:sz w:val="20"/>
          <w:lang w:eastAsia="en-NZ"/>
        </w:rPr>
        <w:t>at</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r</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19"/>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8"/>
          <w:w w:val="95"/>
          <w:sz w:val="20"/>
          <w:lang w:eastAsia="en-NZ"/>
        </w:rPr>
        <w:t xml:space="preserve"> </w:t>
      </w:r>
      <w:r w:rsidRPr="00DB0575">
        <w:rPr>
          <w:rFonts w:ascii="Arial" w:hAnsi="Arial" w:cs="Arial"/>
          <w:color w:val="231F20"/>
          <w:w w:val="95"/>
          <w:sz w:val="20"/>
          <w:lang w:eastAsia="en-NZ"/>
        </w:rPr>
        <w:t>m</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l</w:t>
      </w:r>
      <w:r w:rsidRPr="00DB0575">
        <w:rPr>
          <w:rFonts w:ascii="Arial" w:hAnsi="Arial" w:cs="Arial"/>
          <w:color w:val="231F20"/>
          <w:spacing w:val="1"/>
          <w:w w:val="95"/>
          <w:sz w:val="20"/>
          <w:lang w:eastAsia="en-NZ"/>
        </w:rPr>
        <w:t>til</w:t>
      </w:r>
      <w:r w:rsidRPr="00DB0575">
        <w:rPr>
          <w:rFonts w:ascii="Arial" w:hAnsi="Arial" w:cs="Arial"/>
          <w:color w:val="231F20"/>
          <w:w w:val="95"/>
          <w:sz w:val="20"/>
          <w:lang w:eastAsia="en-NZ"/>
        </w:rPr>
        <w:t>at</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r</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19"/>
          <w:w w:val="95"/>
          <w:sz w:val="20"/>
          <w:lang w:eastAsia="en-NZ"/>
        </w:rPr>
        <w:t xml:space="preserve"> </w:t>
      </w:r>
      <w:r w:rsidRPr="00DB0575">
        <w:rPr>
          <w:rFonts w:ascii="Arial" w:hAnsi="Arial" w:cs="Arial"/>
          <w:color w:val="231F20"/>
          <w:spacing w:val="1"/>
          <w:w w:val="95"/>
          <w:sz w:val="20"/>
          <w:lang w:eastAsia="en-NZ"/>
        </w:rPr>
        <w:t>a</w:t>
      </w:r>
      <w:r w:rsidRPr="00DB0575">
        <w:rPr>
          <w:rFonts w:ascii="Arial" w:hAnsi="Arial" w:cs="Arial"/>
          <w:color w:val="231F20"/>
          <w:w w:val="95"/>
          <w:sz w:val="20"/>
          <w:lang w:eastAsia="en-NZ"/>
        </w:rPr>
        <w:t>gr</w:t>
      </w:r>
      <w:r w:rsidRPr="00DB0575">
        <w:rPr>
          <w:rFonts w:ascii="Arial" w:hAnsi="Arial" w:cs="Arial"/>
          <w:color w:val="231F20"/>
          <w:spacing w:val="2"/>
          <w:w w:val="95"/>
          <w:sz w:val="20"/>
          <w:lang w:eastAsia="en-NZ"/>
        </w:rPr>
        <w:t>ee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8"/>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9"/>
          <w:w w:val="95"/>
          <w:sz w:val="20"/>
          <w:lang w:eastAsia="en-NZ"/>
        </w:rPr>
        <w:t xml:space="preserve"> </w:t>
      </w:r>
      <w:r w:rsidRPr="00DB0575">
        <w:rPr>
          <w:rFonts w:ascii="Arial" w:hAnsi="Arial" w:cs="Arial"/>
          <w:color w:val="231F20"/>
          <w:spacing w:val="2"/>
          <w:w w:val="95"/>
          <w:sz w:val="20"/>
          <w:lang w:eastAsia="en-NZ"/>
        </w:rPr>
        <w:t>ar</w:t>
      </w:r>
      <w:r w:rsidRPr="00DB0575">
        <w:rPr>
          <w:rFonts w:ascii="Arial" w:hAnsi="Arial" w:cs="Arial"/>
          <w:color w:val="231F20"/>
          <w:spacing w:val="1"/>
          <w:w w:val="95"/>
          <w:sz w:val="20"/>
          <w:lang w:eastAsia="en-NZ"/>
        </w:rPr>
        <w:t>r</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8"/>
          <w:w w:val="95"/>
          <w:sz w:val="20"/>
          <w:lang w:eastAsia="en-NZ"/>
        </w:rPr>
        <w:t xml:space="preserve"> </w:t>
      </w:r>
      <w:r w:rsidRPr="00DB0575">
        <w:rPr>
          <w:rFonts w:ascii="Arial" w:hAnsi="Arial" w:cs="Arial"/>
          <w:color w:val="231F20"/>
          <w:spacing w:val="2"/>
          <w:w w:val="95"/>
          <w:sz w:val="20"/>
          <w:lang w:eastAsia="en-NZ"/>
        </w:rPr>
        <w:t>wi</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in</w:t>
      </w:r>
      <w:r w:rsidRPr="00DB0575">
        <w:rPr>
          <w:rFonts w:ascii="Arial" w:hAnsi="Arial" w:cs="Arial"/>
          <w:color w:val="231F20"/>
          <w:spacing w:val="19"/>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8"/>
          <w:w w:val="95"/>
          <w:sz w:val="20"/>
          <w:lang w:eastAsia="en-NZ"/>
        </w:rPr>
        <w:t xml:space="preserve"> </w:t>
      </w:r>
      <w:r w:rsidRPr="00DB0575">
        <w:rPr>
          <w:rFonts w:ascii="Arial" w:hAnsi="Arial" w:cs="Arial"/>
          <w:color w:val="231F20"/>
          <w:spacing w:val="1"/>
          <w:w w:val="95"/>
          <w:sz w:val="20"/>
          <w:lang w:eastAsia="en-NZ"/>
        </w:rPr>
        <w:t>s</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p</w:t>
      </w:r>
      <w:r w:rsidRPr="00DB0575">
        <w:rPr>
          <w:rFonts w:ascii="Arial" w:hAnsi="Arial" w:cs="Arial"/>
          <w:color w:val="231F20"/>
          <w:w w:val="95"/>
          <w:sz w:val="20"/>
          <w:lang w:eastAsia="en-NZ"/>
        </w:rPr>
        <w:t>e</w:t>
      </w:r>
      <w:r w:rsidRPr="00DB0575">
        <w:rPr>
          <w:rFonts w:ascii="Arial" w:hAnsi="Arial" w:cs="Arial"/>
          <w:color w:val="231F20"/>
          <w:spacing w:val="19"/>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w w:val="112"/>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is</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Agr</w:t>
      </w:r>
      <w:r w:rsidRPr="00DB0575">
        <w:rPr>
          <w:rFonts w:ascii="Arial" w:hAnsi="Arial" w:cs="Arial"/>
          <w:color w:val="231F20"/>
          <w:spacing w:val="2"/>
          <w:w w:val="95"/>
          <w:sz w:val="20"/>
          <w:lang w:eastAsia="en-NZ"/>
        </w:rPr>
        <w:t>ee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5"/>
          <w:w w:val="95"/>
          <w:sz w:val="20"/>
          <w:lang w:eastAsia="en-NZ"/>
        </w:rPr>
        <w:t>t</w:t>
      </w:r>
      <w:r w:rsidRPr="00DB0575">
        <w:rPr>
          <w:rFonts w:ascii="Arial" w:hAnsi="Arial" w:cs="Arial"/>
          <w:color w:val="231F20"/>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
          <w:w w:val="95"/>
          <w:sz w:val="20"/>
          <w:lang w:eastAsia="en-NZ"/>
        </w:rPr>
        <w:t xml:space="preserve"> th</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t</w:t>
      </w:r>
      <w:r w:rsidRPr="00DB0575">
        <w:rPr>
          <w:rFonts w:ascii="Arial" w:hAnsi="Arial" w:cs="Arial"/>
          <w:color w:val="231F20"/>
          <w:spacing w:val="-1"/>
          <w:w w:val="95"/>
          <w:sz w:val="20"/>
          <w:lang w:eastAsia="en-NZ"/>
        </w:rPr>
        <w:t>e</w:t>
      </w:r>
      <w:r w:rsidRPr="00DB0575">
        <w:rPr>
          <w:rFonts w:ascii="Arial" w:hAnsi="Arial" w:cs="Arial"/>
          <w:color w:val="231F20"/>
          <w:spacing w:val="5"/>
          <w:w w:val="95"/>
          <w:sz w:val="20"/>
          <w:lang w:eastAsia="en-NZ"/>
        </w:rPr>
        <w:t>x</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uc</w:t>
      </w:r>
      <w:r w:rsidRPr="00DB0575">
        <w:rPr>
          <w:rFonts w:ascii="Arial" w:hAnsi="Arial" w:cs="Arial"/>
          <w:color w:val="231F20"/>
          <w:w w:val="95"/>
          <w:sz w:val="20"/>
          <w:lang w:eastAsia="en-NZ"/>
        </w:rPr>
        <w:t>h</w:t>
      </w:r>
      <w:r w:rsidRPr="00DB0575">
        <w:rPr>
          <w:rFonts w:ascii="Arial" w:hAnsi="Arial" w:cs="Arial"/>
          <w:color w:val="231F20"/>
          <w:spacing w:val="1"/>
          <w:w w:val="95"/>
          <w:sz w:val="20"/>
          <w:lang w:eastAsia="en-NZ"/>
        </w:rPr>
        <w:t xml:space="preserve"> a</w:t>
      </w:r>
      <w:r w:rsidRPr="00DB0575">
        <w:rPr>
          <w:rFonts w:ascii="Arial" w:hAnsi="Arial" w:cs="Arial"/>
          <w:color w:val="231F20"/>
          <w:w w:val="95"/>
          <w:sz w:val="20"/>
          <w:lang w:eastAsia="en-NZ"/>
        </w:rPr>
        <w:t>gr</w:t>
      </w:r>
      <w:r w:rsidRPr="00DB0575">
        <w:rPr>
          <w:rFonts w:ascii="Arial" w:hAnsi="Arial" w:cs="Arial"/>
          <w:color w:val="231F20"/>
          <w:spacing w:val="2"/>
          <w:w w:val="95"/>
          <w:sz w:val="20"/>
          <w:lang w:eastAsia="en-NZ"/>
        </w:rPr>
        <w:t>ee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ar</w:t>
      </w:r>
      <w:r w:rsidRPr="00DB0575">
        <w:rPr>
          <w:rFonts w:ascii="Arial" w:hAnsi="Arial" w:cs="Arial"/>
          <w:color w:val="231F20"/>
          <w:spacing w:val="1"/>
          <w:w w:val="95"/>
          <w:sz w:val="20"/>
          <w:lang w:eastAsia="en-NZ"/>
        </w:rPr>
        <w:t>r</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p>
    <w:p w:rsidR="00126006" w:rsidRPr="00DB0575" w:rsidRDefault="00126006" w:rsidP="00DB0575">
      <w:pPr>
        <w:tabs>
          <w:tab w:val="left" w:pos="323"/>
        </w:tabs>
        <w:kinsoku w:val="0"/>
        <w:overflowPunct w:val="0"/>
        <w:autoSpaceDE w:val="0"/>
        <w:autoSpaceDN w:val="0"/>
        <w:adjustRightInd w:val="0"/>
        <w:spacing w:before="35"/>
        <w:jc w:val="left"/>
        <w:rPr>
          <w:rFonts w:ascii="Arial" w:hAnsi="Arial" w:cs="Arial"/>
          <w:color w:val="000000"/>
          <w:sz w:val="20"/>
          <w:lang w:eastAsia="en-NZ"/>
        </w:rPr>
      </w:pPr>
    </w:p>
    <w:p w:rsidR="00126006" w:rsidRPr="00DB0575" w:rsidRDefault="00126006" w:rsidP="00A248C2">
      <w:pPr>
        <w:numPr>
          <w:ilvl w:val="1"/>
          <w:numId w:val="45"/>
        </w:numPr>
        <w:tabs>
          <w:tab w:val="left" w:pos="734"/>
        </w:tabs>
        <w:kinsoku w:val="0"/>
        <w:overflowPunct w:val="0"/>
        <w:autoSpaceDE w:val="0"/>
        <w:autoSpaceDN w:val="0"/>
        <w:adjustRightInd w:val="0"/>
        <w:spacing w:before="32" w:line="264" w:lineRule="auto"/>
        <w:ind w:left="473" w:right="103" w:hanging="331"/>
        <w:jc w:val="left"/>
        <w:rPr>
          <w:rFonts w:ascii="Arial" w:hAnsi="Arial" w:cs="Arial"/>
          <w:color w:val="000000"/>
          <w:sz w:val="20"/>
          <w:lang w:eastAsia="en-NZ"/>
        </w:rPr>
      </w:pP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28"/>
          <w:w w:val="95"/>
          <w:sz w:val="20"/>
          <w:lang w:eastAsia="en-NZ"/>
        </w:rPr>
        <w:t xml:space="preserve"> </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h</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29"/>
          <w:w w:val="95"/>
          <w:sz w:val="20"/>
          <w:lang w:eastAsia="en-NZ"/>
        </w:rPr>
        <w:t xml:space="preserve"> </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w:t>
      </w:r>
      <w:r w:rsidRPr="00DB0575">
        <w:rPr>
          <w:rFonts w:ascii="Arial" w:hAnsi="Arial" w:cs="Arial"/>
          <w:color w:val="231F20"/>
          <w:w w:val="95"/>
          <w:sz w:val="20"/>
          <w:lang w:eastAsia="en-NZ"/>
        </w:rPr>
        <w:t>re</w:t>
      </w:r>
      <w:r w:rsidRPr="00DB0575">
        <w:rPr>
          <w:rFonts w:ascii="Arial" w:hAnsi="Arial" w:cs="Arial"/>
          <w:color w:val="231F20"/>
          <w:spacing w:val="29"/>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at</w:t>
      </w:r>
      <w:r w:rsidRPr="00DB0575">
        <w:rPr>
          <w:rFonts w:ascii="Arial" w:hAnsi="Arial" w:cs="Arial"/>
          <w:color w:val="231F20"/>
          <w:spacing w:val="29"/>
          <w:w w:val="95"/>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1"/>
          <w:w w:val="95"/>
          <w:sz w:val="20"/>
          <w:lang w:eastAsia="en-NZ"/>
        </w:rPr>
        <w: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re</w:t>
      </w:r>
      <w:r w:rsidRPr="00DB0575">
        <w:rPr>
          <w:rFonts w:ascii="Arial" w:hAnsi="Arial" w:cs="Arial"/>
          <w:color w:val="231F20"/>
          <w:spacing w:val="29"/>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i</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29"/>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29"/>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cum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29"/>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re</w:t>
      </w:r>
      <w:r w:rsidRPr="00DB0575">
        <w:rPr>
          <w:rFonts w:ascii="Arial" w:hAnsi="Arial" w:cs="Arial"/>
          <w:color w:val="231F20"/>
          <w:spacing w:val="29"/>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eq</w:t>
      </w:r>
      <w:r w:rsidRPr="00DB0575">
        <w:rPr>
          <w:rFonts w:ascii="Arial" w:hAnsi="Arial" w:cs="Arial"/>
          <w:color w:val="231F20"/>
          <w:spacing w:val="1"/>
          <w:w w:val="95"/>
          <w:sz w:val="20"/>
          <w:lang w:eastAsia="en-NZ"/>
        </w:rPr>
        <w:t>u</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29"/>
          <w:w w:val="95"/>
          <w:sz w:val="20"/>
          <w:lang w:eastAsia="en-NZ"/>
        </w:rPr>
        <w:t xml:space="preserve"> </w:t>
      </w:r>
      <w:r w:rsidRPr="00DB0575">
        <w:rPr>
          <w:rFonts w:ascii="Arial" w:hAnsi="Arial" w:cs="Arial"/>
          <w:color w:val="231F20"/>
          <w:w w:val="95"/>
          <w:sz w:val="20"/>
          <w:lang w:eastAsia="en-NZ"/>
        </w:rPr>
        <w:t>by</w:t>
      </w:r>
      <w:r w:rsidRPr="00DB0575">
        <w:rPr>
          <w:rFonts w:ascii="Arial" w:hAnsi="Arial" w:cs="Arial"/>
          <w:color w:val="231F20"/>
          <w:spacing w:val="29"/>
          <w:w w:val="95"/>
          <w:sz w:val="20"/>
          <w:lang w:eastAsia="en-NZ"/>
        </w:rPr>
        <w:t xml:space="preserve"> </w:t>
      </w:r>
      <w:r w:rsidRPr="00DB0575">
        <w:rPr>
          <w:rFonts w:ascii="Arial" w:hAnsi="Arial" w:cs="Arial"/>
          <w:color w:val="231F20"/>
          <w:w w:val="95"/>
          <w:sz w:val="20"/>
          <w:lang w:eastAsia="en-NZ"/>
        </w:rPr>
        <w:t>int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w w:val="93"/>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ey</w:t>
      </w:r>
      <w:r w:rsidRPr="00DB0575">
        <w:rPr>
          <w:rFonts w:ascii="Arial" w:hAnsi="Arial" w:cs="Arial"/>
          <w:color w:val="231F20"/>
          <w:spacing w:val="2"/>
          <w:w w:val="95"/>
          <w:sz w:val="20"/>
          <w:lang w:eastAsia="en-NZ"/>
        </w:rPr>
        <w:t xml:space="preserve"> a</w:t>
      </w:r>
      <w:r w:rsidRPr="00DB0575">
        <w:rPr>
          <w:rFonts w:ascii="Arial" w:hAnsi="Arial" w:cs="Arial"/>
          <w:color w:val="231F20"/>
          <w:w w:val="95"/>
          <w:sz w:val="20"/>
          <w:lang w:eastAsia="en-NZ"/>
        </w:rPr>
        <w:t>re</w:t>
      </w:r>
      <w:r w:rsidRPr="00DB0575">
        <w:rPr>
          <w:rFonts w:ascii="Arial" w:hAnsi="Arial" w:cs="Arial"/>
          <w:color w:val="231F20"/>
          <w:spacing w:val="2"/>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up</w:t>
      </w:r>
      <w:r w:rsidRPr="00DB0575">
        <w:rPr>
          <w:rFonts w:ascii="Arial" w:hAnsi="Arial" w:cs="Arial"/>
          <w:color w:val="231F20"/>
          <w:spacing w:val="2"/>
          <w:w w:val="95"/>
          <w:sz w:val="20"/>
          <w:lang w:eastAsia="en-NZ"/>
        </w:rPr>
        <w:t>p</w:t>
      </w:r>
      <w:r w:rsidRPr="00DB0575">
        <w:rPr>
          <w:rFonts w:ascii="Arial" w:hAnsi="Arial" w:cs="Arial"/>
          <w:color w:val="231F20"/>
          <w:w w:val="95"/>
          <w:sz w:val="20"/>
          <w:lang w:eastAsia="en-NZ"/>
        </w:rPr>
        <w:t>l</w:t>
      </w:r>
      <w:r w:rsidRPr="00DB0575">
        <w:rPr>
          <w:rFonts w:ascii="Arial" w:hAnsi="Arial" w:cs="Arial"/>
          <w:color w:val="231F20"/>
          <w:spacing w:val="1"/>
          <w:w w:val="95"/>
          <w:sz w:val="20"/>
          <w:lang w:eastAsia="en-NZ"/>
        </w:rPr>
        <w:t>i</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at</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m</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3"/>
          <w:w w:val="95"/>
          <w:sz w:val="20"/>
          <w:lang w:eastAsia="en-NZ"/>
        </w:rPr>
        <w:t>r</w:t>
      </w:r>
      <w:r w:rsidRPr="00DB0575">
        <w:rPr>
          <w:rFonts w:ascii="Arial" w:hAnsi="Arial" w:cs="Arial"/>
          <w:color w:val="231F20"/>
          <w:spacing w:val="1"/>
          <w:w w:val="95"/>
          <w:sz w:val="20"/>
          <w:lang w:eastAsia="en-NZ"/>
        </w:rPr>
        <w:t>i</w:t>
      </w:r>
      <w:r w:rsidRPr="00DB0575">
        <w:rPr>
          <w:rFonts w:ascii="Arial" w:hAnsi="Arial" w:cs="Arial"/>
          <w:color w:val="231F20"/>
          <w:spacing w:val="2"/>
          <w:w w:val="95"/>
          <w:sz w:val="20"/>
          <w:lang w:eastAsia="en-NZ"/>
        </w:rPr>
        <w:t>c</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4"/>
          <w:w w:val="95"/>
          <w:sz w:val="20"/>
          <w:lang w:eastAsia="en-NZ"/>
        </w:rPr>
        <w:t>(</w:t>
      </w:r>
      <w:r w:rsidRPr="00DB0575">
        <w:rPr>
          <w:rFonts w:ascii="Arial" w:hAnsi="Arial" w:cs="Arial"/>
          <w:color w:val="231F20"/>
          <w:spacing w:val="1"/>
          <w:w w:val="95"/>
          <w:sz w:val="20"/>
          <w:lang w:eastAsia="en-NZ"/>
        </w:rPr>
        <w:t>i</w:t>
      </w:r>
      <w:r w:rsidRPr="00DB0575">
        <w:rPr>
          <w:rFonts w:ascii="Arial" w:hAnsi="Arial" w:cs="Arial"/>
          <w:color w:val="231F20"/>
          <w:w w:val="95"/>
          <w:sz w:val="20"/>
          <w:lang w:eastAsia="en-NZ"/>
        </w:rPr>
        <w:t>f</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7"/>
          <w:w w:val="95"/>
          <w:sz w:val="20"/>
          <w:lang w:eastAsia="en-NZ"/>
        </w:rPr>
        <w:t>y</w:t>
      </w:r>
      <w:r w:rsidRPr="00DB0575">
        <w:rPr>
          <w:rFonts w:ascii="Arial" w:hAnsi="Arial" w:cs="Arial"/>
          <w:color w:val="231F20"/>
          <w:spacing w:val="1"/>
          <w:w w:val="95"/>
          <w:sz w:val="20"/>
          <w:lang w:eastAsia="en-NZ"/>
        </w:rPr>
        <w:t>)</w:t>
      </w:r>
      <w:r w:rsidRPr="00DB0575">
        <w:rPr>
          <w:rFonts w:ascii="Arial" w:hAnsi="Arial" w:cs="Arial"/>
          <w:color w:val="231F20"/>
          <w:w w:val="95"/>
          <w:sz w:val="20"/>
          <w:lang w:eastAsia="en-NZ"/>
        </w:rPr>
        <w:t>,</w:t>
      </w:r>
      <w:r w:rsidRPr="00DB0575">
        <w:rPr>
          <w:rFonts w:ascii="Arial" w:hAnsi="Arial" w:cs="Arial"/>
          <w:color w:val="231F20"/>
          <w:spacing w:val="2"/>
          <w:w w:val="95"/>
          <w:sz w:val="20"/>
          <w:lang w:eastAsia="en-NZ"/>
        </w:rPr>
        <w:t xml:space="preserve"> a</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f</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m</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l</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v</w:t>
      </w:r>
      <w:r w:rsidRPr="00DB0575">
        <w:rPr>
          <w:rFonts w:ascii="Arial" w:hAnsi="Arial" w:cs="Arial"/>
          <w:color w:val="231F20"/>
          <w:spacing w:val="2"/>
          <w:w w:val="95"/>
          <w:sz w:val="20"/>
          <w:lang w:eastAsia="en-NZ"/>
        </w:rPr>
        <w:t>e</w:t>
      </w:r>
      <w:r w:rsidRPr="00DB0575">
        <w:rPr>
          <w:rFonts w:ascii="Arial" w:hAnsi="Arial" w:cs="Arial"/>
          <w:color w:val="231F20"/>
          <w:spacing w:val="7"/>
          <w:w w:val="95"/>
          <w:sz w:val="20"/>
          <w:lang w:eastAsia="en-NZ"/>
        </w:rPr>
        <w:t>r</w:t>
      </w:r>
      <w:r w:rsidRPr="00DB0575">
        <w:rPr>
          <w:rFonts w:ascii="Arial" w:hAnsi="Arial" w:cs="Arial"/>
          <w:color w:val="231F20"/>
          <w:spacing w:val="-5"/>
          <w:w w:val="95"/>
          <w:sz w:val="20"/>
          <w:lang w:eastAsia="en-NZ"/>
        </w:rPr>
        <w:t>y</w:t>
      </w:r>
      <w:r w:rsidRPr="00DB0575">
        <w:rPr>
          <w:rFonts w:ascii="Arial" w:hAnsi="Arial" w:cs="Arial"/>
          <w:color w:val="231F20"/>
          <w:w w:val="95"/>
          <w:sz w:val="20"/>
          <w:lang w:eastAsia="en-NZ"/>
        </w:rPr>
        <w:t>,</w:t>
      </w:r>
      <w:r w:rsidRPr="00DB0575">
        <w:rPr>
          <w:rFonts w:ascii="Arial" w:hAnsi="Arial" w:cs="Arial"/>
          <w:color w:val="231F20"/>
          <w:spacing w:val="2"/>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tion</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ls</w:t>
      </w:r>
      <w:r w:rsidRPr="00DB0575">
        <w:rPr>
          <w:rFonts w:ascii="Arial" w:hAnsi="Arial" w:cs="Arial"/>
          <w:color w:val="231F20"/>
          <w:w w:val="95"/>
          <w:position w:val="6"/>
          <w:sz w:val="20"/>
          <w:lang w:eastAsia="en-NZ"/>
        </w:rPr>
        <w:t>6</w:t>
      </w:r>
      <w:r w:rsidRPr="00DB0575">
        <w:rPr>
          <w:rFonts w:ascii="Arial" w:hAnsi="Arial" w:cs="Arial"/>
          <w:color w:val="231F20"/>
          <w:spacing w:val="20"/>
          <w:w w:val="95"/>
          <w:position w:val="6"/>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 xml:space="preserve"> c</w:t>
      </w:r>
      <w:r w:rsidRPr="00DB0575">
        <w:rPr>
          <w:rFonts w:ascii="Arial" w:hAnsi="Arial" w:cs="Arial"/>
          <w:color w:val="231F20"/>
          <w:spacing w:val="1"/>
          <w:w w:val="95"/>
          <w:sz w:val="20"/>
          <w:lang w:eastAsia="en-NZ"/>
        </w:rPr>
        <w:t>on</w:t>
      </w:r>
      <w:r w:rsidRPr="00DB0575">
        <w:rPr>
          <w:rFonts w:ascii="Arial" w:hAnsi="Arial" w:cs="Arial"/>
          <w:color w:val="231F20"/>
          <w:spacing w:val="2"/>
          <w:w w:val="95"/>
          <w:sz w:val="20"/>
          <w:lang w:eastAsia="en-NZ"/>
        </w:rPr>
        <w:t>cer</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e</w:t>
      </w:r>
      <w:r w:rsidRPr="00DB0575">
        <w:rPr>
          <w:rFonts w:ascii="Arial" w:hAnsi="Arial" w:cs="Arial"/>
          <w:color w:val="231F20"/>
          <w:spacing w:val="4"/>
          <w:w w:val="95"/>
          <w:sz w:val="20"/>
          <w:lang w:eastAsia="en-NZ"/>
        </w:rPr>
        <w:t>d</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line="200" w:lineRule="exact"/>
        <w:jc w:val="left"/>
        <w:rPr>
          <w:rFonts w:ascii="Arial" w:hAnsi="Arial" w:cs="Arial"/>
          <w:sz w:val="20"/>
          <w:lang w:eastAsia="en-NZ"/>
        </w:rPr>
      </w:pPr>
    </w:p>
    <w:p w:rsidR="00126006" w:rsidRPr="00FD05DE" w:rsidRDefault="00126006" w:rsidP="00FD05DE">
      <w:pPr>
        <w:pStyle w:val="BodyText"/>
        <w:rPr>
          <w:rFonts w:ascii="Arial" w:hAnsi="Arial" w:cs="Arial"/>
          <w:color w:val="000000"/>
          <w:lang w:eastAsia="en-NZ"/>
        </w:rPr>
      </w:pPr>
      <w:r w:rsidRPr="00FD05DE">
        <w:rPr>
          <w:rFonts w:ascii="Arial" w:hAnsi="Arial" w:cs="Arial"/>
          <w:w w:val="115"/>
          <w:lang w:eastAsia="en-NZ"/>
        </w:rPr>
        <w:t>Notification</w:t>
      </w:r>
      <w:r w:rsidRPr="00FD05DE">
        <w:rPr>
          <w:rFonts w:ascii="Arial" w:hAnsi="Arial" w:cs="Arial"/>
          <w:spacing w:val="2"/>
          <w:w w:val="115"/>
          <w:lang w:eastAsia="en-NZ"/>
        </w:rPr>
        <w:t xml:space="preserve"> </w:t>
      </w:r>
      <w:r w:rsidRPr="00FD05DE">
        <w:rPr>
          <w:rFonts w:ascii="Arial" w:hAnsi="Arial" w:cs="Arial"/>
          <w:w w:val="115"/>
          <w:lang w:eastAsia="en-NZ"/>
        </w:rPr>
        <w:t>procedures</w:t>
      </w:r>
    </w:p>
    <w:p w:rsidR="00126006" w:rsidRPr="00DB0575" w:rsidRDefault="00126006" w:rsidP="00126006">
      <w:pPr>
        <w:kinsoku w:val="0"/>
        <w:overflowPunct w:val="0"/>
        <w:autoSpaceDE w:val="0"/>
        <w:autoSpaceDN w:val="0"/>
        <w:adjustRightInd w:val="0"/>
        <w:spacing w:before="10" w:line="200" w:lineRule="exact"/>
        <w:jc w:val="left"/>
        <w:rPr>
          <w:rFonts w:ascii="Arial" w:hAnsi="Arial" w:cs="Arial"/>
          <w:sz w:val="20"/>
          <w:lang w:eastAsia="en-NZ"/>
        </w:rPr>
      </w:pPr>
    </w:p>
    <w:p w:rsidR="00126006" w:rsidRPr="00DB0575" w:rsidRDefault="00126006" w:rsidP="00A248C2">
      <w:pPr>
        <w:numPr>
          <w:ilvl w:val="1"/>
          <w:numId w:val="45"/>
        </w:numPr>
        <w:tabs>
          <w:tab w:val="left" w:pos="705"/>
        </w:tabs>
        <w:kinsoku w:val="0"/>
        <w:overflowPunct w:val="0"/>
        <w:autoSpaceDE w:val="0"/>
        <w:autoSpaceDN w:val="0"/>
        <w:adjustRightInd w:val="0"/>
        <w:spacing w:line="266" w:lineRule="auto"/>
        <w:ind w:left="473" w:right="104" w:hanging="331"/>
        <w:jc w:val="left"/>
        <w:rPr>
          <w:rFonts w:ascii="Arial" w:hAnsi="Arial" w:cs="Arial"/>
          <w:color w:val="000000"/>
          <w:sz w:val="20"/>
          <w:lang w:eastAsia="en-NZ"/>
        </w:rPr>
      </w:pPr>
      <w:r w:rsidRPr="00DB0575">
        <w:rPr>
          <w:rFonts w:ascii="Arial" w:hAnsi="Arial" w:cs="Arial"/>
          <w:color w:val="231F20"/>
          <w:spacing w:val="3"/>
          <w:w w:val="95"/>
          <w:sz w:val="20"/>
          <w:lang w:eastAsia="en-NZ"/>
        </w:rPr>
        <w:t>W</w:t>
      </w:r>
      <w:r w:rsidRPr="00DB0575">
        <w:rPr>
          <w:rFonts w:ascii="Arial" w:hAnsi="Arial" w:cs="Arial"/>
          <w:color w:val="231F20"/>
          <w:spacing w:val="1"/>
          <w:w w:val="95"/>
          <w:sz w:val="20"/>
          <w:lang w:eastAsia="en-NZ"/>
        </w:rPr>
        <w:t>h</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ne</w:t>
      </w:r>
      <w:r w:rsidRPr="00DB0575">
        <w:rPr>
          <w:rFonts w:ascii="Arial" w:hAnsi="Arial" w:cs="Arial"/>
          <w:color w:val="231F20"/>
          <w:w w:val="95"/>
          <w:sz w:val="20"/>
          <w:lang w:eastAsia="en-NZ"/>
        </w:rPr>
        <w:t>v</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int</w:t>
      </w:r>
      <w:r w:rsidRPr="00DB0575">
        <w:rPr>
          <w:rFonts w:ascii="Arial" w:hAnsi="Arial" w:cs="Arial"/>
          <w:color w:val="231F20"/>
          <w:spacing w:val="2"/>
          <w:w w:val="95"/>
          <w:sz w:val="20"/>
          <w:lang w:eastAsia="en-NZ"/>
        </w:rPr>
        <w:t>er</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tion</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nd</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r</w:t>
      </w:r>
      <w:r w:rsidRPr="00DB0575">
        <w:rPr>
          <w:rFonts w:ascii="Arial" w:hAnsi="Arial" w:cs="Arial"/>
          <w:color w:val="231F20"/>
          <w:spacing w:val="4"/>
          <w:w w:val="95"/>
          <w:sz w:val="20"/>
          <w:lang w:eastAsia="en-NZ"/>
        </w:rPr>
        <w:t>d</w:t>
      </w:r>
      <w:r w:rsidRPr="00DB0575">
        <w:rPr>
          <w:rFonts w:ascii="Arial" w:hAnsi="Arial" w:cs="Arial"/>
          <w:color w:val="231F20"/>
          <w:w w:val="95"/>
          <w:sz w:val="20"/>
          <w:lang w:eastAsia="en-NZ"/>
        </w:rPr>
        <w:t>,</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uid</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e</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ec</w:t>
      </w:r>
      <w:r w:rsidRPr="00DB0575">
        <w:rPr>
          <w:rFonts w:ascii="Arial" w:hAnsi="Arial" w:cs="Arial"/>
          <w:color w:val="231F20"/>
          <w:spacing w:val="1"/>
          <w:w w:val="95"/>
          <w:sz w:val="20"/>
          <w:lang w:eastAsia="en-NZ"/>
        </w:rPr>
        <w:t>omm</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nd</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spacing w:val="2"/>
          <w:w w:val="95"/>
          <w:sz w:val="20"/>
          <w:lang w:eastAsia="en-NZ"/>
        </w:rPr>
        <w:t>o</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ot</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e</w:t>
      </w:r>
      <w:r w:rsidRPr="00DB0575">
        <w:rPr>
          <w:rFonts w:ascii="Arial" w:hAnsi="Arial" w:cs="Arial"/>
          <w:color w:val="231F20"/>
          <w:spacing w:val="1"/>
          <w:w w:val="95"/>
          <w:sz w:val="20"/>
          <w:lang w:eastAsia="en-NZ"/>
        </w:rPr>
        <w:t>x</w:t>
      </w:r>
      <w:r w:rsidRPr="00DB0575">
        <w:rPr>
          <w:rFonts w:ascii="Arial" w:hAnsi="Arial" w:cs="Arial"/>
          <w:color w:val="231F20"/>
          <w:w w:val="95"/>
          <w:sz w:val="20"/>
          <w:lang w:eastAsia="en-NZ"/>
        </w:rPr>
        <w:t>i</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t</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w w:val="93"/>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nt</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4"/>
          <w:w w:val="95"/>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os</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1"/>
          <w:w w:val="95"/>
          <w:sz w:val="20"/>
          <w:lang w:eastAsia="en-NZ"/>
        </w:rPr>
        <w:t>h</w:t>
      </w:r>
      <w:r w:rsidRPr="00DB0575">
        <w:rPr>
          <w:rFonts w:ascii="Arial" w:hAnsi="Arial" w:cs="Arial"/>
          <w:color w:val="231F20"/>
          <w:spacing w:val="7"/>
          <w:w w:val="95"/>
          <w:sz w:val="20"/>
          <w:lang w:eastAsia="en-NZ"/>
        </w:rPr>
        <w:t>y</w:t>
      </w:r>
      <w:r w:rsidRPr="00DB0575">
        <w:rPr>
          <w:rFonts w:ascii="Arial" w:hAnsi="Arial" w:cs="Arial"/>
          <w:color w:val="231F20"/>
          <w:spacing w:val="1"/>
          <w:w w:val="95"/>
          <w:sz w:val="20"/>
          <w:lang w:eastAsia="en-NZ"/>
        </w:rPr>
        <w:t>tos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4"/>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is</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ot</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bs</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ti</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spacing w:val="2"/>
          <w:w w:val="95"/>
          <w:sz w:val="20"/>
          <w:lang w:eastAsia="en-NZ"/>
        </w:rPr>
        <w:t>l</w:t>
      </w:r>
      <w:r w:rsidRPr="00DB0575">
        <w:rPr>
          <w:rFonts w:ascii="Arial" w:hAnsi="Arial" w:cs="Arial"/>
          <w:color w:val="231F20"/>
          <w:w w:val="95"/>
          <w:sz w:val="20"/>
          <w:lang w:eastAsia="en-NZ"/>
        </w:rPr>
        <w:t>y</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m</w:t>
      </w:r>
      <w:r w:rsidRPr="00DB0575">
        <w:rPr>
          <w:rFonts w:ascii="Arial" w:hAnsi="Arial" w:cs="Arial"/>
          <w:color w:val="231F20"/>
          <w:w w:val="95"/>
          <w:sz w:val="20"/>
          <w:lang w:eastAsia="en-NZ"/>
        </w:rPr>
        <w:t>e</w:t>
      </w:r>
      <w:r w:rsidRPr="00DB0575">
        <w:rPr>
          <w:rFonts w:ascii="Arial" w:hAnsi="Arial" w:cs="Arial"/>
          <w:color w:val="231F20"/>
          <w:spacing w:val="5"/>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w w:val="91"/>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 xml:space="preserve">nt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 xml:space="preserve">f </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 int</w:t>
      </w:r>
      <w:r w:rsidRPr="00DB0575">
        <w:rPr>
          <w:rFonts w:ascii="Arial" w:hAnsi="Arial" w:cs="Arial"/>
          <w:color w:val="231F20"/>
          <w:spacing w:val="2"/>
          <w:w w:val="95"/>
          <w:sz w:val="20"/>
          <w:lang w:eastAsia="en-NZ"/>
        </w:rPr>
        <w:t>er</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tion</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 xml:space="preserve">l </w:t>
      </w:r>
      <w:r w:rsidRPr="00DB0575">
        <w:rPr>
          <w:rFonts w:ascii="Arial" w:hAnsi="Arial" w:cs="Arial"/>
          <w:color w:val="231F20"/>
          <w:spacing w:val="2"/>
          <w:w w:val="95"/>
          <w:sz w:val="20"/>
          <w:lang w:eastAsia="en-NZ"/>
        </w:rPr>
        <w:t>s</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nd</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r</w:t>
      </w:r>
      <w:r w:rsidRPr="00DB0575">
        <w:rPr>
          <w:rFonts w:ascii="Arial" w:hAnsi="Arial" w:cs="Arial"/>
          <w:color w:val="231F20"/>
          <w:spacing w:val="4"/>
          <w:w w:val="95"/>
          <w:sz w:val="20"/>
          <w:lang w:eastAsia="en-NZ"/>
        </w:rPr>
        <w:t>d</w:t>
      </w:r>
      <w:r w:rsidRPr="00DB0575">
        <w:rPr>
          <w:rFonts w:ascii="Arial" w:hAnsi="Arial" w:cs="Arial"/>
          <w:color w:val="231F20"/>
          <w:w w:val="95"/>
          <w:sz w:val="20"/>
          <w:lang w:eastAsia="en-NZ"/>
        </w:rPr>
        <w:t>, g</w:t>
      </w:r>
      <w:r w:rsidRPr="00DB0575">
        <w:rPr>
          <w:rFonts w:ascii="Arial" w:hAnsi="Arial" w:cs="Arial"/>
          <w:color w:val="231F20"/>
          <w:spacing w:val="1"/>
          <w:w w:val="95"/>
          <w:sz w:val="20"/>
          <w:lang w:eastAsia="en-NZ"/>
        </w:rPr>
        <w:t>uid</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 xml:space="preserve">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 r</w:t>
      </w:r>
      <w:r w:rsidRPr="00DB0575">
        <w:rPr>
          <w:rFonts w:ascii="Arial" w:hAnsi="Arial" w:cs="Arial"/>
          <w:color w:val="231F20"/>
          <w:spacing w:val="2"/>
          <w:w w:val="95"/>
          <w:sz w:val="20"/>
          <w:lang w:eastAsia="en-NZ"/>
        </w:rPr>
        <w:t>ec</w:t>
      </w:r>
      <w:r w:rsidRPr="00DB0575">
        <w:rPr>
          <w:rFonts w:ascii="Arial" w:hAnsi="Arial" w:cs="Arial"/>
          <w:color w:val="231F20"/>
          <w:spacing w:val="1"/>
          <w:w w:val="95"/>
          <w:sz w:val="20"/>
          <w:lang w:eastAsia="en-NZ"/>
        </w:rPr>
        <w:t>omm</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nd</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spacing w:val="4"/>
          <w:w w:val="95"/>
          <w:sz w:val="20"/>
          <w:lang w:eastAsia="en-NZ"/>
        </w:rPr>
        <w:t>n</w:t>
      </w:r>
      <w:r w:rsidRPr="00DB0575">
        <w:rPr>
          <w:rFonts w:ascii="Arial" w:hAnsi="Arial" w:cs="Arial"/>
          <w:color w:val="231F20"/>
          <w:w w:val="95"/>
          <w:sz w:val="20"/>
          <w:lang w:eastAsia="en-NZ"/>
        </w:rPr>
        <w:t>,</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 xml:space="preserve">d </w:t>
      </w:r>
      <w:r w:rsidRPr="00DB0575">
        <w:rPr>
          <w:rFonts w:ascii="Arial" w:hAnsi="Arial" w:cs="Arial"/>
          <w:color w:val="231F20"/>
          <w:spacing w:val="1"/>
          <w:w w:val="95"/>
          <w:sz w:val="20"/>
          <w:lang w:eastAsia="en-NZ"/>
        </w:rPr>
        <w:t>i</w:t>
      </w:r>
      <w:r w:rsidRPr="00DB0575">
        <w:rPr>
          <w:rFonts w:ascii="Arial" w:hAnsi="Arial" w:cs="Arial"/>
          <w:color w:val="231F20"/>
          <w:w w:val="95"/>
          <w:sz w:val="20"/>
          <w:lang w:eastAsia="en-NZ"/>
        </w:rPr>
        <w:t xml:space="preserve">f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 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y</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h</w:t>
      </w:r>
      <w:r w:rsidRPr="00DB0575">
        <w:rPr>
          <w:rFonts w:ascii="Arial" w:hAnsi="Arial" w:cs="Arial"/>
          <w:color w:val="231F20"/>
          <w:w w:val="95"/>
          <w:sz w:val="20"/>
          <w:lang w:eastAsia="en-NZ"/>
        </w:rPr>
        <w:t>ave</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i</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i</w:t>
      </w:r>
      <w:r w:rsidRPr="00DB0575">
        <w:rPr>
          <w:rFonts w:ascii="Arial" w:hAnsi="Arial" w:cs="Arial"/>
          <w:color w:val="231F20"/>
          <w:spacing w:val="4"/>
          <w:w w:val="95"/>
          <w:sz w:val="20"/>
          <w:lang w:eastAsia="en-NZ"/>
        </w:rPr>
        <w:t>c</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nt</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e</w:t>
      </w:r>
      <w:r w:rsidRPr="00DB0575">
        <w:rPr>
          <w:rFonts w:ascii="Arial" w:hAnsi="Arial" w:cs="Arial"/>
          <w:color w:val="231F20"/>
          <w:spacing w:val="5"/>
          <w:w w:val="95"/>
          <w:sz w:val="20"/>
          <w:lang w:eastAsia="en-NZ"/>
        </w:rPr>
        <w:t>f</w:t>
      </w:r>
      <w:r w:rsidRPr="00DB0575">
        <w:rPr>
          <w:rFonts w:ascii="Arial" w:hAnsi="Arial" w:cs="Arial"/>
          <w:color w:val="231F20"/>
          <w:spacing w:val="-1"/>
          <w:w w:val="95"/>
          <w:sz w:val="20"/>
          <w:lang w:eastAsia="en-NZ"/>
        </w:rPr>
        <w:t>f</w:t>
      </w:r>
      <w:r w:rsidRPr="00DB0575">
        <w:rPr>
          <w:rFonts w:ascii="Arial" w:hAnsi="Arial" w:cs="Arial"/>
          <w:color w:val="231F20"/>
          <w:spacing w:val="2"/>
          <w:w w:val="95"/>
          <w:sz w:val="20"/>
          <w:lang w:eastAsia="en-NZ"/>
        </w:rPr>
        <w:t>e</w:t>
      </w:r>
      <w:r w:rsidRPr="00DB0575">
        <w:rPr>
          <w:rFonts w:ascii="Arial" w:hAnsi="Arial" w:cs="Arial"/>
          <w:color w:val="231F20"/>
          <w:spacing w:val="4"/>
          <w:w w:val="95"/>
          <w:sz w:val="20"/>
          <w:lang w:eastAsia="en-NZ"/>
        </w:rPr>
        <w:t>c</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trad</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 xml:space="preserve"> 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2"/>
          <w:w w:val="95"/>
          <w:sz w:val="20"/>
          <w:lang w:eastAsia="en-NZ"/>
        </w:rPr>
        <w:t xml:space="preserve"> 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h</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p>
    <w:p w:rsidR="00126006" w:rsidRPr="00DB0575" w:rsidRDefault="00126006" w:rsidP="00126006">
      <w:pPr>
        <w:kinsoku w:val="0"/>
        <w:overflowPunct w:val="0"/>
        <w:autoSpaceDE w:val="0"/>
        <w:autoSpaceDN w:val="0"/>
        <w:adjustRightInd w:val="0"/>
        <w:spacing w:before="4" w:line="220" w:lineRule="exact"/>
        <w:jc w:val="left"/>
        <w:rPr>
          <w:rFonts w:ascii="Arial" w:hAnsi="Arial" w:cs="Arial"/>
          <w:sz w:val="20"/>
          <w:lang w:eastAsia="en-NZ"/>
        </w:rPr>
      </w:pPr>
    </w:p>
    <w:p w:rsidR="00126006" w:rsidRPr="00DB0575" w:rsidRDefault="00126006" w:rsidP="00A248C2">
      <w:pPr>
        <w:numPr>
          <w:ilvl w:val="0"/>
          <w:numId w:val="44"/>
        </w:numPr>
        <w:tabs>
          <w:tab w:val="left" w:pos="693"/>
        </w:tabs>
        <w:kinsoku w:val="0"/>
        <w:overflowPunct w:val="0"/>
        <w:autoSpaceDE w:val="0"/>
        <w:autoSpaceDN w:val="0"/>
        <w:adjustRightInd w:val="0"/>
        <w:spacing w:line="270" w:lineRule="auto"/>
        <w:ind w:left="693" w:right="105"/>
        <w:jc w:val="left"/>
        <w:rPr>
          <w:rFonts w:ascii="Arial" w:hAnsi="Arial" w:cs="Arial"/>
          <w:color w:val="000000"/>
          <w:sz w:val="20"/>
          <w:lang w:eastAsia="en-NZ"/>
        </w:rPr>
      </w:pPr>
      <w:r w:rsidRPr="00DB0575">
        <w:rPr>
          <w:rFonts w:ascii="Arial" w:hAnsi="Arial" w:cs="Arial"/>
          <w:color w:val="231F20"/>
          <w:spacing w:val="1"/>
          <w:w w:val="95"/>
          <w:sz w:val="20"/>
          <w:lang w:eastAsia="en-NZ"/>
        </w:rPr>
        <w:t>pu</w:t>
      </w:r>
      <w:r w:rsidRPr="00DB0575">
        <w:rPr>
          <w:rFonts w:ascii="Arial" w:hAnsi="Arial" w:cs="Arial"/>
          <w:color w:val="231F20"/>
          <w:spacing w:val="2"/>
          <w:w w:val="95"/>
          <w:sz w:val="20"/>
          <w:lang w:eastAsia="en-NZ"/>
        </w:rPr>
        <w:t>b</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ish</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ti</w:t>
      </w:r>
      <w:r w:rsidRPr="00DB0575">
        <w:rPr>
          <w:rFonts w:ascii="Arial" w:hAnsi="Arial" w:cs="Arial"/>
          <w:color w:val="231F20"/>
          <w:spacing w:val="2"/>
          <w:w w:val="95"/>
          <w:sz w:val="20"/>
          <w:lang w:eastAsia="en-NZ"/>
        </w:rPr>
        <w:t>c</w:t>
      </w:r>
      <w:r w:rsidRPr="00DB0575">
        <w:rPr>
          <w:rFonts w:ascii="Arial" w:hAnsi="Arial" w:cs="Arial"/>
          <w:color w:val="231F20"/>
          <w:w w:val="95"/>
          <w:sz w:val="20"/>
          <w:lang w:eastAsia="en-NZ"/>
        </w:rPr>
        <w:t>e</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at</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ea</w:t>
      </w:r>
      <w:r w:rsidRPr="00DB0575">
        <w:rPr>
          <w:rFonts w:ascii="Arial" w:hAnsi="Arial" w:cs="Arial"/>
          <w:color w:val="231F20"/>
          <w:spacing w:val="3"/>
          <w:w w:val="95"/>
          <w:sz w:val="20"/>
          <w:lang w:eastAsia="en-NZ"/>
        </w:rPr>
        <w:t>r</w:t>
      </w:r>
      <w:r w:rsidRPr="00DB0575">
        <w:rPr>
          <w:rFonts w:ascii="Arial" w:hAnsi="Arial" w:cs="Arial"/>
          <w:color w:val="231F20"/>
          <w:spacing w:val="2"/>
          <w:w w:val="95"/>
          <w:sz w:val="20"/>
          <w:lang w:eastAsia="en-NZ"/>
        </w:rPr>
        <w:t>l</w:t>
      </w:r>
      <w:r w:rsidRPr="00DB0575">
        <w:rPr>
          <w:rFonts w:ascii="Arial" w:hAnsi="Arial" w:cs="Arial"/>
          <w:color w:val="231F20"/>
          <w:w w:val="95"/>
          <w:sz w:val="20"/>
          <w:lang w:eastAsia="en-NZ"/>
        </w:rPr>
        <w:t>y</w:t>
      </w:r>
      <w:r w:rsidRPr="00DB0575">
        <w:rPr>
          <w:rFonts w:ascii="Arial" w:hAnsi="Arial" w:cs="Arial"/>
          <w:color w:val="231F20"/>
          <w:spacing w:val="6"/>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3"/>
          <w:w w:val="95"/>
          <w:sz w:val="20"/>
          <w:lang w:eastAsia="en-NZ"/>
        </w:rPr>
        <w:t>t</w:t>
      </w:r>
      <w:r w:rsidRPr="00DB0575">
        <w:rPr>
          <w:rFonts w:ascii="Arial" w:hAnsi="Arial" w:cs="Arial"/>
          <w:color w:val="231F20"/>
          <w:spacing w:val="1"/>
          <w:w w:val="95"/>
          <w:sz w:val="20"/>
          <w:lang w:eastAsia="en-NZ"/>
        </w:rPr>
        <w:t>a</w:t>
      </w:r>
      <w:r w:rsidRPr="00DB0575">
        <w:rPr>
          <w:rFonts w:ascii="Arial" w:hAnsi="Arial" w:cs="Arial"/>
          <w:color w:val="231F20"/>
          <w:w w:val="95"/>
          <w:sz w:val="20"/>
          <w:lang w:eastAsia="en-NZ"/>
        </w:rPr>
        <w:t>ge</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uc</w:t>
      </w:r>
      <w:r w:rsidRPr="00DB0575">
        <w:rPr>
          <w:rFonts w:ascii="Arial" w:hAnsi="Arial" w:cs="Arial"/>
          <w:color w:val="231F20"/>
          <w:w w:val="95"/>
          <w:sz w:val="20"/>
          <w:lang w:eastAsia="en-NZ"/>
        </w:rPr>
        <w:t>h</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nn</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5"/>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6"/>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ab</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e</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int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w w:val="93"/>
          <w:sz w:val="20"/>
          <w:lang w:eastAsia="en-NZ"/>
        </w:rPr>
        <w:t xml:space="preserve"> </w:t>
      </w:r>
      <w:r w:rsidRPr="00DB0575">
        <w:rPr>
          <w:rFonts w:ascii="Arial" w:hAnsi="Arial" w:cs="Arial"/>
          <w:color w:val="231F20"/>
          <w:spacing w:val="2"/>
          <w:w w:val="95"/>
          <w:sz w:val="20"/>
          <w:lang w:eastAsia="en-NZ"/>
        </w:rPr>
        <w:t>bec</w:t>
      </w:r>
      <w:r w:rsidRPr="00DB0575">
        <w:rPr>
          <w:rFonts w:ascii="Arial" w:hAnsi="Arial" w:cs="Arial"/>
          <w:color w:val="231F20"/>
          <w:spacing w:val="1"/>
          <w:w w:val="95"/>
          <w:sz w:val="20"/>
          <w:lang w:eastAsia="en-NZ"/>
        </w:rPr>
        <w:t>om</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a</w:t>
      </w:r>
      <w:r w:rsidRPr="00DB0575">
        <w:rPr>
          <w:rFonts w:ascii="Arial" w:hAnsi="Arial" w:cs="Arial"/>
          <w:color w:val="231F20"/>
          <w:spacing w:val="2"/>
          <w:w w:val="95"/>
          <w:sz w:val="20"/>
          <w:lang w:eastAsia="en-NZ"/>
        </w:rPr>
        <w:t>cq</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int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wi</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h</w:t>
      </w:r>
      <w:r w:rsidRPr="00DB0575">
        <w:rPr>
          <w:rFonts w:ascii="Arial" w:hAnsi="Arial" w:cs="Arial"/>
          <w:color w:val="231F20"/>
          <w:spacing w:val="1"/>
          <w:w w:val="95"/>
          <w:sz w:val="20"/>
          <w:lang w:eastAsia="en-NZ"/>
        </w:rPr>
        <w:t xml:space="preserve"> th</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p</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os</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1"/>
          <w:w w:val="95"/>
          <w:sz w:val="20"/>
          <w:lang w:eastAsia="en-NZ"/>
        </w:rPr>
        <w:t xml:space="preserve"> t</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du</w:t>
      </w:r>
      <w:r w:rsidRPr="00DB0575">
        <w:rPr>
          <w:rFonts w:ascii="Arial" w:hAnsi="Arial" w:cs="Arial"/>
          <w:color w:val="231F20"/>
          <w:spacing w:val="2"/>
          <w:w w:val="95"/>
          <w:sz w:val="20"/>
          <w:lang w:eastAsia="en-NZ"/>
        </w:rPr>
        <w:t>c</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 xml:space="preserve"> p</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spacing w:val="1"/>
          <w:w w:val="95"/>
          <w:sz w:val="20"/>
          <w:lang w:eastAsia="en-NZ"/>
        </w:rPr>
        <w:t>ticul</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before="1" w:line="220" w:lineRule="exact"/>
        <w:jc w:val="left"/>
        <w:rPr>
          <w:rFonts w:ascii="Arial" w:hAnsi="Arial" w:cs="Arial"/>
          <w:sz w:val="20"/>
          <w:lang w:eastAsia="en-NZ"/>
        </w:rPr>
      </w:pPr>
    </w:p>
    <w:p w:rsidR="00126006" w:rsidRPr="00DB0575" w:rsidRDefault="00126006" w:rsidP="00A248C2">
      <w:pPr>
        <w:numPr>
          <w:ilvl w:val="0"/>
          <w:numId w:val="44"/>
        </w:numPr>
        <w:tabs>
          <w:tab w:val="left" w:pos="693"/>
        </w:tabs>
        <w:kinsoku w:val="0"/>
        <w:overflowPunct w:val="0"/>
        <w:autoSpaceDE w:val="0"/>
        <w:autoSpaceDN w:val="0"/>
        <w:adjustRightInd w:val="0"/>
        <w:spacing w:line="270" w:lineRule="auto"/>
        <w:ind w:left="693" w:right="103"/>
        <w:jc w:val="left"/>
        <w:rPr>
          <w:rFonts w:ascii="Arial" w:hAnsi="Arial" w:cs="Arial"/>
          <w:color w:val="000000"/>
          <w:sz w:val="20"/>
          <w:lang w:eastAsia="en-NZ"/>
        </w:rPr>
      </w:pP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ti</w:t>
      </w:r>
      <w:r w:rsidRPr="00DB0575">
        <w:rPr>
          <w:rFonts w:ascii="Arial" w:hAnsi="Arial" w:cs="Arial"/>
          <w:color w:val="231F20"/>
          <w:spacing w:val="5"/>
          <w:w w:val="95"/>
          <w:sz w:val="20"/>
          <w:lang w:eastAsia="en-NZ"/>
        </w:rPr>
        <w:t>f</w:t>
      </w:r>
      <w:r w:rsidRPr="00DB0575">
        <w:rPr>
          <w:rFonts w:ascii="Arial" w:hAnsi="Arial" w:cs="Arial"/>
          <w:color w:val="231F20"/>
          <w:w w:val="95"/>
          <w:sz w:val="20"/>
          <w:lang w:eastAsia="en-NZ"/>
        </w:rPr>
        <w:t>y</w:t>
      </w:r>
      <w:r w:rsidRPr="00DB0575">
        <w:rPr>
          <w:rFonts w:ascii="Arial" w:hAnsi="Arial" w:cs="Arial"/>
          <w:color w:val="231F20"/>
          <w:spacing w:val="28"/>
          <w:w w:val="95"/>
          <w:sz w:val="20"/>
          <w:lang w:eastAsia="en-NZ"/>
        </w:rPr>
        <w:t xml:space="preserve"> </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29"/>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29"/>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hr</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u</w:t>
      </w:r>
      <w:r w:rsidRPr="00DB0575">
        <w:rPr>
          <w:rFonts w:ascii="Arial" w:hAnsi="Arial" w:cs="Arial"/>
          <w:color w:val="231F20"/>
          <w:w w:val="95"/>
          <w:sz w:val="20"/>
          <w:lang w:eastAsia="en-NZ"/>
        </w:rPr>
        <w:t>gh</w:t>
      </w:r>
      <w:r w:rsidRPr="00DB0575">
        <w:rPr>
          <w:rFonts w:ascii="Arial" w:hAnsi="Arial" w:cs="Arial"/>
          <w:color w:val="231F20"/>
          <w:spacing w:val="29"/>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9"/>
          <w:w w:val="95"/>
          <w:sz w:val="20"/>
          <w:lang w:eastAsia="en-NZ"/>
        </w:rPr>
        <w:t xml:space="preserve"> </w:t>
      </w:r>
      <w:r w:rsidRPr="00DB0575">
        <w:rPr>
          <w:rFonts w:ascii="Arial" w:hAnsi="Arial" w:cs="Arial"/>
          <w:color w:val="231F20"/>
          <w:spacing w:val="4"/>
          <w:w w:val="95"/>
          <w:sz w:val="20"/>
          <w:lang w:eastAsia="en-NZ"/>
        </w:rPr>
        <w:t>S</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c</w:t>
      </w:r>
      <w:r w:rsidRPr="00DB0575">
        <w:rPr>
          <w:rFonts w:ascii="Arial" w:hAnsi="Arial" w:cs="Arial"/>
          <w:color w:val="231F20"/>
          <w:w w:val="95"/>
          <w:sz w:val="20"/>
          <w:lang w:eastAsia="en-NZ"/>
        </w:rPr>
        <w:t>re</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ar</w:t>
      </w:r>
      <w:r w:rsidRPr="00DB0575">
        <w:rPr>
          <w:rFonts w:ascii="Arial" w:hAnsi="Arial" w:cs="Arial"/>
          <w:color w:val="231F20"/>
          <w:spacing w:val="1"/>
          <w:w w:val="95"/>
          <w:sz w:val="20"/>
          <w:lang w:eastAsia="en-NZ"/>
        </w:rPr>
        <w:t>i</w:t>
      </w:r>
      <w:r w:rsidRPr="00DB0575">
        <w:rPr>
          <w:rFonts w:ascii="Arial" w:hAnsi="Arial" w:cs="Arial"/>
          <w:color w:val="231F20"/>
          <w:w w:val="95"/>
          <w:sz w:val="20"/>
          <w:lang w:eastAsia="en-NZ"/>
        </w:rPr>
        <w:t>a</w:t>
      </w:r>
      <w:r w:rsidRPr="00DB0575">
        <w:rPr>
          <w:rFonts w:ascii="Arial" w:hAnsi="Arial" w:cs="Arial"/>
          <w:color w:val="231F20"/>
          <w:spacing w:val="5"/>
          <w:w w:val="95"/>
          <w:sz w:val="20"/>
          <w:lang w:eastAsia="en-NZ"/>
        </w:rPr>
        <w:t>t</w:t>
      </w:r>
      <w:r w:rsidRPr="00DB0575">
        <w:rPr>
          <w:rFonts w:ascii="Arial" w:hAnsi="Arial" w:cs="Arial"/>
          <w:color w:val="231F20"/>
          <w:w w:val="95"/>
          <w:sz w:val="20"/>
          <w:lang w:eastAsia="en-NZ"/>
        </w:rPr>
        <w:t>,</w:t>
      </w:r>
      <w:r w:rsidRPr="00DB0575">
        <w:rPr>
          <w:rFonts w:ascii="Arial" w:hAnsi="Arial" w:cs="Arial"/>
          <w:color w:val="231F20"/>
          <w:spacing w:val="29"/>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28"/>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9"/>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du</w:t>
      </w:r>
      <w:r w:rsidRPr="00DB0575">
        <w:rPr>
          <w:rFonts w:ascii="Arial" w:hAnsi="Arial" w:cs="Arial"/>
          <w:color w:val="231F20"/>
          <w:spacing w:val="4"/>
          <w:w w:val="95"/>
          <w:sz w:val="20"/>
          <w:lang w:eastAsia="en-NZ"/>
        </w:rPr>
        <w:t>c</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29"/>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29"/>
          <w:w w:val="95"/>
          <w:sz w:val="20"/>
          <w:lang w:eastAsia="en-NZ"/>
        </w:rPr>
        <w:t xml:space="preserve"> </w:t>
      </w:r>
      <w:r w:rsidRPr="00DB0575">
        <w:rPr>
          <w:rFonts w:ascii="Arial" w:hAnsi="Arial" w:cs="Arial"/>
          <w:color w:val="231F20"/>
          <w:spacing w:val="2"/>
          <w:w w:val="95"/>
          <w:sz w:val="20"/>
          <w:lang w:eastAsia="en-NZ"/>
        </w:rPr>
        <w:t>b</w:t>
      </w:r>
      <w:r w:rsidRPr="00DB0575">
        <w:rPr>
          <w:rFonts w:ascii="Arial" w:hAnsi="Arial" w:cs="Arial"/>
          <w:color w:val="231F20"/>
          <w:w w:val="95"/>
          <w:sz w:val="20"/>
          <w:lang w:eastAsia="en-NZ"/>
        </w:rPr>
        <w:t>e</w:t>
      </w:r>
      <w:r w:rsidRPr="00DB0575">
        <w:rPr>
          <w:rFonts w:ascii="Arial" w:hAnsi="Arial" w:cs="Arial"/>
          <w:color w:val="231F20"/>
          <w:spacing w:val="29"/>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w w:val="95"/>
          <w:sz w:val="20"/>
          <w:lang w:eastAsia="en-NZ"/>
        </w:rPr>
        <w:t>ov</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29"/>
          <w:w w:val="95"/>
          <w:sz w:val="20"/>
          <w:lang w:eastAsia="en-NZ"/>
        </w:rPr>
        <w:t xml:space="preserve"> </w:t>
      </w:r>
      <w:r w:rsidRPr="00DB0575">
        <w:rPr>
          <w:rFonts w:ascii="Arial" w:hAnsi="Arial" w:cs="Arial"/>
          <w:color w:val="231F20"/>
          <w:w w:val="95"/>
          <w:sz w:val="20"/>
          <w:lang w:eastAsia="en-NZ"/>
        </w:rPr>
        <w:t>by</w:t>
      </w:r>
      <w:r w:rsidRPr="00DB0575">
        <w:rPr>
          <w:rFonts w:ascii="Arial" w:hAnsi="Arial" w:cs="Arial"/>
          <w:color w:val="231F20"/>
          <w:spacing w:val="28"/>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w w:val="93"/>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o</w:t>
      </w:r>
      <w:r w:rsidRPr="00DB0575">
        <w:rPr>
          <w:rFonts w:ascii="Arial" w:hAnsi="Arial" w:cs="Arial"/>
          <w:color w:val="231F20"/>
          <w:w w:val="95"/>
          <w:sz w:val="20"/>
          <w:lang w:eastAsia="en-NZ"/>
        </w:rPr>
        <w:t>ge</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8"/>
          <w:w w:val="95"/>
          <w:sz w:val="20"/>
          <w:lang w:eastAsia="en-NZ"/>
        </w:rPr>
        <w:t xml:space="preserve"> </w:t>
      </w:r>
      <w:r w:rsidRPr="00DB0575">
        <w:rPr>
          <w:rFonts w:ascii="Arial" w:hAnsi="Arial" w:cs="Arial"/>
          <w:color w:val="231F20"/>
          <w:spacing w:val="2"/>
          <w:w w:val="95"/>
          <w:sz w:val="20"/>
          <w:lang w:eastAsia="en-NZ"/>
        </w:rPr>
        <w:t>wi</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h</w:t>
      </w:r>
      <w:r w:rsidRPr="00DB0575">
        <w:rPr>
          <w:rFonts w:ascii="Arial" w:hAnsi="Arial" w:cs="Arial"/>
          <w:color w:val="231F20"/>
          <w:spacing w:val="8"/>
          <w:w w:val="95"/>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7"/>
          <w:w w:val="95"/>
          <w:sz w:val="20"/>
          <w:lang w:eastAsia="en-NZ"/>
        </w:rPr>
        <w:t xml:space="preserve"> </w:t>
      </w:r>
      <w:r w:rsidRPr="00DB0575">
        <w:rPr>
          <w:rFonts w:ascii="Arial" w:hAnsi="Arial" w:cs="Arial"/>
          <w:color w:val="231F20"/>
          <w:spacing w:val="2"/>
          <w:w w:val="95"/>
          <w:sz w:val="20"/>
          <w:lang w:eastAsia="en-NZ"/>
        </w:rPr>
        <w:t>b</w:t>
      </w:r>
      <w:r w:rsidRPr="00DB0575">
        <w:rPr>
          <w:rFonts w:ascii="Arial" w:hAnsi="Arial" w:cs="Arial"/>
          <w:color w:val="231F20"/>
          <w:spacing w:val="3"/>
          <w:w w:val="95"/>
          <w:sz w:val="20"/>
          <w:lang w:eastAsia="en-NZ"/>
        </w:rPr>
        <w:t>r</w:t>
      </w:r>
      <w:r w:rsidRPr="00DB0575">
        <w:rPr>
          <w:rFonts w:ascii="Arial" w:hAnsi="Arial" w:cs="Arial"/>
          <w:color w:val="231F20"/>
          <w:spacing w:val="1"/>
          <w:w w:val="95"/>
          <w:sz w:val="20"/>
          <w:lang w:eastAsia="en-NZ"/>
        </w:rPr>
        <w:t>i</w:t>
      </w:r>
      <w:r w:rsidRPr="00DB0575">
        <w:rPr>
          <w:rFonts w:ascii="Arial" w:hAnsi="Arial" w:cs="Arial"/>
          <w:color w:val="231F20"/>
          <w:spacing w:val="-1"/>
          <w:w w:val="95"/>
          <w:sz w:val="20"/>
          <w:lang w:eastAsia="en-NZ"/>
        </w:rPr>
        <w:t>e</w:t>
      </w:r>
      <w:r w:rsidRPr="00DB0575">
        <w:rPr>
          <w:rFonts w:ascii="Arial" w:hAnsi="Arial" w:cs="Arial"/>
          <w:color w:val="231F20"/>
          <w:w w:val="95"/>
          <w:sz w:val="20"/>
          <w:lang w:eastAsia="en-NZ"/>
        </w:rPr>
        <w:t>f</w:t>
      </w:r>
      <w:r w:rsidRPr="00DB0575">
        <w:rPr>
          <w:rFonts w:ascii="Arial" w:hAnsi="Arial" w:cs="Arial"/>
          <w:color w:val="231F20"/>
          <w:spacing w:val="8"/>
          <w:w w:val="95"/>
          <w:sz w:val="20"/>
          <w:lang w:eastAsia="en-NZ"/>
        </w:rPr>
        <w:t xml:space="preserve"> </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ndi</w:t>
      </w:r>
      <w:r w:rsidRPr="00DB0575">
        <w:rPr>
          <w:rFonts w:ascii="Arial" w:hAnsi="Arial" w:cs="Arial"/>
          <w:color w:val="231F20"/>
          <w:spacing w:val="4"/>
          <w:w w:val="95"/>
          <w:sz w:val="20"/>
          <w:lang w:eastAsia="en-NZ"/>
        </w:rPr>
        <w:t>c</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8"/>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8"/>
          <w:w w:val="95"/>
          <w:sz w:val="20"/>
          <w:lang w:eastAsia="en-NZ"/>
        </w:rPr>
        <w:t xml:space="preserve"> </w:t>
      </w:r>
      <w:r w:rsidRPr="00DB0575">
        <w:rPr>
          <w:rFonts w:ascii="Arial" w:hAnsi="Arial" w:cs="Arial"/>
          <w:color w:val="231F20"/>
          <w:spacing w:val="1"/>
          <w:w w:val="95"/>
          <w:sz w:val="20"/>
          <w:lang w:eastAsia="en-NZ"/>
        </w:rPr>
        <w:t>obj</w:t>
      </w:r>
      <w:r w:rsidRPr="00DB0575">
        <w:rPr>
          <w:rFonts w:ascii="Arial" w:hAnsi="Arial" w:cs="Arial"/>
          <w:color w:val="231F20"/>
          <w:spacing w:val="2"/>
          <w:w w:val="95"/>
          <w:sz w:val="20"/>
          <w:lang w:eastAsia="en-NZ"/>
        </w:rPr>
        <w:t>e</w:t>
      </w:r>
      <w:r w:rsidRPr="00DB0575">
        <w:rPr>
          <w:rFonts w:ascii="Arial" w:hAnsi="Arial" w:cs="Arial"/>
          <w:color w:val="231F20"/>
          <w:spacing w:val="4"/>
          <w:w w:val="95"/>
          <w:sz w:val="20"/>
          <w:lang w:eastAsia="en-NZ"/>
        </w:rPr>
        <w:t>c</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ve</w:t>
      </w:r>
      <w:r w:rsidRPr="00DB0575">
        <w:rPr>
          <w:rFonts w:ascii="Arial" w:hAnsi="Arial" w:cs="Arial"/>
          <w:color w:val="231F20"/>
          <w:spacing w:val="8"/>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8"/>
          <w:w w:val="95"/>
          <w:sz w:val="20"/>
          <w:lang w:eastAsia="en-NZ"/>
        </w:rPr>
        <w:t xml:space="preserve"> </w:t>
      </w:r>
      <w:r w:rsidRPr="00DB0575">
        <w:rPr>
          <w:rFonts w:ascii="Arial" w:hAnsi="Arial" w:cs="Arial"/>
          <w:color w:val="231F20"/>
          <w:spacing w:val="1"/>
          <w:w w:val="95"/>
          <w:sz w:val="20"/>
          <w:lang w:eastAsia="en-NZ"/>
        </w:rPr>
        <w:t>r</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tion</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e</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8"/>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8"/>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os</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w w:val="93"/>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spacing w:val="4"/>
          <w:w w:val="95"/>
          <w:sz w:val="20"/>
          <w:lang w:eastAsia="en-NZ"/>
        </w:rPr>
        <w:t>n</w:t>
      </w:r>
      <w:r w:rsidRPr="00DB0575">
        <w:rPr>
          <w:rFonts w:ascii="Arial" w:hAnsi="Arial" w:cs="Arial"/>
          <w:color w:val="231F20"/>
          <w:w w:val="95"/>
          <w:sz w:val="20"/>
          <w:lang w:eastAsia="en-NZ"/>
        </w:rPr>
        <w:t>.</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uc</w:t>
      </w:r>
      <w:r w:rsidRPr="00DB0575">
        <w:rPr>
          <w:rFonts w:ascii="Arial" w:hAnsi="Arial" w:cs="Arial"/>
          <w:color w:val="231F20"/>
          <w:w w:val="95"/>
          <w:sz w:val="20"/>
          <w:lang w:eastAsia="en-NZ"/>
        </w:rPr>
        <w:t>h</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i</w:t>
      </w:r>
      <w:r w:rsidRPr="00DB0575">
        <w:rPr>
          <w:rFonts w:ascii="Arial" w:hAnsi="Arial" w:cs="Arial"/>
          <w:color w:val="231F20"/>
          <w:spacing w:val="4"/>
          <w:w w:val="95"/>
          <w:sz w:val="20"/>
          <w:lang w:eastAsia="en-NZ"/>
        </w:rPr>
        <w:t>c</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ns</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h</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4"/>
          <w:w w:val="95"/>
          <w:sz w:val="20"/>
          <w:lang w:eastAsia="en-NZ"/>
        </w:rPr>
        <w:t xml:space="preserve"> </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2"/>
          <w:w w:val="95"/>
          <w:sz w:val="20"/>
          <w:lang w:eastAsia="en-NZ"/>
        </w:rPr>
        <w:t>k</w:t>
      </w:r>
      <w:r w:rsidRPr="00DB0575">
        <w:rPr>
          <w:rFonts w:ascii="Arial" w:hAnsi="Arial" w:cs="Arial"/>
          <w:color w:val="231F20"/>
          <w:w w:val="95"/>
          <w:sz w:val="20"/>
          <w:lang w:eastAsia="en-NZ"/>
        </w:rPr>
        <w:t>e</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la</w:t>
      </w:r>
      <w:r w:rsidRPr="00DB0575">
        <w:rPr>
          <w:rFonts w:ascii="Arial" w:hAnsi="Arial" w:cs="Arial"/>
          <w:color w:val="231F20"/>
          <w:spacing w:val="2"/>
          <w:w w:val="95"/>
          <w:sz w:val="20"/>
          <w:lang w:eastAsia="en-NZ"/>
        </w:rPr>
        <w:t>c</w:t>
      </w:r>
      <w:r w:rsidRPr="00DB0575">
        <w:rPr>
          <w:rFonts w:ascii="Arial" w:hAnsi="Arial" w:cs="Arial"/>
          <w:color w:val="231F20"/>
          <w:w w:val="95"/>
          <w:sz w:val="20"/>
          <w:lang w:eastAsia="en-NZ"/>
        </w:rPr>
        <w:t>e</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at</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ea</w:t>
      </w:r>
      <w:r w:rsidRPr="00DB0575">
        <w:rPr>
          <w:rFonts w:ascii="Arial" w:hAnsi="Arial" w:cs="Arial"/>
          <w:color w:val="231F20"/>
          <w:spacing w:val="3"/>
          <w:w w:val="95"/>
          <w:sz w:val="20"/>
          <w:lang w:eastAsia="en-NZ"/>
        </w:rPr>
        <w:t>r</w:t>
      </w:r>
      <w:r w:rsidRPr="00DB0575">
        <w:rPr>
          <w:rFonts w:ascii="Arial" w:hAnsi="Arial" w:cs="Arial"/>
          <w:color w:val="231F20"/>
          <w:spacing w:val="2"/>
          <w:w w:val="95"/>
          <w:sz w:val="20"/>
          <w:lang w:eastAsia="en-NZ"/>
        </w:rPr>
        <w:t>l</w:t>
      </w:r>
      <w:r w:rsidRPr="00DB0575">
        <w:rPr>
          <w:rFonts w:ascii="Arial" w:hAnsi="Arial" w:cs="Arial"/>
          <w:color w:val="231F20"/>
          <w:w w:val="95"/>
          <w:sz w:val="20"/>
          <w:lang w:eastAsia="en-NZ"/>
        </w:rPr>
        <w:t>y</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3"/>
          <w:w w:val="95"/>
          <w:sz w:val="20"/>
          <w:lang w:eastAsia="en-NZ"/>
        </w:rPr>
        <w:t>t</w:t>
      </w:r>
      <w:r w:rsidRPr="00DB0575">
        <w:rPr>
          <w:rFonts w:ascii="Arial" w:hAnsi="Arial" w:cs="Arial"/>
          <w:color w:val="231F20"/>
          <w:spacing w:val="1"/>
          <w:w w:val="95"/>
          <w:sz w:val="20"/>
          <w:lang w:eastAsia="en-NZ"/>
        </w:rPr>
        <w:t>a</w:t>
      </w:r>
      <w:r w:rsidRPr="00DB0575">
        <w:rPr>
          <w:rFonts w:ascii="Arial" w:hAnsi="Arial" w:cs="Arial"/>
          <w:color w:val="231F20"/>
          <w:w w:val="95"/>
          <w:sz w:val="20"/>
          <w:lang w:eastAsia="en-NZ"/>
        </w:rPr>
        <w:t>g</w:t>
      </w:r>
      <w:r w:rsidRPr="00DB0575">
        <w:rPr>
          <w:rFonts w:ascii="Arial" w:hAnsi="Arial" w:cs="Arial"/>
          <w:color w:val="231F20"/>
          <w:spacing w:val="4"/>
          <w:w w:val="95"/>
          <w:sz w:val="20"/>
          <w:lang w:eastAsia="en-NZ"/>
        </w:rPr>
        <w:t>e</w:t>
      </w:r>
      <w:r w:rsidRPr="00DB0575">
        <w:rPr>
          <w:rFonts w:ascii="Arial" w:hAnsi="Arial" w:cs="Arial"/>
          <w:color w:val="231F20"/>
          <w:w w:val="95"/>
          <w:sz w:val="20"/>
          <w:lang w:eastAsia="en-NZ"/>
        </w:rPr>
        <w:t>,</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1"/>
          <w:w w:val="95"/>
          <w:sz w:val="20"/>
          <w:lang w:eastAsia="en-NZ"/>
        </w:rPr>
        <w: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ndm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3"/>
          <w:w w:val="95"/>
          <w:sz w:val="20"/>
          <w:lang w:eastAsia="en-NZ"/>
        </w:rPr>
        <w:t xml:space="preserve"> </w:t>
      </w:r>
      <w:r w:rsidRPr="00DB0575">
        <w:rPr>
          <w:rFonts w:ascii="Arial" w:hAnsi="Arial" w:cs="Arial"/>
          <w:color w:val="231F20"/>
          <w:spacing w:val="4"/>
          <w:w w:val="95"/>
          <w:sz w:val="20"/>
          <w:lang w:eastAsia="en-NZ"/>
        </w:rPr>
        <w:t>c</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w:t>
      </w:r>
      <w:r w:rsidRPr="00DB0575">
        <w:rPr>
          <w:rFonts w:ascii="Arial" w:hAnsi="Arial" w:cs="Arial"/>
          <w:color w:val="231F20"/>
          <w:spacing w:val="-8"/>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til</w:t>
      </w:r>
      <w:r w:rsidRPr="00DB0575">
        <w:rPr>
          <w:rFonts w:ascii="Arial" w:hAnsi="Arial" w:cs="Arial"/>
          <w:color w:val="231F20"/>
          <w:w w:val="95"/>
          <w:sz w:val="20"/>
          <w:lang w:eastAsia="en-NZ"/>
        </w:rPr>
        <w:t>l</w:t>
      </w:r>
      <w:r w:rsidRPr="00DB0575">
        <w:rPr>
          <w:rFonts w:ascii="Arial" w:hAnsi="Arial" w:cs="Arial"/>
          <w:color w:val="231F20"/>
          <w:spacing w:val="8"/>
          <w:sz w:val="20"/>
          <w:lang w:eastAsia="en-NZ"/>
        </w:rPr>
        <w:t xml:space="preserve"> </w:t>
      </w:r>
      <w:r w:rsidRPr="00DB0575">
        <w:rPr>
          <w:rFonts w:ascii="Arial" w:hAnsi="Arial" w:cs="Arial"/>
          <w:color w:val="231F20"/>
          <w:spacing w:val="2"/>
          <w:w w:val="95"/>
          <w:sz w:val="20"/>
          <w:lang w:eastAsia="en-NZ"/>
        </w:rPr>
        <w:t>b</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du</w:t>
      </w:r>
      <w:r w:rsidRPr="00DB0575">
        <w:rPr>
          <w:rFonts w:ascii="Arial" w:hAnsi="Arial" w:cs="Arial"/>
          <w:color w:val="231F20"/>
          <w:spacing w:val="2"/>
          <w:w w:val="95"/>
          <w:sz w:val="20"/>
          <w:lang w:eastAsia="en-NZ"/>
        </w:rPr>
        <w:t>ce</w:t>
      </w:r>
      <w:r w:rsidRPr="00DB0575">
        <w:rPr>
          <w:rFonts w:ascii="Arial" w:hAnsi="Arial" w:cs="Arial"/>
          <w:color w:val="231F20"/>
          <w:w w:val="95"/>
          <w:sz w:val="20"/>
          <w:lang w:eastAsia="en-NZ"/>
        </w:rPr>
        <w:t>d</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2"/>
          <w:w w:val="95"/>
          <w:sz w:val="20"/>
          <w:lang w:eastAsia="en-NZ"/>
        </w:rPr>
        <w:t xml:space="preserve"> c</w:t>
      </w:r>
      <w:r w:rsidRPr="00DB0575">
        <w:rPr>
          <w:rFonts w:ascii="Arial" w:hAnsi="Arial" w:cs="Arial"/>
          <w:color w:val="231F20"/>
          <w:spacing w:val="1"/>
          <w:w w:val="95"/>
          <w:sz w:val="20"/>
          <w:lang w:eastAsia="en-NZ"/>
        </w:rPr>
        <w:t>omm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3"/>
          <w:w w:val="95"/>
          <w:sz w:val="20"/>
          <w:lang w:eastAsia="en-NZ"/>
        </w:rPr>
        <w:t xml:space="preserve"> t</w:t>
      </w:r>
      <w:r w:rsidRPr="00DB0575">
        <w:rPr>
          <w:rFonts w:ascii="Arial" w:hAnsi="Arial" w:cs="Arial"/>
          <w:color w:val="231F20"/>
          <w:spacing w:val="2"/>
          <w:w w:val="95"/>
          <w:sz w:val="20"/>
          <w:lang w:eastAsia="en-NZ"/>
        </w:rPr>
        <w:t>a</w:t>
      </w:r>
      <w:r w:rsidRPr="00DB0575">
        <w:rPr>
          <w:rFonts w:ascii="Arial" w:hAnsi="Arial" w:cs="Arial"/>
          <w:color w:val="231F20"/>
          <w:spacing w:val="-2"/>
          <w:w w:val="95"/>
          <w:sz w:val="20"/>
          <w:lang w:eastAsia="en-NZ"/>
        </w:rPr>
        <w:t>k</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a</w:t>
      </w:r>
      <w:r w:rsidRPr="00DB0575">
        <w:rPr>
          <w:rFonts w:ascii="Arial" w:hAnsi="Arial" w:cs="Arial"/>
          <w:color w:val="231F20"/>
          <w:spacing w:val="2"/>
          <w:w w:val="95"/>
          <w:sz w:val="20"/>
          <w:lang w:eastAsia="en-NZ"/>
        </w:rPr>
        <w:t>cc</w:t>
      </w:r>
      <w:r w:rsidRPr="00DB0575">
        <w:rPr>
          <w:rFonts w:ascii="Arial" w:hAnsi="Arial" w:cs="Arial"/>
          <w:color w:val="231F20"/>
          <w:spacing w:val="1"/>
          <w:w w:val="95"/>
          <w:sz w:val="20"/>
          <w:lang w:eastAsia="en-NZ"/>
        </w:rPr>
        <w:t>ou</w:t>
      </w:r>
      <w:r w:rsidRPr="00DB0575">
        <w:rPr>
          <w:rFonts w:ascii="Arial" w:hAnsi="Arial" w:cs="Arial"/>
          <w:color w:val="231F20"/>
          <w:w w:val="95"/>
          <w:sz w:val="20"/>
          <w:lang w:eastAsia="en-NZ"/>
        </w:rPr>
        <w:t>nt;</w:t>
      </w:r>
    </w:p>
    <w:p w:rsidR="00126006" w:rsidRPr="00DB0575" w:rsidRDefault="00126006" w:rsidP="00126006">
      <w:pPr>
        <w:kinsoku w:val="0"/>
        <w:overflowPunct w:val="0"/>
        <w:autoSpaceDE w:val="0"/>
        <w:autoSpaceDN w:val="0"/>
        <w:adjustRightInd w:val="0"/>
        <w:spacing w:before="1" w:line="220" w:lineRule="exact"/>
        <w:jc w:val="left"/>
        <w:rPr>
          <w:rFonts w:ascii="Arial" w:hAnsi="Arial" w:cs="Arial"/>
          <w:sz w:val="20"/>
          <w:lang w:eastAsia="en-NZ"/>
        </w:rPr>
      </w:pPr>
    </w:p>
    <w:p w:rsidR="00126006" w:rsidRPr="00DB0575" w:rsidRDefault="00126006" w:rsidP="00A248C2">
      <w:pPr>
        <w:numPr>
          <w:ilvl w:val="0"/>
          <w:numId w:val="44"/>
        </w:numPr>
        <w:tabs>
          <w:tab w:val="left" w:pos="693"/>
        </w:tabs>
        <w:kinsoku w:val="0"/>
        <w:overflowPunct w:val="0"/>
        <w:autoSpaceDE w:val="0"/>
        <w:autoSpaceDN w:val="0"/>
        <w:adjustRightInd w:val="0"/>
        <w:spacing w:line="270" w:lineRule="auto"/>
        <w:ind w:left="693" w:right="103"/>
        <w:jc w:val="left"/>
        <w:rPr>
          <w:rFonts w:ascii="Arial" w:hAnsi="Arial" w:cs="Arial"/>
          <w:color w:val="000000"/>
          <w:sz w:val="20"/>
          <w:lang w:eastAsia="en-NZ"/>
        </w:rPr>
      </w:pP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ro</w:t>
      </w:r>
      <w:r w:rsidRPr="00DB0575">
        <w:rPr>
          <w:rFonts w:ascii="Arial" w:hAnsi="Arial" w:cs="Arial"/>
          <w:color w:val="231F20"/>
          <w:spacing w:val="2"/>
          <w:w w:val="95"/>
          <w:sz w:val="20"/>
          <w:lang w:eastAsia="en-NZ"/>
        </w:rPr>
        <w:t>v</w:t>
      </w:r>
      <w:r w:rsidRPr="00DB0575">
        <w:rPr>
          <w:rFonts w:ascii="Arial" w:hAnsi="Arial" w:cs="Arial"/>
          <w:color w:val="231F20"/>
          <w:spacing w:val="1"/>
          <w:w w:val="95"/>
          <w:sz w:val="20"/>
          <w:lang w:eastAsia="en-NZ"/>
        </w:rPr>
        <w:t>id</w:t>
      </w:r>
      <w:r w:rsidRPr="00DB0575">
        <w:rPr>
          <w:rFonts w:ascii="Arial" w:hAnsi="Arial" w:cs="Arial"/>
          <w:color w:val="231F20"/>
          <w:w w:val="95"/>
          <w:sz w:val="20"/>
          <w:lang w:eastAsia="en-NZ"/>
        </w:rPr>
        <w:t>e</w:t>
      </w:r>
      <w:r w:rsidRPr="00DB0575">
        <w:rPr>
          <w:rFonts w:ascii="Arial" w:hAnsi="Arial" w:cs="Arial"/>
          <w:color w:val="231F20"/>
          <w:spacing w:val="-6"/>
          <w:w w:val="95"/>
          <w:sz w:val="20"/>
          <w:lang w:eastAsia="en-NZ"/>
        </w:rPr>
        <w:t xml:space="preserve"> </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eq</w:t>
      </w:r>
      <w:r w:rsidRPr="00DB0575">
        <w:rPr>
          <w:rFonts w:ascii="Arial" w:hAnsi="Arial" w:cs="Arial"/>
          <w:color w:val="231F20"/>
          <w:spacing w:val="1"/>
          <w:w w:val="95"/>
          <w:sz w:val="20"/>
          <w:lang w:eastAsia="en-NZ"/>
        </w:rPr>
        <w:t>u</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t</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6"/>
          <w:w w:val="95"/>
          <w:sz w:val="20"/>
          <w:lang w:eastAsia="en-NZ"/>
        </w:rPr>
        <w:t xml:space="preserve"> </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opi</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6"/>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os</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4"/>
          <w:w w:val="95"/>
          <w:sz w:val="20"/>
          <w:lang w:eastAsia="en-NZ"/>
        </w:rPr>
        <w:t>d</w:t>
      </w:r>
      <w:r w:rsidRPr="00DB0575">
        <w:rPr>
          <w:rFonts w:ascii="Arial" w:hAnsi="Arial" w:cs="Arial"/>
          <w:color w:val="231F20"/>
          <w:w w:val="95"/>
          <w:sz w:val="20"/>
          <w:lang w:eastAsia="en-NZ"/>
        </w:rPr>
        <w:t>,</w:t>
      </w:r>
      <w:r w:rsidRPr="00DB0575">
        <w:rPr>
          <w:rFonts w:ascii="Arial" w:hAnsi="Arial" w:cs="Arial"/>
          <w:color w:val="231F20"/>
          <w:spacing w:val="-6"/>
          <w:w w:val="95"/>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1"/>
          <w:w w:val="95"/>
          <w:sz w:val="20"/>
          <w:lang w:eastAsia="en-NZ"/>
        </w:rPr>
        <w:t>h</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ne</w:t>
      </w:r>
      <w:r w:rsidRPr="00DB0575">
        <w:rPr>
          <w:rFonts w:ascii="Arial" w:hAnsi="Arial" w:cs="Arial"/>
          <w:color w:val="231F20"/>
          <w:w w:val="95"/>
          <w:sz w:val="20"/>
          <w:lang w:eastAsia="en-NZ"/>
        </w:rPr>
        <w:t>v</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w w:val="93"/>
          <w:sz w:val="20"/>
          <w:lang w:eastAsia="en-NZ"/>
        </w:rPr>
        <w:t xml:space="preserve"> </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si</w:t>
      </w:r>
      <w:r w:rsidRPr="00DB0575">
        <w:rPr>
          <w:rFonts w:ascii="Arial" w:hAnsi="Arial" w:cs="Arial"/>
          <w:color w:val="231F20"/>
          <w:spacing w:val="2"/>
          <w:w w:val="95"/>
          <w:sz w:val="20"/>
          <w:lang w:eastAsia="en-NZ"/>
        </w:rPr>
        <w:t>b</w:t>
      </w:r>
      <w:r w:rsidRPr="00DB0575">
        <w:rPr>
          <w:rFonts w:ascii="Arial" w:hAnsi="Arial" w:cs="Arial"/>
          <w:color w:val="231F20"/>
          <w:spacing w:val="1"/>
          <w:w w:val="95"/>
          <w:sz w:val="20"/>
          <w:lang w:eastAsia="en-NZ"/>
        </w:rPr>
        <w:t>l</w:t>
      </w:r>
      <w:r w:rsidRPr="00DB0575">
        <w:rPr>
          <w:rFonts w:ascii="Arial" w:hAnsi="Arial" w:cs="Arial"/>
          <w:color w:val="231F20"/>
          <w:spacing w:val="4"/>
          <w:w w:val="95"/>
          <w:sz w:val="20"/>
          <w:lang w:eastAsia="en-NZ"/>
        </w:rPr>
        <w:t>e</w:t>
      </w:r>
      <w:r w:rsidRPr="00DB0575">
        <w:rPr>
          <w:rFonts w:ascii="Arial" w:hAnsi="Arial" w:cs="Arial"/>
          <w:color w:val="231F20"/>
          <w:w w:val="95"/>
          <w:sz w:val="20"/>
          <w:lang w:eastAsia="en-NZ"/>
        </w:rPr>
        <w:t>,</w:t>
      </w:r>
      <w:r w:rsidRPr="00DB0575">
        <w:rPr>
          <w:rFonts w:ascii="Arial" w:hAnsi="Arial" w:cs="Arial"/>
          <w:color w:val="231F20"/>
          <w:spacing w:val="33"/>
          <w:w w:val="95"/>
          <w:sz w:val="20"/>
          <w:lang w:eastAsia="en-NZ"/>
        </w:rPr>
        <w:t xml:space="preserve"> </w:t>
      </w:r>
      <w:r w:rsidRPr="00DB0575">
        <w:rPr>
          <w:rFonts w:ascii="Arial" w:hAnsi="Arial" w:cs="Arial"/>
          <w:color w:val="231F20"/>
          <w:spacing w:val="1"/>
          <w:w w:val="95"/>
          <w:sz w:val="20"/>
          <w:lang w:eastAsia="en-NZ"/>
        </w:rPr>
        <w:t>id</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ti</w:t>
      </w:r>
      <w:r w:rsidRPr="00DB0575">
        <w:rPr>
          <w:rFonts w:ascii="Arial" w:hAnsi="Arial" w:cs="Arial"/>
          <w:color w:val="231F20"/>
          <w:spacing w:val="5"/>
          <w:w w:val="95"/>
          <w:sz w:val="20"/>
          <w:lang w:eastAsia="en-NZ"/>
        </w:rPr>
        <w:t>f</w:t>
      </w:r>
      <w:r w:rsidRPr="00DB0575">
        <w:rPr>
          <w:rFonts w:ascii="Arial" w:hAnsi="Arial" w:cs="Arial"/>
          <w:color w:val="231F20"/>
          <w:w w:val="95"/>
          <w:sz w:val="20"/>
          <w:lang w:eastAsia="en-NZ"/>
        </w:rPr>
        <w:t>y</w:t>
      </w:r>
      <w:r w:rsidRPr="00DB0575">
        <w:rPr>
          <w:rFonts w:ascii="Arial" w:hAnsi="Arial" w:cs="Arial"/>
          <w:color w:val="231F20"/>
          <w:spacing w:val="34"/>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34"/>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33"/>
          <w:w w:val="95"/>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1"/>
          <w:w w:val="95"/>
          <w:sz w:val="20"/>
          <w:lang w:eastAsia="en-NZ"/>
        </w:rPr>
        <w:t>hic</w:t>
      </w:r>
      <w:r w:rsidRPr="00DB0575">
        <w:rPr>
          <w:rFonts w:ascii="Arial" w:hAnsi="Arial" w:cs="Arial"/>
          <w:color w:val="231F20"/>
          <w:w w:val="95"/>
          <w:sz w:val="20"/>
          <w:lang w:eastAsia="en-NZ"/>
        </w:rPr>
        <w:t>h</w:t>
      </w:r>
      <w:r w:rsidRPr="00DB0575">
        <w:rPr>
          <w:rFonts w:ascii="Arial" w:hAnsi="Arial" w:cs="Arial"/>
          <w:color w:val="231F20"/>
          <w:spacing w:val="34"/>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34"/>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bs</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c</w:t>
      </w:r>
      <w:r w:rsidRPr="00DB0575">
        <w:rPr>
          <w:rFonts w:ascii="Arial" w:hAnsi="Arial" w:cs="Arial"/>
          <w:color w:val="231F20"/>
          <w:w w:val="95"/>
          <w:sz w:val="20"/>
          <w:lang w:eastAsia="en-NZ"/>
        </w:rPr>
        <w:t>e</w:t>
      </w:r>
      <w:r w:rsidRPr="00DB0575">
        <w:rPr>
          <w:rFonts w:ascii="Arial" w:hAnsi="Arial" w:cs="Arial"/>
          <w:color w:val="231F20"/>
          <w:spacing w:val="34"/>
          <w:w w:val="95"/>
          <w:sz w:val="20"/>
          <w:lang w:eastAsia="en-NZ"/>
        </w:rPr>
        <w:t xml:space="preserve"> </w:t>
      </w:r>
      <w:r w:rsidRPr="00DB0575">
        <w:rPr>
          <w:rFonts w:ascii="Arial" w:hAnsi="Arial" w:cs="Arial"/>
          <w:color w:val="231F20"/>
          <w:spacing w:val="1"/>
          <w:w w:val="95"/>
          <w:sz w:val="20"/>
          <w:lang w:eastAsia="en-NZ"/>
        </w:rPr>
        <w:t>de</w:t>
      </w:r>
      <w:r w:rsidRPr="00DB0575">
        <w:rPr>
          <w:rFonts w:ascii="Arial" w:hAnsi="Arial" w:cs="Arial"/>
          <w:color w:val="231F20"/>
          <w:spacing w:val="2"/>
          <w:w w:val="95"/>
          <w:sz w:val="20"/>
          <w:lang w:eastAsia="en-NZ"/>
        </w:rPr>
        <w:t>v</w:t>
      </w:r>
      <w:r w:rsidRPr="00DB0575">
        <w:rPr>
          <w:rFonts w:ascii="Arial" w:hAnsi="Arial" w:cs="Arial"/>
          <w:color w:val="231F20"/>
          <w:spacing w:val="1"/>
          <w:w w:val="95"/>
          <w:sz w:val="20"/>
          <w:lang w:eastAsia="en-NZ"/>
        </w:rPr>
        <w:t>i</w:t>
      </w:r>
      <w:r w:rsidRPr="00DB0575">
        <w:rPr>
          <w:rFonts w:ascii="Arial" w:hAnsi="Arial" w:cs="Arial"/>
          <w:color w:val="231F20"/>
          <w:w w:val="95"/>
          <w:sz w:val="20"/>
          <w:lang w:eastAsia="en-NZ"/>
        </w:rPr>
        <w:t>ate</w:t>
      </w:r>
      <w:r w:rsidRPr="00DB0575">
        <w:rPr>
          <w:rFonts w:ascii="Arial" w:hAnsi="Arial" w:cs="Arial"/>
          <w:color w:val="231F20"/>
          <w:spacing w:val="33"/>
          <w:w w:val="95"/>
          <w:sz w:val="20"/>
          <w:lang w:eastAsia="en-NZ"/>
        </w:rPr>
        <w:t xml:space="preserve"> </w:t>
      </w:r>
      <w:r w:rsidRPr="00DB0575">
        <w:rPr>
          <w:rFonts w:ascii="Arial" w:hAnsi="Arial" w:cs="Arial"/>
          <w:color w:val="231F20"/>
          <w:spacing w:val="1"/>
          <w:w w:val="95"/>
          <w:sz w:val="20"/>
          <w:lang w:eastAsia="en-NZ"/>
        </w:rPr>
        <w:t>f</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m</w:t>
      </w:r>
      <w:r w:rsidRPr="00DB0575">
        <w:rPr>
          <w:rFonts w:ascii="Arial" w:hAnsi="Arial" w:cs="Arial"/>
          <w:color w:val="231F20"/>
          <w:spacing w:val="34"/>
          <w:w w:val="95"/>
          <w:sz w:val="20"/>
          <w:lang w:eastAsia="en-NZ"/>
        </w:rPr>
        <w:t xml:space="preserve"> </w:t>
      </w:r>
      <w:r w:rsidRPr="00DB0575">
        <w:rPr>
          <w:rFonts w:ascii="Arial" w:hAnsi="Arial" w:cs="Arial"/>
          <w:color w:val="231F20"/>
          <w:w w:val="95"/>
          <w:sz w:val="20"/>
          <w:lang w:eastAsia="en-NZ"/>
        </w:rPr>
        <w:t>int</w:t>
      </w:r>
      <w:r w:rsidRPr="00DB0575">
        <w:rPr>
          <w:rFonts w:ascii="Arial" w:hAnsi="Arial" w:cs="Arial"/>
          <w:color w:val="231F20"/>
          <w:spacing w:val="2"/>
          <w:w w:val="95"/>
          <w:sz w:val="20"/>
          <w:lang w:eastAsia="en-NZ"/>
        </w:rPr>
        <w:t>er</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tion</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34"/>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nd</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d</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w w:val="60"/>
          <w:sz w:val="20"/>
          <w:lang w:eastAsia="en-NZ"/>
        </w:rPr>
        <w:t xml:space="preserve"> </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uid</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16"/>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16"/>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ec</w:t>
      </w:r>
      <w:r w:rsidRPr="00DB0575">
        <w:rPr>
          <w:rFonts w:ascii="Arial" w:hAnsi="Arial" w:cs="Arial"/>
          <w:color w:val="231F20"/>
          <w:spacing w:val="1"/>
          <w:w w:val="95"/>
          <w:sz w:val="20"/>
          <w:lang w:eastAsia="en-NZ"/>
        </w:rPr>
        <w:t>omm</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nd</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s</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before="1" w:line="220" w:lineRule="exact"/>
        <w:jc w:val="left"/>
        <w:rPr>
          <w:rFonts w:ascii="Arial" w:hAnsi="Arial" w:cs="Arial"/>
          <w:sz w:val="20"/>
          <w:lang w:eastAsia="en-NZ"/>
        </w:rPr>
      </w:pPr>
    </w:p>
    <w:p w:rsidR="00126006" w:rsidRPr="00DB0575" w:rsidRDefault="00126006" w:rsidP="00A248C2">
      <w:pPr>
        <w:numPr>
          <w:ilvl w:val="0"/>
          <w:numId w:val="44"/>
        </w:numPr>
        <w:tabs>
          <w:tab w:val="left" w:pos="693"/>
        </w:tabs>
        <w:kinsoku w:val="0"/>
        <w:overflowPunct w:val="0"/>
        <w:autoSpaceDE w:val="0"/>
        <w:autoSpaceDN w:val="0"/>
        <w:adjustRightInd w:val="0"/>
        <w:spacing w:line="270" w:lineRule="auto"/>
        <w:ind w:left="693" w:right="103"/>
        <w:jc w:val="left"/>
        <w:rPr>
          <w:rFonts w:ascii="Arial" w:hAnsi="Arial" w:cs="Arial"/>
          <w:color w:val="000000"/>
          <w:sz w:val="20"/>
          <w:lang w:eastAsia="en-NZ"/>
        </w:rPr>
      </w:pPr>
      <w:r w:rsidRPr="00DB0575">
        <w:rPr>
          <w:rFonts w:ascii="Arial" w:hAnsi="Arial" w:cs="Arial"/>
          <w:color w:val="231F20"/>
          <w:spacing w:val="2"/>
          <w:w w:val="95"/>
          <w:sz w:val="20"/>
          <w:lang w:eastAsia="en-NZ"/>
        </w:rPr>
        <w:lastRenderedPageBreak/>
        <w:t>wi</w:t>
      </w:r>
      <w:r w:rsidRPr="00DB0575">
        <w:rPr>
          <w:rFonts w:ascii="Arial" w:hAnsi="Arial" w:cs="Arial"/>
          <w:color w:val="231F20"/>
          <w:spacing w:val="1"/>
          <w:w w:val="95"/>
          <w:sz w:val="20"/>
          <w:lang w:eastAsia="en-NZ"/>
        </w:rPr>
        <w:t>tho</w:t>
      </w:r>
      <w:r w:rsidRPr="00DB0575">
        <w:rPr>
          <w:rFonts w:ascii="Arial" w:hAnsi="Arial" w:cs="Arial"/>
          <w:color w:val="231F20"/>
          <w:spacing w:val="2"/>
          <w:w w:val="95"/>
          <w:sz w:val="20"/>
          <w:lang w:eastAsia="en-NZ"/>
        </w:rPr>
        <w:t>u</w:t>
      </w:r>
      <w:r w:rsidRPr="00DB0575">
        <w:rPr>
          <w:rFonts w:ascii="Arial" w:hAnsi="Arial" w:cs="Arial"/>
          <w:color w:val="231F20"/>
          <w:w w:val="95"/>
          <w:sz w:val="20"/>
          <w:lang w:eastAsia="en-NZ"/>
        </w:rPr>
        <w:t>t</w:t>
      </w:r>
      <w:r w:rsidRPr="00DB0575">
        <w:rPr>
          <w:rFonts w:ascii="Arial" w:hAnsi="Arial" w:cs="Arial"/>
          <w:color w:val="231F20"/>
          <w:spacing w:val="13"/>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sc</w:t>
      </w:r>
      <w:r w:rsidRPr="00DB0575">
        <w:rPr>
          <w:rFonts w:ascii="Arial" w:hAnsi="Arial" w:cs="Arial"/>
          <w:color w:val="231F20"/>
          <w:spacing w:val="3"/>
          <w:w w:val="95"/>
          <w:sz w:val="20"/>
          <w:lang w:eastAsia="en-NZ"/>
        </w:rPr>
        <w:t>r</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m</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spacing w:val="4"/>
          <w:w w:val="95"/>
          <w:sz w:val="20"/>
          <w:lang w:eastAsia="en-NZ"/>
        </w:rPr>
        <w:t>n</w:t>
      </w:r>
      <w:r w:rsidRPr="00DB0575">
        <w:rPr>
          <w:rFonts w:ascii="Arial" w:hAnsi="Arial" w:cs="Arial"/>
          <w:color w:val="231F20"/>
          <w:w w:val="95"/>
          <w:sz w:val="20"/>
          <w:lang w:eastAsia="en-NZ"/>
        </w:rPr>
        <w:t>,</w:t>
      </w:r>
      <w:r w:rsidRPr="00DB0575">
        <w:rPr>
          <w:rFonts w:ascii="Arial" w:hAnsi="Arial" w:cs="Arial"/>
          <w:color w:val="231F20"/>
          <w:spacing w:val="13"/>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ll</w:t>
      </w:r>
      <w:r w:rsidRPr="00DB0575">
        <w:rPr>
          <w:rFonts w:ascii="Arial" w:hAnsi="Arial" w:cs="Arial"/>
          <w:color w:val="231F20"/>
          <w:w w:val="95"/>
          <w:sz w:val="20"/>
          <w:lang w:eastAsia="en-NZ"/>
        </w:rPr>
        <w:t>ow</w:t>
      </w:r>
      <w:r w:rsidRPr="00DB0575">
        <w:rPr>
          <w:rFonts w:ascii="Arial" w:hAnsi="Arial" w:cs="Arial"/>
          <w:color w:val="231F20"/>
          <w:spacing w:val="13"/>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son</w:t>
      </w:r>
      <w:r w:rsidRPr="00DB0575">
        <w:rPr>
          <w:rFonts w:ascii="Arial" w:hAnsi="Arial" w:cs="Arial"/>
          <w:color w:val="231F20"/>
          <w:spacing w:val="2"/>
          <w:w w:val="95"/>
          <w:sz w:val="20"/>
          <w:lang w:eastAsia="en-NZ"/>
        </w:rPr>
        <w:t>ab</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e</w:t>
      </w:r>
      <w:r w:rsidRPr="00DB0575">
        <w:rPr>
          <w:rFonts w:ascii="Arial" w:hAnsi="Arial" w:cs="Arial"/>
          <w:color w:val="231F20"/>
          <w:spacing w:val="14"/>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m</w:t>
      </w:r>
      <w:r w:rsidRPr="00DB0575">
        <w:rPr>
          <w:rFonts w:ascii="Arial" w:hAnsi="Arial" w:cs="Arial"/>
          <w:color w:val="231F20"/>
          <w:w w:val="95"/>
          <w:sz w:val="20"/>
          <w:lang w:eastAsia="en-NZ"/>
        </w:rPr>
        <w:t>e</w:t>
      </w:r>
      <w:r w:rsidRPr="00DB0575">
        <w:rPr>
          <w:rFonts w:ascii="Arial" w:hAnsi="Arial" w:cs="Arial"/>
          <w:color w:val="231F20"/>
          <w:spacing w:val="13"/>
          <w:w w:val="95"/>
          <w:sz w:val="20"/>
          <w:lang w:eastAsia="en-NZ"/>
        </w:rPr>
        <w:t xml:space="preserve"> </w:t>
      </w:r>
      <w:r w:rsidRPr="00DB0575">
        <w:rPr>
          <w:rFonts w:ascii="Arial" w:hAnsi="Arial" w:cs="Arial"/>
          <w:color w:val="231F20"/>
          <w:spacing w:val="-1"/>
          <w:w w:val="95"/>
          <w:sz w:val="20"/>
          <w:lang w:eastAsia="en-NZ"/>
        </w:rPr>
        <w:t>f</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13"/>
          <w:w w:val="95"/>
          <w:sz w:val="20"/>
          <w:lang w:eastAsia="en-NZ"/>
        </w:rPr>
        <w:t xml:space="preserve"> </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13"/>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14"/>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13"/>
          <w:w w:val="95"/>
          <w:sz w:val="20"/>
          <w:lang w:eastAsia="en-NZ"/>
        </w:rPr>
        <w:t xml:space="preserve"> </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a</w:t>
      </w:r>
      <w:r w:rsidRPr="00DB0575">
        <w:rPr>
          <w:rFonts w:ascii="Arial" w:hAnsi="Arial" w:cs="Arial"/>
          <w:color w:val="231F20"/>
          <w:spacing w:val="-2"/>
          <w:w w:val="95"/>
          <w:sz w:val="20"/>
          <w:lang w:eastAsia="en-NZ"/>
        </w:rPr>
        <w:t>k</w:t>
      </w:r>
      <w:r w:rsidRPr="00DB0575">
        <w:rPr>
          <w:rFonts w:ascii="Arial" w:hAnsi="Arial" w:cs="Arial"/>
          <w:color w:val="231F20"/>
          <w:w w:val="95"/>
          <w:sz w:val="20"/>
          <w:lang w:eastAsia="en-NZ"/>
        </w:rPr>
        <w:t>e</w:t>
      </w:r>
      <w:r w:rsidRPr="00DB0575">
        <w:rPr>
          <w:rFonts w:ascii="Arial" w:hAnsi="Arial" w:cs="Arial"/>
          <w:color w:val="231F20"/>
          <w:spacing w:val="13"/>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omm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4"/>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w w:val="93"/>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3"/>
          <w:w w:val="95"/>
          <w:sz w:val="20"/>
          <w:lang w:eastAsia="en-NZ"/>
        </w:rPr>
        <w:t>r</w:t>
      </w:r>
      <w:r w:rsidRPr="00DB0575">
        <w:rPr>
          <w:rFonts w:ascii="Arial" w:hAnsi="Arial" w:cs="Arial"/>
          <w:color w:val="231F20"/>
          <w:spacing w:val="2"/>
          <w:w w:val="95"/>
          <w:sz w:val="20"/>
          <w:lang w:eastAsia="en-NZ"/>
        </w:rPr>
        <w:t>i</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spacing w:val="3"/>
          <w:w w:val="95"/>
          <w:sz w:val="20"/>
          <w:lang w:eastAsia="en-NZ"/>
        </w:rPr>
        <w:t>g</w:t>
      </w:r>
      <w:r w:rsidRPr="00DB0575">
        <w:rPr>
          <w:rFonts w:ascii="Arial" w:hAnsi="Arial" w:cs="Arial"/>
          <w:color w:val="231F20"/>
          <w:w w:val="95"/>
          <w:sz w:val="20"/>
          <w:lang w:eastAsia="en-NZ"/>
        </w:rPr>
        <w:t>,</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scu</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s</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spacing w:val="3"/>
          <w:w w:val="95"/>
          <w:sz w:val="20"/>
          <w:lang w:eastAsia="en-NZ"/>
        </w:rPr>
        <w:t>e</w:t>
      </w:r>
      <w:r w:rsidRPr="00DB0575">
        <w:rPr>
          <w:rFonts w:ascii="Arial" w:hAnsi="Arial" w:cs="Arial"/>
          <w:color w:val="231F20"/>
          <w:spacing w:val="1"/>
          <w:w w:val="95"/>
          <w:sz w:val="20"/>
          <w:lang w:eastAsia="en-NZ"/>
        </w:rPr>
        <w:t>s</w:t>
      </w:r>
      <w:r w:rsidRPr="00DB0575">
        <w:rPr>
          <w:rFonts w:ascii="Arial" w:hAnsi="Arial" w:cs="Arial"/>
          <w:color w:val="231F20"/>
          <w:w w:val="95"/>
          <w:sz w:val="20"/>
          <w:lang w:eastAsia="en-NZ"/>
        </w:rPr>
        <w:t>e</w:t>
      </w:r>
      <w:r w:rsidRPr="00DB0575">
        <w:rPr>
          <w:rFonts w:ascii="Arial" w:hAnsi="Arial" w:cs="Arial"/>
          <w:color w:val="231F20"/>
          <w:spacing w:val="7"/>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omm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8"/>
          <w:w w:val="95"/>
          <w:sz w:val="20"/>
          <w:lang w:eastAsia="en-NZ"/>
        </w:rPr>
        <w:t xml:space="preserve"> </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w:t>
      </w:r>
      <w:r w:rsidRPr="00DB0575">
        <w:rPr>
          <w:rFonts w:ascii="Arial" w:hAnsi="Arial" w:cs="Arial"/>
          <w:color w:val="231F20"/>
          <w:spacing w:val="7"/>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eq</w:t>
      </w:r>
      <w:r w:rsidRPr="00DB0575">
        <w:rPr>
          <w:rFonts w:ascii="Arial" w:hAnsi="Arial" w:cs="Arial"/>
          <w:color w:val="231F20"/>
          <w:spacing w:val="1"/>
          <w:w w:val="95"/>
          <w:sz w:val="20"/>
          <w:lang w:eastAsia="en-NZ"/>
        </w:rPr>
        <w:t>u</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spacing w:val="5"/>
          <w:w w:val="95"/>
          <w:sz w:val="20"/>
          <w:lang w:eastAsia="en-NZ"/>
        </w:rPr>
        <w:t>t</w:t>
      </w:r>
      <w:r w:rsidRPr="00DB0575">
        <w:rPr>
          <w:rFonts w:ascii="Arial" w:hAnsi="Arial" w:cs="Arial"/>
          <w:color w:val="231F20"/>
          <w:w w:val="95"/>
          <w:sz w:val="20"/>
          <w:lang w:eastAsia="en-NZ"/>
        </w:rPr>
        <w:t>,</w:t>
      </w:r>
      <w:r w:rsidRPr="00DB0575">
        <w:rPr>
          <w:rFonts w:ascii="Arial" w:hAnsi="Arial" w:cs="Arial"/>
          <w:color w:val="231F20"/>
          <w:spacing w:val="7"/>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7"/>
          <w:w w:val="95"/>
          <w:sz w:val="20"/>
          <w:lang w:eastAsia="en-NZ"/>
        </w:rPr>
        <w:t xml:space="preserve"> </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2"/>
          <w:w w:val="95"/>
          <w:sz w:val="20"/>
          <w:lang w:eastAsia="en-NZ"/>
        </w:rPr>
        <w:t>k</w:t>
      </w:r>
      <w:r w:rsidRPr="00DB0575">
        <w:rPr>
          <w:rFonts w:ascii="Arial" w:hAnsi="Arial" w:cs="Arial"/>
          <w:color w:val="231F20"/>
          <w:w w:val="95"/>
          <w:sz w:val="20"/>
          <w:lang w:eastAsia="en-NZ"/>
        </w:rPr>
        <w:t>e</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8"/>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omm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7"/>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7"/>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l</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w w:val="91"/>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 xml:space="preserve"> th</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d</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scu</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io</w:t>
      </w:r>
      <w:r w:rsidRPr="00DB0575">
        <w:rPr>
          <w:rFonts w:ascii="Arial" w:hAnsi="Arial" w:cs="Arial"/>
          <w:color w:val="231F20"/>
          <w:w w:val="95"/>
          <w:sz w:val="20"/>
          <w:lang w:eastAsia="en-NZ"/>
        </w:rPr>
        <w:t>ns</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 xml:space="preserve"> a</w:t>
      </w:r>
      <w:r w:rsidRPr="00DB0575">
        <w:rPr>
          <w:rFonts w:ascii="Arial" w:hAnsi="Arial" w:cs="Arial"/>
          <w:color w:val="231F20"/>
          <w:spacing w:val="2"/>
          <w:w w:val="95"/>
          <w:sz w:val="20"/>
          <w:lang w:eastAsia="en-NZ"/>
        </w:rPr>
        <w:t>cc</w:t>
      </w:r>
      <w:r w:rsidRPr="00DB0575">
        <w:rPr>
          <w:rFonts w:ascii="Arial" w:hAnsi="Arial" w:cs="Arial"/>
          <w:color w:val="231F20"/>
          <w:spacing w:val="1"/>
          <w:w w:val="95"/>
          <w:sz w:val="20"/>
          <w:lang w:eastAsia="en-NZ"/>
        </w:rPr>
        <w:t>ou</w:t>
      </w:r>
      <w:r w:rsidRPr="00DB0575">
        <w:rPr>
          <w:rFonts w:ascii="Arial" w:hAnsi="Arial" w:cs="Arial"/>
          <w:color w:val="231F20"/>
          <w:w w:val="95"/>
          <w:sz w:val="20"/>
          <w:lang w:eastAsia="en-NZ"/>
        </w:rPr>
        <w:t>n</w:t>
      </w:r>
      <w:r w:rsidRPr="00DB0575">
        <w:rPr>
          <w:rFonts w:ascii="Arial" w:hAnsi="Arial" w:cs="Arial"/>
          <w:color w:val="231F20"/>
          <w:spacing w:val="5"/>
          <w:w w:val="95"/>
          <w:sz w:val="20"/>
          <w:lang w:eastAsia="en-NZ"/>
        </w:rPr>
        <w:t>t</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line="200" w:lineRule="exact"/>
        <w:jc w:val="left"/>
        <w:rPr>
          <w:rFonts w:ascii="Arial" w:hAnsi="Arial" w:cs="Arial"/>
          <w:sz w:val="20"/>
          <w:lang w:eastAsia="en-NZ"/>
        </w:rPr>
      </w:pPr>
    </w:p>
    <w:p w:rsidR="00126006" w:rsidRPr="00DB0575" w:rsidRDefault="00126006" w:rsidP="00A248C2">
      <w:pPr>
        <w:numPr>
          <w:ilvl w:val="1"/>
          <w:numId w:val="45"/>
        </w:numPr>
        <w:tabs>
          <w:tab w:val="left" w:pos="769"/>
        </w:tabs>
        <w:kinsoku w:val="0"/>
        <w:overflowPunct w:val="0"/>
        <w:autoSpaceDE w:val="0"/>
        <w:autoSpaceDN w:val="0"/>
        <w:adjustRightInd w:val="0"/>
        <w:spacing w:line="264" w:lineRule="auto"/>
        <w:ind w:left="473" w:right="103" w:hanging="331"/>
        <w:jc w:val="left"/>
        <w:rPr>
          <w:rFonts w:ascii="Arial" w:hAnsi="Arial" w:cs="Arial"/>
          <w:color w:val="000000"/>
          <w:sz w:val="20"/>
          <w:lang w:eastAsia="en-NZ"/>
        </w:rPr>
      </w:pPr>
      <w:r w:rsidRPr="00DB0575">
        <w:rPr>
          <w:rFonts w:ascii="Arial" w:hAnsi="Arial" w:cs="Arial"/>
          <w:color w:val="231F20"/>
          <w:spacing w:val="1"/>
          <w:w w:val="95"/>
          <w:sz w:val="20"/>
          <w:lang w:eastAsia="en-NZ"/>
        </w:rPr>
        <w:t>H</w:t>
      </w:r>
      <w:r w:rsidRPr="00DB0575">
        <w:rPr>
          <w:rFonts w:ascii="Arial" w:hAnsi="Arial" w:cs="Arial"/>
          <w:color w:val="231F20"/>
          <w:w w:val="95"/>
          <w:sz w:val="20"/>
          <w:lang w:eastAsia="en-NZ"/>
        </w:rPr>
        <w:t>ow</w:t>
      </w:r>
      <w:r w:rsidRPr="00DB0575">
        <w:rPr>
          <w:rFonts w:ascii="Arial" w:hAnsi="Arial" w:cs="Arial"/>
          <w:color w:val="231F20"/>
          <w:spacing w:val="1"/>
          <w:w w:val="95"/>
          <w:sz w:val="20"/>
          <w:lang w:eastAsia="en-NZ"/>
        </w:rPr>
        <w:t>e</w:t>
      </w:r>
      <w:r w:rsidRPr="00DB0575">
        <w:rPr>
          <w:rFonts w:ascii="Arial" w:hAnsi="Arial" w:cs="Arial"/>
          <w:color w:val="231F20"/>
          <w:w w:val="95"/>
          <w:sz w:val="20"/>
          <w:lang w:eastAsia="en-NZ"/>
        </w:rPr>
        <w:t>v</w:t>
      </w:r>
      <w:r w:rsidRPr="00DB0575">
        <w:rPr>
          <w:rFonts w:ascii="Arial" w:hAnsi="Arial" w:cs="Arial"/>
          <w:color w:val="231F20"/>
          <w:spacing w:val="2"/>
          <w:w w:val="95"/>
          <w:sz w:val="20"/>
          <w:lang w:eastAsia="en-NZ"/>
        </w:rPr>
        <w:t>e</w:t>
      </w:r>
      <w:r w:rsidRPr="00DB0575">
        <w:rPr>
          <w:rFonts w:ascii="Arial" w:hAnsi="Arial" w:cs="Arial"/>
          <w:color w:val="231F20"/>
          <w:spacing w:val="-5"/>
          <w:w w:val="95"/>
          <w:sz w:val="20"/>
          <w:lang w:eastAsia="en-NZ"/>
        </w:rPr>
        <w:t>r</w:t>
      </w:r>
      <w:r w:rsidRPr="00DB0575">
        <w:rPr>
          <w:rFonts w:ascii="Arial" w:hAnsi="Arial" w:cs="Arial"/>
          <w:color w:val="231F20"/>
          <w:w w:val="95"/>
          <w:sz w:val="20"/>
          <w:lang w:eastAsia="en-NZ"/>
        </w:rPr>
        <w:t>,</w:t>
      </w:r>
      <w:r w:rsidRPr="00DB0575">
        <w:rPr>
          <w:rFonts w:ascii="Arial" w:hAnsi="Arial" w:cs="Arial"/>
          <w:color w:val="231F20"/>
          <w:spacing w:val="12"/>
          <w:w w:val="95"/>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1"/>
          <w:w w:val="95"/>
          <w:sz w:val="20"/>
          <w:lang w:eastAsia="en-NZ"/>
        </w:rPr>
        <w: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re</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ur</w:t>
      </w:r>
      <w:r w:rsidRPr="00DB0575">
        <w:rPr>
          <w:rFonts w:ascii="Arial" w:hAnsi="Arial" w:cs="Arial"/>
          <w:color w:val="231F20"/>
          <w:w w:val="95"/>
          <w:sz w:val="20"/>
          <w:lang w:eastAsia="en-NZ"/>
        </w:rPr>
        <w:t>g</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 xml:space="preserve">nt </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b</w:t>
      </w:r>
      <w:r w:rsidRPr="00DB0575">
        <w:rPr>
          <w:rFonts w:ascii="Arial" w:hAnsi="Arial" w:cs="Arial"/>
          <w:color w:val="231F20"/>
          <w:spacing w:val="1"/>
          <w:w w:val="95"/>
          <w:sz w:val="20"/>
          <w:lang w:eastAsia="en-NZ"/>
        </w:rPr>
        <w:t>l</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m</w:t>
      </w:r>
      <w:r w:rsidRPr="00DB0575">
        <w:rPr>
          <w:rFonts w:ascii="Arial" w:hAnsi="Arial" w:cs="Arial"/>
          <w:color w:val="231F20"/>
          <w:w w:val="95"/>
          <w:sz w:val="20"/>
          <w:lang w:eastAsia="en-NZ"/>
        </w:rPr>
        <w:t xml:space="preserve">s </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 xml:space="preserve">f </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h</w:t>
      </w:r>
      <w:r w:rsidRPr="00DB0575">
        <w:rPr>
          <w:rFonts w:ascii="Arial" w:hAnsi="Arial" w:cs="Arial"/>
          <w:color w:val="231F20"/>
          <w:spacing w:val="2"/>
          <w:w w:val="95"/>
          <w:sz w:val="20"/>
          <w:lang w:eastAsia="en-NZ"/>
        </w:rPr>
        <w:t>e</w:t>
      </w:r>
      <w:r w:rsidRPr="00DB0575">
        <w:rPr>
          <w:rFonts w:ascii="Arial" w:hAnsi="Arial" w:cs="Arial"/>
          <w:color w:val="231F20"/>
          <w:spacing w:val="3"/>
          <w:w w:val="95"/>
          <w:sz w:val="20"/>
          <w:lang w:eastAsia="en-NZ"/>
        </w:rPr>
        <w:t>a</w:t>
      </w:r>
      <w:r w:rsidRPr="00DB0575">
        <w:rPr>
          <w:rFonts w:ascii="Arial" w:hAnsi="Arial" w:cs="Arial"/>
          <w:color w:val="231F20"/>
          <w:spacing w:val="2"/>
          <w:w w:val="95"/>
          <w:sz w:val="20"/>
          <w:lang w:eastAsia="en-NZ"/>
        </w:rPr>
        <w:t>l</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 xml:space="preserve">h </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rot</w:t>
      </w:r>
      <w:r w:rsidRPr="00DB0575">
        <w:rPr>
          <w:rFonts w:ascii="Arial" w:hAnsi="Arial" w:cs="Arial"/>
          <w:color w:val="231F20"/>
          <w:spacing w:val="2"/>
          <w:w w:val="95"/>
          <w:sz w:val="20"/>
          <w:lang w:eastAsia="en-NZ"/>
        </w:rPr>
        <w:t>e</w:t>
      </w:r>
      <w:r w:rsidRPr="00DB0575">
        <w:rPr>
          <w:rFonts w:ascii="Arial" w:hAnsi="Arial" w:cs="Arial"/>
          <w:color w:val="231F20"/>
          <w:spacing w:val="4"/>
          <w:w w:val="95"/>
          <w:sz w:val="20"/>
          <w:lang w:eastAsia="en-NZ"/>
        </w:rPr>
        <w:t>c</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 xml:space="preserve">n </w:t>
      </w:r>
      <w:r w:rsidRPr="00DB0575">
        <w:rPr>
          <w:rFonts w:ascii="Arial" w:hAnsi="Arial" w:cs="Arial"/>
          <w:color w:val="231F20"/>
          <w:spacing w:val="13"/>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3"/>
          <w:w w:val="95"/>
          <w:sz w:val="20"/>
          <w:lang w:eastAsia="en-NZ"/>
        </w:rPr>
        <w:t>r</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s</w:t>
      </w:r>
      <w:r w:rsidRPr="00DB0575">
        <w:rPr>
          <w:rFonts w:ascii="Arial" w:hAnsi="Arial" w:cs="Arial"/>
          <w:color w:val="231F20"/>
          <w:w w:val="95"/>
          <w:sz w:val="20"/>
          <w:lang w:eastAsia="en-NZ"/>
        </w:rPr>
        <w:t xml:space="preserve">e </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 xml:space="preserve">r </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hr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at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 xml:space="preserve">n </w:t>
      </w:r>
      <w:r w:rsidRPr="00DB0575">
        <w:rPr>
          <w:rFonts w:ascii="Arial" w:hAnsi="Arial" w:cs="Arial"/>
          <w:color w:val="231F20"/>
          <w:spacing w:val="12"/>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 xml:space="preserve">o </w:t>
      </w:r>
      <w:r w:rsidRPr="00DB0575">
        <w:rPr>
          <w:rFonts w:ascii="Arial" w:hAnsi="Arial" w:cs="Arial"/>
          <w:color w:val="231F20"/>
          <w:spacing w:val="12"/>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3"/>
          <w:w w:val="95"/>
          <w:sz w:val="20"/>
          <w:lang w:eastAsia="en-NZ"/>
        </w:rPr>
        <w:t>r</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s</w:t>
      </w:r>
      <w:r w:rsidRPr="00DB0575">
        <w:rPr>
          <w:rFonts w:ascii="Arial" w:hAnsi="Arial" w:cs="Arial"/>
          <w:color w:val="231F20"/>
          <w:w w:val="95"/>
          <w:sz w:val="20"/>
          <w:lang w:eastAsia="en-NZ"/>
        </w:rPr>
        <w:t>e</w:t>
      </w:r>
      <w:r w:rsidRPr="00DB0575">
        <w:rPr>
          <w:rFonts w:ascii="Arial" w:hAnsi="Arial" w:cs="Arial"/>
          <w:color w:val="231F20"/>
          <w:w w:val="93"/>
          <w:sz w:val="20"/>
          <w:lang w:eastAsia="en-NZ"/>
        </w:rPr>
        <w:t xml:space="preserve"> </w:t>
      </w:r>
      <w:r w:rsidRPr="00DB0575">
        <w:rPr>
          <w:rFonts w:ascii="Arial" w:hAnsi="Arial" w:cs="Arial"/>
          <w:color w:val="231F20"/>
          <w:w w:val="95"/>
          <w:sz w:val="20"/>
          <w:lang w:eastAsia="en-NZ"/>
        </w:rPr>
        <w:t>for</w:t>
      </w:r>
      <w:r w:rsidRPr="00DB0575">
        <w:rPr>
          <w:rFonts w:ascii="Arial" w:hAnsi="Arial" w:cs="Arial"/>
          <w:color w:val="231F20"/>
          <w:spacing w:val="43"/>
          <w:w w:val="95"/>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44"/>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w:t>
      </w:r>
      <w:r w:rsidRPr="00DB0575">
        <w:rPr>
          <w:rFonts w:ascii="Arial" w:hAnsi="Arial" w:cs="Arial"/>
          <w:color w:val="231F20"/>
          <w:spacing w:val="-5"/>
          <w:w w:val="95"/>
          <w:sz w:val="20"/>
          <w:lang w:eastAsia="en-NZ"/>
        </w:rPr>
        <w:t>r</w:t>
      </w:r>
      <w:r w:rsidRPr="00DB0575">
        <w:rPr>
          <w:rFonts w:ascii="Arial" w:hAnsi="Arial" w:cs="Arial"/>
          <w:color w:val="231F20"/>
          <w:w w:val="95"/>
          <w:sz w:val="20"/>
          <w:lang w:eastAsia="en-NZ"/>
        </w:rPr>
        <w:t>,</w:t>
      </w:r>
      <w:r w:rsidRPr="00DB0575">
        <w:rPr>
          <w:rFonts w:ascii="Arial" w:hAnsi="Arial" w:cs="Arial"/>
          <w:color w:val="231F20"/>
          <w:spacing w:val="44"/>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at</w:t>
      </w:r>
      <w:r w:rsidRPr="00DB0575">
        <w:rPr>
          <w:rFonts w:ascii="Arial" w:hAnsi="Arial" w:cs="Arial"/>
          <w:color w:val="231F20"/>
          <w:spacing w:val="43"/>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w:t>
      </w:r>
      <w:r w:rsidRPr="00DB0575">
        <w:rPr>
          <w:rFonts w:ascii="Arial" w:hAnsi="Arial" w:cs="Arial"/>
          <w:color w:val="231F20"/>
          <w:w w:val="95"/>
          <w:sz w:val="20"/>
          <w:lang w:eastAsia="en-NZ"/>
        </w:rPr>
        <w:t>r</w:t>
      </w:r>
      <w:r w:rsidRPr="00DB0575">
        <w:rPr>
          <w:rFonts w:ascii="Arial" w:hAnsi="Arial" w:cs="Arial"/>
          <w:color w:val="231F20"/>
          <w:spacing w:val="44"/>
          <w:w w:val="95"/>
          <w:sz w:val="20"/>
          <w:lang w:eastAsia="en-NZ"/>
        </w:rPr>
        <w:t xml:space="preserve"> </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y</w:t>
      </w:r>
      <w:r w:rsidRPr="00DB0575">
        <w:rPr>
          <w:rFonts w:ascii="Arial" w:hAnsi="Arial" w:cs="Arial"/>
          <w:color w:val="231F20"/>
          <w:spacing w:val="44"/>
          <w:w w:val="95"/>
          <w:sz w:val="20"/>
          <w:lang w:eastAsia="en-NZ"/>
        </w:rPr>
        <w:t xml:space="preserve"> </w:t>
      </w:r>
      <w:r w:rsidRPr="00DB0575">
        <w:rPr>
          <w:rFonts w:ascii="Arial" w:hAnsi="Arial" w:cs="Arial"/>
          <w:color w:val="231F20"/>
          <w:spacing w:val="1"/>
          <w:w w:val="95"/>
          <w:sz w:val="20"/>
          <w:lang w:eastAsia="en-NZ"/>
        </w:rPr>
        <w:t>om</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t</w:t>
      </w:r>
      <w:r w:rsidRPr="00DB0575">
        <w:rPr>
          <w:rFonts w:ascii="Arial" w:hAnsi="Arial" w:cs="Arial"/>
          <w:color w:val="231F20"/>
          <w:spacing w:val="43"/>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uc</w:t>
      </w:r>
      <w:r w:rsidRPr="00DB0575">
        <w:rPr>
          <w:rFonts w:ascii="Arial" w:hAnsi="Arial" w:cs="Arial"/>
          <w:color w:val="231F20"/>
          <w:w w:val="95"/>
          <w:sz w:val="20"/>
          <w:lang w:eastAsia="en-NZ"/>
        </w:rPr>
        <w:t>h</w:t>
      </w:r>
      <w:r w:rsidRPr="00DB0575">
        <w:rPr>
          <w:rFonts w:ascii="Arial" w:hAnsi="Arial" w:cs="Arial"/>
          <w:color w:val="231F20"/>
          <w:spacing w:val="44"/>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44"/>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44"/>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s</w:t>
      </w:r>
      <w:r w:rsidRPr="00DB0575">
        <w:rPr>
          <w:rFonts w:ascii="Arial" w:hAnsi="Arial" w:cs="Arial"/>
          <w:color w:val="231F20"/>
          <w:spacing w:val="43"/>
          <w:w w:val="95"/>
          <w:sz w:val="20"/>
          <w:lang w:eastAsia="en-NZ"/>
        </w:rPr>
        <w:t xml:space="preserve"> </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um</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r</w:t>
      </w:r>
      <w:r w:rsidRPr="00DB0575">
        <w:rPr>
          <w:rFonts w:ascii="Arial" w:hAnsi="Arial" w:cs="Arial"/>
          <w:color w:val="231F20"/>
          <w:w w:val="95"/>
          <w:sz w:val="20"/>
          <w:lang w:eastAsia="en-NZ"/>
        </w:rPr>
        <w:t>at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44"/>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44"/>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ra</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r</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h</w:t>
      </w:r>
      <w:r w:rsidRPr="00DB0575">
        <w:rPr>
          <w:rFonts w:ascii="Arial" w:hAnsi="Arial" w:cs="Arial"/>
          <w:color w:val="231F20"/>
          <w:spacing w:val="43"/>
          <w:w w:val="95"/>
          <w:sz w:val="20"/>
          <w:lang w:eastAsia="en-NZ"/>
        </w:rPr>
        <w:t xml:space="preserve"> </w:t>
      </w:r>
      <w:r w:rsidRPr="00DB0575">
        <w:rPr>
          <w:rFonts w:ascii="Arial" w:hAnsi="Arial" w:cs="Arial"/>
          <w:color w:val="231F20"/>
          <w:w w:val="95"/>
          <w:sz w:val="20"/>
          <w:lang w:eastAsia="en-NZ"/>
        </w:rPr>
        <w:t>5</w:t>
      </w:r>
      <w:r w:rsidRPr="00DB0575">
        <w:rPr>
          <w:rFonts w:ascii="Arial" w:hAnsi="Arial" w:cs="Arial"/>
          <w:color w:val="231F20"/>
          <w:w w:val="104"/>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 xml:space="preserve"> th</w:t>
      </w:r>
      <w:r w:rsidRPr="00DB0575">
        <w:rPr>
          <w:rFonts w:ascii="Arial" w:hAnsi="Arial" w:cs="Arial"/>
          <w:color w:val="231F20"/>
          <w:w w:val="95"/>
          <w:sz w:val="20"/>
          <w:lang w:eastAsia="en-NZ"/>
        </w:rPr>
        <w:t>is</w:t>
      </w:r>
      <w:r w:rsidRPr="00DB0575">
        <w:rPr>
          <w:rFonts w:ascii="Arial" w:hAnsi="Arial" w:cs="Arial"/>
          <w:color w:val="231F20"/>
          <w:spacing w:val="2"/>
          <w:w w:val="95"/>
          <w:sz w:val="20"/>
          <w:lang w:eastAsia="en-NZ"/>
        </w:rPr>
        <w:t xml:space="preserve"> A</w:t>
      </w:r>
      <w:r w:rsidRPr="00DB0575">
        <w:rPr>
          <w:rFonts w:ascii="Arial" w:hAnsi="Arial" w:cs="Arial"/>
          <w:color w:val="231F20"/>
          <w:spacing w:val="1"/>
          <w:w w:val="95"/>
          <w:sz w:val="20"/>
          <w:lang w:eastAsia="en-NZ"/>
        </w:rPr>
        <w:t>nn</w:t>
      </w:r>
      <w:r w:rsidRPr="00DB0575">
        <w:rPr>
          <w:rFonts w:ascii="Arial" w:hAnsi="Arial" w:cs="Arial"/>
          <w:color w:val="231F20"/>
          <w:spacing w:val="-1"/>
          <w:w w:val="95"/>
          <w:sz w:val="20"/>
          <w:lang w:eastAsia="en-NZ"/>
        </w:rPr>
        <w:t>e</w:t>
      </w:r>
      <w:r w:rsidRPr="00DB0575">
        <w:rPr>
          <w:rFonts w:ascii="Arial" w:hAnsi="Arial" w:cs="Arial"/>
          <w:color w:val="231F20"/>
          <w:w w:val="95"/>
          <w:sz w:val="20"/>
          <w:lang w:eastAsia="en-NZ"/>
        </w:rPr>
        <w:t>x</w:t>
      </w:r>
      <w:r w:rsidRPr="00DB0575">
        <w:rPr>
          <w:rFonts w:ascii="Arial" w:hAnsi="Arial" w:cs="Arial"/>
          <w:color w:val="231F20"/>
          <w:spacing w:val="2"/>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2"/>
          <w:w w:val="95"/>
          <w:sz w:val="20"/>
          <w:lang w:eastAsia="en-NZ"/>
        </w:rPr>
        <w:t xml:space="preserve"> i</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fi</w:t>
      </w:r>
      <w:r w:rsidRPr="00DB0575">
        <w:rPr>
          <w:rFonts w:ascii="Arial" w:hAnsi="Arial" w:cs="Arial"/>
          <w:color w:val="231F20"/>
          <w:spacing w:val="1"/>
          <w:w w:val="95"/>
          <w:sz w:val="20"/>
          <w:lang w:eastAsia="en-NZ"/>
        </w:rPr>
        <w:t>nd</w:t>
      </w:r>
      <w:r w:rsidRPr="00DB0575">
        <w:rPr>
          <w:rFonts w:ascii="Arial" w:hAnsi="Arial" w:cs="Arial"/>
          <w:color w:val="231F20"/>
          <w:w w:val="95"/>
          <w:sz w:val="20"/>
          <w:lang w:eastAsia="en-NZ"/>
        </w:rPr>
        <w:t>s</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ec</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s</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spacing w:val="-5"/>
          <w:w w:val="95"/>
          <w:sz w:val="20"/>
          <w:lang w:eastAsia="en-NZ"/>
        </w:rPr>
        <w:t>y</w:t>
      </w:r>
      <w:r w:rsidRPr="00DB0575">
        <w:rPr>
          <w:rFonts w:ascii="Arial" w:hAnsi="Arial" w:cs="Arial"/>
          <w:color w:val="231F20"/>
          <w:w w:val="95"/>
          <w:sz w:val="20"/>
          <w:lang w:eastAsia="en-NZ"/>
        </w:rPr>
        <w:t>,</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ro</w:t>
      </w:r>
      <w:r w:rsidRPr="00DB0575">
        <w:rPr>
          <w:rFonts w:ascii="Arial" w:hAnsi="Arial" w:cs="Arial"/>
          <w:color w:val="231F20"/>
          <w:spacing w:val="2"/>
          <w:w w:val="95"/>
          <w:sz w:val="20"/>
          <w:lang w:eastAsia="en-NZ"/>
        </w:rPr>
        <w:t>v</w:t>
      </w:r>
      <w:r w:rsidRPr="00DB0575">
        <w:rPr>
          <w:rFonts w:ascii="Arial" w:hAnsi="Arial" w:cs="Arial"/>
          <w:color w:val="231F20"/>
          <w:spacing w:val="1"/>
          <w:w w:val="95"/>
          <w:sz w:val="20"/>
          <w:lang w:eastAsia="en-NZ"/>
        </w:rPr>
        <w:t>id</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at</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before="5" w:line="220" w:lineRule="exact"/>
        <w:jc w:val="left"/>
        <w:rPr>
          <w:rFonts w:ascii="Arial" w:hAnsi="Arial" w:cs="Arial"/>
          <w:sz w:val="20"/>
          <w:lang w:eastAsia="en-NZ"/>
        </w:rPr>
      </w:pPr>
    </w:p>
    <w:p w:rsidR="00126006" w:rsidRPr="00DB0575" w:rsidRDefault="00126006" w:rsidP="00A248C2">
      <w:pPr>
        <w:numPr>
          <w:ilvl w:val="0"/>
          <w:numId w:val="43"/>
        </w:numPr>
        <w:tabs>
          <w:tab w:val="left" w:pos="693"/>
        </w:tabs>
        <w:kinsoku w:val="0"/>
        <w:overflowPunct w:val="0"/>
        <w:autoSpaceDE w:val="0"/>
        <w:autoSpaceDN w:val="0"/>
        <w:adjustRightInd w:val="0"/>
        <w:spacing w:line="270" w:lineRule="auto"/>
        <w:ind w:left="693" w:right="103"/>
        <w:jc w:val="left"/>
        <w:rPr>
          <w:rFonts w:ascii="Arial" w:hAnsi="Arial" w:cs="Arial"/>
          <w:color w:val="000000"/>
          <w:sz w:val="20"/>
          <w:lang w:eastAsia="en-NZ"/>
        </w:rPr>
      </w:pP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mm</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di</w:t>
      </w:r>
      <w:r w:rsidRPr="00DB0575">
        <w:rPr>
          <w:rFonts w:ascii="Arial" w:hAnsi="Arial" w:cs="Arial"/>
          <w:color w:val="231F20"/>
          <w:w w:val="95"/>
          <w:sz w:val="20"/>
          <w:lang w:eastAsia="en-NZ"/>
        </w:rPr>
        <w:t>at</w:t>
      </w:r>
      <w:r w:rsidRPr="00DB0575">
        <w:rPr>
          <w:rFonts w:ascii="Arial" w:hAnsi="Arial" w:cs="Arial"/>
          <w:color w:val="231F20"/>
          <w:spacing w:val="2"/>
          <w:w w:val="95"/>
          <w:sz w:val="20"/>
          <w:lang w:eastAsia="en-NZ"/>
        </w:rPr>
        <w:t>el</w:t>
      </w:r>
      <w:r w:rsidRPr="00DB0575">
        <w:rPr>
          <w:rFonts w:ascii="Arial" w:hAnsi="Arial" w:cs="Arial"/>
          <w:color w:val="231F20"/>
          <w:w w:val="95"/>
          <w:sz w:val="20"/>
          <w:lang w:eastAsia="en-NZ"/>
        </w:rPr>
        <w:t>y</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i</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hr</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u</w:t>
      </w:r>
      <w:r w:rsidRPr="00DB0575">
        <w:rPr>
          <w:rFonts w:ascii="Arial" w:hAnsi="Arial" w:cs="Arial"/>
          <w:color w:val="231F20"/>
          <w:w w:val="95"/>
          <w:sz w:val="20"/>
          <w:lang w:eastAsia="en-NZ"/>
        </w:rPr>
        <w:t>gh</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3"/>
          <w:w w:val="95"/>
          <w:sz w:val="20"/>
          <w:lang w:eastAsia="en-NZ"/>
        </w:rPr>
        <w:t xml:space="preserve"> </w:t>
      </w:r>
      <w:r w:rsidRPr="00DB0575">
        <w:rPr>
          <w:rFonts w:ascii="Arial" w:hAnsi="Arial" w:cs="Arial"/>
          <w:color w:val="231F20"/>
          <w:spacing w:val="4"/>
          <w:w w:val="95"/>
          <w:sz w:val="20"/>
          <w:lang w:eastAsia="en-NZ"/>
        </w:rPr>
        <w:t>S</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c</w:t>
      </w:r>
      <w:r w:rsidRPr="00DB0575">
        <w:rPr>
          <w:rFonts w:ascii="Arial" w:hAnsi="Arial" w:cs="Arial"/>
          <w:color w:val="231F20"/>
          <w:w w:val="95"/>
          <w:sz w:val="20"/>
          <w:lang w:eastAsia="en-NZ"/>
        </w:rPr>
        <w:t>re</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ar</w:t>
      </w:r>
      <w:r w:rsidRPr="00DB0575">
        <w:rPr>
          <w:rFonts w:ascii="Arial" w:hAnsi="Arial" w:cs="Arial"/>
          <w:color w:val="231F20"/>
          <w:spacing w:val="1"/>
          <w:w w:val="95"/>
          <w:sz w:val="20"/>
          <w:lang w:eastAsia="en-NZ"/>
        </w:rPr>
        <w:t>i</w:t>
      </w:r>
      <w:r w:rsidRPr="00DB0575">
        <w:rPr>
          <w:rFonts w:ascii="Arial" w:hAnsi="Arial" w:cs="Arial"/>
          <w:color w:val="231F20"/>
          <w:w w:val="95"/>
          <w:sz w:val="20"/>
          <w:lang w:eastAsia="en-NZ"/>
        </w:rPr>
        <w:t>a</w:t>
      </w:r>
      <w:r w:rsidRPr="00DB0575">
        <w:rPr>
          <w:rFonts w:ascii="Arial" w:hAnsi="Arial" w:cs="Arial"/>
          <w:color w:val="231F20"/>
          <w:spacing w:val="5"/>
          <w:w w:val="95"/>
          <w:sz w:val="20"/>
          <w:lang w:eastAsia="en-NZ"/>
        </w:rPr>
        <w:t>t</w:t>
      </w:r>
      <w:r w:rsidRPr="00DB0575">
        <w:rPr>
          <w:rFonts w:ascii="Arial" w:hAnsi="Arial" w:cs="Arial"/>
          <w:color w:val="231F20"/>
          <w:w w:val="95"/>
          <w:sz w:val="20"/>
          <w:lang w:eastAsia="en-NZ"/>
        </w:rPr>
        <w:t>,</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spacing w:val="1"/>
          <w:w w:val="95"/>
          <w:sz w:val="20"/>
          <w:lang w:eastAsia="en-NZ"/>
        </w:rPr>
        <w:t>ticul</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w w:val="93"/>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1"/>
          <w:w w:val="95"/>
          <w:sz w:val="20"/>
          <w:lang w:eastAsia="en-NZ"/>
        </w:rPr>
        <w:t xml:space="preserve"> th</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du</w:t>
      </w:r>
      <w:r w:rsidRPr="00DB0575">
        <w:rPr>
          <w:rFonts w:ascii="Arial" w:hAnsi="Arial" w:cs="Arial"/>
          <w:color w:val="231F20"/>
          <w:spacing w:val="4"/>
          <w:w w:val="95"/>
          <w:sz w:val="20"/>
          <w:lang w:eastAsia="en-NZ"/>
        </w:rPr>
        <w:t>c</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w w:val="95"/>
          <w:sz w:val="20"/>
          <w:lang w:eastAsia="en-NZ"/>
        </w:rPr>
        <w:t>ov</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spacing w:val="4"/>
          <w:w w:val="95"/>
          <w:sz w:val="20"/>
          <w:lang w:eastAsia="en-NZ"/>
        </w:rPr>
        <w:t>d</w:t>
      </w:r>
      <w:r w:rsidRPr="00DB0575">
        <w:rPr>
          <w:rFonts w:ascii="Arial" w:hAnsi="Arial" w:cs="Arial"/>
          <w:color w:val="231F20"/>
          <w:w w:val="95"/>
          <w:sz w:val="20"/>
          <w:lang w:eastAsia="en-NZ"/>
        </w:rPr>
        <w:t>,</w:t>
      </w:r>
      <w:r w:rsidRPr="00DB0575">
        <w:rPr>
          <w:rFonts w:ascii="Arial" w:hAnsi="Arial" w:cs="Arial"/>
          <w:color w:val="231F20"/>
          <w:spacing w:val="2"/>
          <w:w w:val="95"/>
          <w:sz w:val="20"/>
          <w:lang w:eastAsia="en-NZ"/>
        </w:rPr>
        <w:t xml:space="preserve"> wi</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h</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b</w:t>
      </w:r>
      <w:r w:rsidRPr="00DB0575">
        <w:rPr>
          <w:rFonts w:ascii="Arial" w:hAnsi="Arial" w:cs="Arial"/>
          <w:color w:val="231F20"/>
          <w:spacing w:val="3"/>
          <w:w w:val="95"/>
          <w:sz w:val="20"/>
          <w:lang w:eastAsia="en-NZ"/>
        </w:rPr>
        <w:t>r</w:t>
      </w:r>
      <w:r w:rsidRPr="00DB0575">
        <w:rPr>
          <w:rFonts w:ascii="Arial" w:hAnsi="Arial" w:cs="Arial"/>
          <w:color w:val="231F20"/>
          <w:spacing w:val="1"/>
          <w:w w:val="95"/>
          <w:sz w:val="20"/>
          <w:lang w:eastAsia="en-NZ"/>
        </w:rPr>
        <w:t>i</w:t>
      </w:r>
      <w:r w:rsidRPr="00DB0575">
        <w:rPr>
          <w:rFonts w:ascii="Arial" w:hAnsi="Arial" w:cs="Arial"/>
          <w:color w:val="231F20"/>
          <w:spacing w:val="-1"/>
          <w:w w:val="95"/>
          <w:sz w:val="20"/>
          <w:lang w:eastAsia="en-NZ"/>
        </w:rPr>
        <w:t>e</w:t>
      </w:r>
      <w:r w:rsidRPr="00DB0575">
        <w:rPr>
          <w:rFonts w:ascii="Arial" w:hAnsi="Arial" w:cs="Arial"/>
          <w:color w:val="231F20"/>
          <w:w w:val="95"/>
          <w:sz w:val="20"/>
          <w:lang w:eastAsia="en-NZ"/>
        </w:rPr>
        <w:t>f</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ndi</w:t>
      </w:r>
      <w:r w:rsidRPr="00DB0575">
        <w:rPr>
          <w:rFonts w:ascii="Arial" w:hAnsi="Arial" w:cs="Arial"/>
          <w:color w:val="231F20"/>
          <w:spacing w:val="4"/>
          <w:w w:val="95"/>
          <w:sz w:val="20"/>
          <w:lang w:eastAsia="en-NZ"/>
        </w:rPr>
        <w:t>c</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obj</w:t>
      </w:r>
      <w:r w:rsidRPr="00DB0575">
        <w:rPr>
          <w:rFonts w:ascii="Arial" w:hAnsi="Arial" w:cs="Arial"/>
          <w:color w:val="231F20"/>
          <w:spacing w:val="2"/>
          <w:w w:val="95"/>
          <w:sz w:val="20"/>
          <w:lang w:eastAsia="en-NZ"/>
        </w:rPr>
        <w:t>e</w:t>
      </w:r>
      <w:r w:rsidRPr="00DB0575">
        <w:rPr>
          <w:rFonts w:ascii="Arial" w:hAnsi="Arial" w:cs="Arial"/>
          <w:color w:val="231F20"/>
          <w:spacing w:val="4"/>
          <w:w w:val="95"/>
          <w:sz w:val="20"/>
          <w:lang w:eastAsia="en-NZ"/>
        </w:rPr>
        <w:t>c</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ve</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r</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tion</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w w:val="93"/>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spacing w:val="4"/>
          <w:w w:val="95"/>
          <w:sz w:val="20"/>
          <w:lang w:eastAsia="en-NZ"/>
        </w:rPr>
        <w:t>n</w:t>
      </w:r>
      <w:r w:rsidRPr="00DB0575">
        <w:rPr>
          <w:rFonts w:ascii="Arial" w:hAnsi="Arial" w:cs="Arial"/>
          <w:color w:val="231F20"/>
          <w:w w:val="95"/>
          <w:sz w:val="20"/>
          <w:lang w:eastAsia="en-NZ"/>
        </w:rPr>
        <w:t>,</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nc</w:t>
      </w:r>
      <w:r w:rsidRPr="00DB0575">
        <w:rPr>
          <w:rFonts w:ascii="Arial" w:hAnsi="Arial" w:cs="Arial"/>
          <w:color w:val="231F20"/>
          <w:w w:val="95"/>
          <w:sz w:val="20"/>
          <w:lang w:eastAsia="en-NZ"/>
        </w:rPr>
        <w:t>l</w:t>
      </w:r>
      <w:r w:rsidRPr="00DB0575">
        <w:rPr>
          <w:rFonts w:ascii="Arial" w:hAnsi="Arial" w:cs="Arial"/>
          <w:color w:val="231F20"/>
          <w:spacing w:val="2"/>
          <w:w w:val="95"/>
          <w:sz w:val="20"/>
          <w:lang w:eastAsia="en-NZ"/>
        </w:rPr>
        <w:t>u</w:t>
      </w:r>
      <w:r w:rsidRPr="00DB0575">
        <w:rPr>
          <w:rFonts w:ascii="Arial" w:hAnsi="Arial" w:cs="Arial"/>
          <w:color w:val="231F20"/>
          <w:spacing w:val="1"/>
          <w:w w:val="95"/>
          <w:sz w:val="20"/>
          <w:lang w:eastAsia="en-NZ"/>
        </w:rPr>
        <w:t>d</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tu</w:t>
      </w:r>
      <w:r w:rsidRPr="00DB0575">
        <w:rPr>
          <w:rFonts w:ascii="Arial" w:hAnsi="Arial" w:cs="Arial"/>
          <w:color w:val="231F20"/>
          <w:w w:val="95"/>
          <w:sz w:val="20"/>
          <w:lang w:eastAsia="en-NZ"/>
        </w:rPr>
        <w:t>re</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ur</w:t>
      </w:r>
      <w:r w:rsidRPr="00DB0575">
        <w:rPr>
          <w:rFonts w:ascii="Arial" w:hAnsi="Arial" w:cs="Arial"/>
          <w:color w:val="231F20"/>
          <w:w w:val="95"/>
          <w:sz w:val="20"/>
          <w:lang w:eastAsia="en-NZ"/>
        </w:rPr>
        <w:t>g</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nt</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b</w:t>
      </w:r>
      <w:r w:rsidRPr="00DB0575">
        <w:rPr>
          <w:rFonts w:ascii="Arial" w:hAnsi="Arial" w:cs="Arial"/>
          <w:color w:val="231F20"/>
          <w:spacing w:val="1"/>
          <w:w w:val="95"/>
          <w:sz w:val="20"/>
          <w:lang w:eastAsia="en-NZ"/>
        </w:rPr>
        <w:t>l</w:t>
      </w:r>
      <w:r w:rsidRPr="00DB0575">
        <w:rPr>
          <w:rFonts w:ascii="Arial" w:hAnsi="Arial" w:cs="Arial"/>
          <w:color w:val="231F20"/>
          <w:spacing w:val="2"/>
          <w:w w:val="95"/>
          <w:sz w:val="20"/>
          <w:lang w:eastAsia="en-NZ"/>
        </w:rPr>
        <w:t>em</w:t>
      </w:r>
      <w:r w:rsidRPr="00DB0575">
        <w:rPr>
          <w:rFonts w:ascii="Arial" w:hAnsi="Arial" w:cs="Arial"/>
          <w:color w:val="231F20"/>
          <w:spacing w:val="-6"/>
          <w:w w:val="95"/>
          <w:sz w:val="20"/>
          <w:lang w:eastAsia="en-NZ"/>
        </w:rPr>
        <w:t>(</w:t>
      </w:r>
      <w:r w:rsidRPr="00DB0575">
        <w:rPr>
          <w:rFonts w:ascii="Arial" w:hAnsi="Arial" w:cs="Arial"/>
          <w:color w:val="231F20"/>
          <w:spacing w:val="-9"/>
          <w:w w:val="95"/>
          <w:sz w:val="20"/>
          <w:lang w:eastAsia="en-NZ"/>
        </w:rPr>
        <w:t>s</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before="1" w:line="220" w:lineRule="exact"/>
        <w:jc w:val="left"/>
        <w:rPr>
          <w:rFonts w:ascii="Arial" w:hAnsi="Arial" w:cs="Arial"/>
          <w:sz w:val="20"/>
          <w:lang w:eastAsia="en-NZ"/>
        </w:rPr>
      </w:pPr>
    </w:p>
    <w:p w:rsidR="00126006" w:rsidRPr="00DB0575" w:rsidRDefault="00126006" w:rsidP="00A248C2">
      <w:pPr>
        <w:numPr>
          <w:ilvl w:val="0"/>
          <w:numId w:val="43"/>
        </w:numPr>
        <w:tabs>
          <w:tab w:val="left" w:pos="693"/>
        </w:tabs>
        <w:kinsoku w:val="0"/>
        <w:overflowPunct w:val="0"/>
        <w:autoSpaceDE w:val="0"/>
        <w:autoSpaceDN w:val="0"/>
        <w:adjustRightInd w:val="0"/>
        <w:ind w:left="693" w:right="1646"/>
        <w:jc w:val="left"/>
        <w:rPr>
          <w:rFonts w:ascii="Arial" w:hAnsi="Arial" w:cs="Arial"/>
          <w:color w:val="000000"/>
          <w:sz w:val="20"/>
          <w:lang w:eastAsia="en-NZ"/>
        </w:rPr>
      </w:pP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ro</w:t>
      </w:r>
      <w:r w:rsidRPr="00DB0575">
        <w:rPr>
          <w:rFonts w:ascii="Arial" w:hAnsi="Arial" w:cs="Arial"/>
          <w:color w:val="231F20"/>
          <w:spacing w:val="2"/>
          <w:w w:val="95"/>
          <w:sz w:val="20"/>
          <w:lang w:eastAsia="en-NZ"/>
        </w:rPr>
        <w:t>v</w:t>
      </w:r>
      <w:r w:rsidRPr="00DB0575">
        <w:rPr>
          <w:rFonts w:ascii="Arial" w:hAnsi="Arial" w:cs="Arial"/>
          <w:color w:val="231F20"/>
          <w:spacing w:val="1"/>
          <w:w w:val="95"/>
          <w:sz w:val="20"/>
          <w:lang w:eastAsia="en-NZ"/>
        </w:rPr>
        <w:t>id</w:t>
      </w:r>
      <w:r w:rsidRPr="00DB0575">
        <w:rPr>
          <w:rFonts w:ascii="Arial" w:hAnsi="Arial" w:cs="Arial"/>
          <w:color w:val="231F20"/>
          <w:spacing w:val="3"/>
          <w:w w:val="95"/>
          <w:sz w:val="20"/>
          <w:lang w:eastAsia="en-NZ"/>
        </w:rPr>
        <w:t>e</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eq</w:t>
      </w:r>
      <w:r w:rsidRPr="00DB0575">
        <w:rPr>
          <w:rFonts w:ascii="Arial" w:hAnsi="Arial" w:cs="Arial"/>
          <w:color w:val="231F20"/>
          <w:spacing w:val="1"/>
          <w:w w:val="95"/>
          <w:sz w:val="20"/>
          <w:lang w:eastAsia="en-NZ"/>
        </w:rPr>
        <w:t>u</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spacing w:val="5"/>
          <w:w w:val="95"/>
          <w:sz w:val="20"/>
          <w:lang w:eastAsia="en-NZ"/>
        </w:rPr>
        <w:t>t</w:t>
      </w:r>
      <w:r w:rsidRPr="00DB0575">
        <w:rPr>
          <w:rFonts w:ascii="Arial" w:hAnsi="Arial" w:cs="Arial"/>
          <w:color w:val="231F20"/>
          <w:w w:val="95"/>
          <w:sz w:val="20"/>
          <w:lang w:eastAsia="en-NZ"/>
        </w:rPr>
        <w:t>,</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i</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 xml:space="preserve"> o</w:t>
      </w:r>
      <w:r w:rsidRPr="00DB0575">
        <w:rPr>
          <w:rFonts w:ascii="Arial" w:hAnsi="Arial" w:cs="Arial"/>
          <w:color w:val="231F20"/>
          <w:w w:val="95"/>
          <w:sz w:val="20"/>
          <w:lang w:eastAsia="en-NZ"/>
        </w:rPr>
        <w:t>f</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spacing w:val="-3"/>
          <w:w w:val="95"/>
          <w:sz w:val="20"/>
          <w:lang w:eastAsia="en-NZ"/>
        </w:rPr>
        <w:t>s</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before="4" w:line="240" w:lineRule="exact"/>
        <w:jc w:val="left"/>
        <w:rPr>
          <w:rFonts w:ascii="Arial" w:hAnsi="Arial" w:cs="Arial"/>
          <w:sz w:val="20"/>
          <w:lang w:eastAsia="en-NZ"/>
        </w:rPr>
      </w:pPr>
    </w:p>
    <w:p w:rsidR="00126006" w:rsidRPr="00DB0575" w:rsidRDefault="00126006" w:rsidP="00A248C2">
      <w:pPr>
        <w:numPr>
          <w:ilvl w:val="0"/>
          <w:numId w:val="43"/>
        </w:numPr>
        <w:tabs>
          <w:tab w:val="left" w:pos="693"/>
        </w:tabs>
        <w:kinsoku w:val="0"/>
        <w:overflowPunct w:val="0"/>
        <w:autoSpaceDE w:val="0"/>
        <w:autoSpaceDN w:val="0"/>
        <w:adjustRightInd w:val="0"/>
        <w:spacing w:line="270" w:lineRule="auto"/>
        <w:ind w:left="693" w:right="102"/>
        <w:jc w:val="left"/>
        <w:rPr>
          <w:rFonts w:ascii="Arial" w:hAnsi="Arial" w:cs="Arial"/>
          <w:color w:val="000000"/>
          <w:sz w:val="20"/>
          <w:lang w:eastAsia="en-NZ"/>
        </w:rPr>
      </w:pP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ll</w:t>
      </w:r>
      <w:r w:rsidRPr="00DB0575">
        <w:rPr>
          <w:rFonts w:ascii="Arial" w:hAnsi="Arial" w:cs="Arial"/>
          <w:color w:val="231F20"/>
          <w:w w:val="95"/>
          <w:sz w:val="20"/>
          <w:lang w:eastAsia="en-NZ"/>
        </w:rPr>
        <w:t>ows</w:t>
      </w:r>
      <w:r w:rsidRPr="00DB0575">
        <w:rPr>
          <w:rFonts w:ascii="Arial" w:hAnsi="Arial" w:cs="Arial"/>
          <w:color w:val="231F20"/>
          <w:spacing w:val="16"/>
          <w:w w:val="95"/>
          <w:sz w:val="20"/>
          <w:lang w:eastAsia="en-NZ"/>
        </w:rPr>
        <w:t xml:space="preserve"> </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17"/>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17"/>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17"/>
          <w:w w:val="95"/>
          <w:sz w:val="20"/>
          <w:lang w:eastAsia="en-NZ"/>
        </w:rPr>
        <w:t xml:space="preserve"> </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a</w:t>
      </w:r>
      <w:r w:rsidRPr="00DB0575">
        <w:rPr>
          <w:rFonts w:ascii="Arial" w:hAnsi="Arial" w:cs="Arial"/>
          <w:color w:val="231F20"/>
          <w:spacing w:val="-2"/>
          <w:w w:val="95"/>
          <w:sz w:val="20"/>
          <w:lang w:eastAsia="en-NZ"/>
        </w:rPr>
        <w:t>k</w:t>
      </w:r>
      <w:r w:rsidRPr="00DB0575">
        <w:rPr>
          <w:rFonts w:ascii="Arial" w:hAnsi="Arial" w:cs="Arial"/>
          <w:color w:val="231F20"/>
          <w:w w:val="95"/>
          <w:sz w:val="20"/>
          <w:lang w:eastAsia="en-NZ"/>
        </w:rPr>
        <w:t>e</w:t>
      </w:r>
      <w:r w:rsidRPr="00DB0575">
        <w:rPr>
          <w:rFonts w:ascii="Arial" w:hAnsi="Arial" w:cs="Arial"/>
          <w:color w:val="231F20"/>
          <w:spacing w:val="16"/>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omm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7"/>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7"/>
          <w:w w:val="95"/>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3"/>
          <w:w w:val="95"/>
          <w:sz w:val="20"/>
          <w:lang w:eastAsia="en-NZ"/>
        </w:rPr>
        <w:t>r</w:t>
      </w:r>
      <w:r w:rsidRPr="00DB0575">
        <w:rPr>
          <w:rFonts w:ascii="Arial" w:hAnsi="Arial" w:cs="Arial"/>
          <w:color w:val="231F20"/>
          <w:spacing w:val="2"/>
          <w:w w:val="95"/>
          <w:sz w:val="20"/>
          <w:lang w:eastAsia="en-NZ"/>
        </w:rPr>
        <w:t>i</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spacing w:val="3"/>
          <w:w w:val="95"/>
          <w:sz w:val="20"/>
          <w:lang w:eastAsia="en-NZ"/>
        </w:rPr>
        <w:t>g</w:t>
      </w:r>
      <w:r w:rsidRPr="00DB0575">
        <w:rPr>
          <w:rFonts w:ascii="Arial" w:hAnsi="Arial" w:cs="Arial"/>
          <w:color w:val="231F20"/>
          <w:w w:val="95"/>
          <w:sz w:val="20"/>
          <w:lang w:eastAsia="en-NZ"/>
        </w:rPr>
        <w:t>,</w:t>
      </w:r>
      <w:r w:rsidRPr="00DB0575">
        <w:rPr>
          <w:rFonts w:ascii="Arial" w:hAnsi="Arial" w:cs="Arial"/>
          <w:color w:val="231F20"/>
          <w:spacing w:val="17"/>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scu</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s</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17"/>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spacing w:val="3"/>
          <w:w w:val="95"/>
          <w:sz w:val="20"/>
          <w:lang w:eastAsia="en-NZ"/>
        </w:rPr>
        <w:t>e</w:t>
      </w:r>
      <w:r w:rsidRPr="00DB0575">
        <w:rPr>
          <w:rFonts w:ascii="Arial" w:hAnsi="Arial" w:cs="Arial"/>
          <w:color w:val="231F20"/>
          <w:spacing w:val="1"/>
          <w:w w:val="95"/>
          <w:sz w:val="20"/>
          <w:lang w:eastAsia="en-NZ"/>
        </w:rPr>
        <w:t>s</w:t>
      </w:r>
      <w:r w:rsidRPr="00DB0575">
        <w:rPr>
          <w:rFonts w:ascii="Arial" w:hAnsi="Arial" w:cs="Arial"/>
          <w:color w:val="231F20"/>
          <w:w w:val="95"/>
          <w:sz w:val="20"/>
          <w:lang w:eastAsia="en-NZ"/>
        </w:rPr>
        <w:t>e</w:t>
      </w:r>
      <w:r w:rsidRPr="00DB0575">
        <w:rPr>
          <w:rFonts w:ascii="Arial" w:hAnsi="Arial" w:cs="Arial"/>
          <w:color w:val="231F20"/>
          <w:spacing w:val="16"/>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omm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7"/>
          <w:w w:val="95"/>
          <w:sz w:val="20"/>
          <w:lang w:eastAsia="en-NZ"/>
        </w:rPr>
        <w:t xml:space="preserve"> </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w:t>
      </w:r>
      <w:r w:rsidRPr="00DB0575">
        <w:rPr>
          <w:rFonts w:ascii="Arial" w:hAnsi="Arial" w:cs="Arial"/>
          <w:color w:val="231F20"/>
          <w:w w:val="93"/>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eq</w:t>
      </w:r>
      <w:r w:rsidRPr="00DB0575">
        <w:rPr>
          <w:rFonts w:ascii="Arial" w:hAnsi="Arial" w:cs="Arial"/>
          <w:color w:val="231F20"/>
          <w:spacing w:val="1"/>
          <w:w w:val="95"/>
          <w:sz w:val="20"/>
          <w:lang w:eastAsia="en-NZ"/>
        </w:rPr>
        <w:t>u</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spacing w:val="5"/>
          <w:w w:val="95"/>
          <w:sz w:val="20"/>
          <w:lang w:eastAsia="en-NZ"/>
        </w:rPr>
        <w:t>t</w:t>
      </w:r>
      <w:r w:rsidRPr="00DB0575">
        <w:rPr>
          <w:rFonts w:ascii="Arial" w:hAnsi="Arial" w:cs="Arial"/>
          <w:color w:val="231F20"/>
          <w:w w:val="95"/>
          <w:sz w:val="20"/>
          <w:lang w:eastAsia="en-NZ"/>
        </w:rPr>
        <w:t>,</w:t>
      </w:r>
      <w:r w:rsidRPr="00DB0575">
        <w:rPr>
          <w:rFonts w:ascii="Arial" w:hAnsi="Arial" w:cs="Arial"/>
          <w:color w:val="231F20"/>
          <w:spacing w:val="2"/>
          <w:w w:val="95"/>
          <w:sz w:val="20"/>
          <w:lang w:eastAsia="en-NZ"/>
        </w:rPr>
        <w:t xml:space="preserve"> 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2"/>
          <w:w w:val="95"/>
          <w:sz w:val="20"/>
          <w:lang w:eastAsia="en-NZ"/>
        </w:rPr>
        <w:t xml:space="preserve"> </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2"/>
          <w:w w:val="95"/>
          <w:sz w:val="20"/>
          <w:lang w:eastAsia="en-NZ"/>
        </w:rPr>
        <w:t>k</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c</w:t>
      </w:r>
      <w:r w:rsidRPr="00DB0575">
        <w:rPr>
          <w:rFonts w:ascii="Arial" w:hAnsi="Arial" w:cs="Arial"/>
          <w:color w:val="231F20"/>
          <w:spacing w:val="1"/>
          <w:w w:val="95"/>
          <w:sz w:val="20"/>
          <w:lang w:eastAsia="en-NZ"/>
        </w:rPr>
        <w:t>omm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2"/>
          <w:w w:val="95"/>
          <w:sz w:val="20"/>
          <w:lang w:eastAsia="en-NZ"/>
        </w:rPr>
        <w:t xml:space="preserve"> 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l</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scu</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io</w:t>
      </w:r>
      <w:r w:rsidRPr="00DB0575">
        <w:rPr>
          <w:rFonts w:ascii="Arial" w:hAnsi="Arial" w:cs="Arial"/>
          <w:color w:val="231F20"/>
          <w:w w:val="95"/>
          <w:sz w:val="20"/>
          <w:lang w:eastAsia="en-NZ"/>
        </w:rPr>
        <w:t>ns</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a</w:t>
      </w:r>
      <w:r w:rsidRPr="00DB0575">
        <w:rPr>
          <w:rFonts w:ascii="Arial" w:hAnsi="Arial" w:cs="Arial"/>
          <w:color w:val="231F20"/>
          <w:spacing w:val="2"/>
          <w:w w:val="95"/>
          <w:sz w:val="20"/>
          <w:lang w:eastAsia="en-NZ"/>
        </w:rPr>
        <w:t>cc</w:t>
      </w:r>
      <w:r w:rsidRPr="00DB0575">
        <w:rPr>
          <w:rFonts w:ascii="Arial" w:hAnsi="Arial" w:cs="Arial"/>
          <w:color w:val="231F20"/>
          <w:spacing w:val="1"/>
          <w:w w:val="95"/>
          <w:sz w:val="20"/>
          <w:lang w:eastAsia="en-NZ"/>
        </w:rPr>
        <w:t>ou</w:t>
      </w:r>
      <w:r w:rsidRPr="00DB0575">
        <w:rPr>
          <w:rFonts w:ascii="Arial" w:hAnsi="Arial" w:cs="Arial"/>
          <w:color w:val="231F20"/>
          <w:w w:val="95"/>
          <w:sz w:val="20"/>
          <w:lang w:eastAsia="en-NZ"/>
        </w:rPr>
        <w:t>n</w:t>
      </w:r>
      <w:r w:rsidRPr="00DB0575">
        <w:rPr>
          <w:rFonts w:ascii="Arial" w:hAnsi="Arial" w:cs="Arial"/>
          <w:color w:val="231F20"/>
          <w:spacing w:val="5"/>
          <w:w w:val="95"/>
          <w:sz w:val="20"/>
          <w:lang w:eastAsia="en-NZ"/>
        </w:rPr>
        <w:t>t</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before="5" w:line="140" w:lineRule="exact"/>
        <w:jc w:val="left"/>
        <w:rPr>
          <w:rFonts w:ascii="Arial" w:hAnsi="Arial" w:cs="Arial"/>
          <w:sz w:val="20"/>
          <w:lang w:eastAsia="en-NZ"/>
        </w:rPr>
      </w:pPr>
    </w:p>
    <w:p w:rsidR="00126006" w:rsidRPr="00DB0575" w:rsidRDefault="00126006" w:rsidP="00A248C2">
      <w:pPr>
        <w:numPr>
          <w:ilvl w:val="0"/>
          <w:numId w:val="42"/>
        </w:numPr>
        <w:tabs>
          <w:tab w:val="left" w:pos="356"/>
        </w:tabs>
        <w:kinsoku w:val="0"/>
        <w:overflowPunct w:val="0"/>
        <w:autoSpaceDE w:val="0"/>
        <w:autoSpaceDN w:val="0"/>
        <w:adjustRightInd w:val="0"/>
        <w:ind w:left="103" w:right="1752" w:firstLine="0"/>
        <w:jc w:val="left"/>
        <w:rPr>
          <w:rFonts w:ascii="Arial" w:hAnsi="Arial" w:cs="Arial"/>
          <w:color w:val="000000"/>
          <w:sz w:val="20"/>
          <w:lang w:eastAsia="en-NZ"/>
        </w:rPr>
      </w:pP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i</w:t>
      </w:r>
      <w:r w:rsidRPr="00DB0575">
        <w:rPr>
          <w:rFonts w:ascii="Arial" w:hAnsi="Arial" w:cs="Arial"/>
          <w:color w:val="231F20"/>
          <w:spacing w:val="4"/>
          <w:w w:val="95"/>
          <w:sz w:val="20"/>
          <w:lang w:eastAsia="en-NZ"/>
        </w:rPr>
        <w:t>c</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 xml:space="preserve">ns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 xml:space="preserve"> th</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w:t>
      </w:r>
      <w:r w:rsidRPr="00DB0575">
        <w:rPr>
          <w:rFonts w:ascii="Arial" w:hAnsi="Arial" w:cs="Arial"/>
          <w:color w:val="231F20"/>
          <w:spacing w:val="4"/>
          <w:w w:val="95"/>
          <w:sz w:val="20"/>
          <w:lang w:eastAsia="en-NZ"/>
        </w:rPr>
        <w:t>S</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c</w:t>
      </w:r>
      <w:r w:rsidRPr="00DB0575">
        <w:rPr>
          <w:rFonts w:ascii="Arial" w:hAnsi="Arial" w:cs="Arial"/>
          <w:color w:val="231F20"/>
          <w:w w:val="95"/>
          <w:sz w:val="20"/>
          <w:lang w:eastAsia="en-NZ"/>
        </w:rPr>
        <w:t>re</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3"/>
          <w:w w:val="95"/>
          <w:sz w:val="20"/>
          <w:lang w:eastAsia="en-NZ"/>
        </w:rPr>
        <w:t>r</w:t>
      </w:r>
      <w:r w:rsidRPr="00DB0575">
        <w:rPr>
          <w:rFonts w:ascii="Arial" w:hAnsi="Arial" w:cs="Arial"/>
          <w:color w:val="231F20"/>
          <w:spacing w:val="1"/>
          <w:w w:val="95"/>
          <w:sz w:val="20"/>
          <w:lang w:eastAsia="en-NZ"/>
        </w:rPr>
        <w:t>i</w:t>
      </w:r>
      <w:r w:rsidRPr="00DB0575">
        <w:rPr>
          <w:rFonts w:ascii="Arial" w:hAnsi="Arial" w:cs="Arial"/>
          <w:color w:val="231F20"/>
          <w:w w:val="95"/>
          <w:sz w:val="20"/>
          <w:lang w:eastAsia="en-NZ"/>
        </w:rPr>
        <w:t>at s</w:t>
      </w:r>
      <w:r w:rsidRPr="00DB0575">
        <w:rPr>
          <w:rFonts w:ascii="Arial" w:hAnsi="Arial" w:cs="Arial"/>
          <w:color w:val="231F20"/>
          <w:spacing w:val="1"/>
          <w:w w:val="95"/>
          <w:sz w:val="20"/>
          <w:lang w:eastAsia="en-NZ"/>
        </w:rPr>
        <w:t>h</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b</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 xml:space="preserve">in </w:t>
      </w:r>
      <w:r w:rsidRPr="00DB0575">
        <w:rPr>
          <w:rFonts w:ascii="Arial" w:hAnsi="Arial" w:cs="Arial"/>
          <w:color w:val="231F20"/>
          <w:spacing w:val="1"/>
          <w:w w:val="95"/>
          <w:sz w:val="20"/>
          <w:lang w:eastAsia="en-NZ"/>
        </w:rPr>
        <w:t>En</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is</w:t>
      </w:r>
      <w:r w:rsidRPr="00DB0575">
        <w:rPr>
          <w:rFonts w:ascii="Arial" w:hAnsi="Arial" w:cs="Arial"/>
          <w:color w:val="231F20"/>
          <w:spacing w:val="4"/>
          <w:w w:val="95"/>
          <w:sz w:val="20"/>
          <w:lang w:eastAsia="en-NZ"/>
        </w:rPr>
        <w:t>h</w:t>
      </w:r>
      <w:r w:rsidRPr="00DB0575">
        <w:rPr>
          <w:rFonts w:ascii="Arial" w:hAnsi="Arial" w:cs="Arial"/>
          <w:color w:val="231F20"/>
          <w:w w:val="95"/>
          <w:sz w:val="20"/>
          <w:lang w:eastAsia="en-NZ"/>
        </w:rPr>
        <w:t>,</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F</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nc</w:t>
      </w:r>
      <w:r w:rsidRPr="00DB0575">
        <w:rPr>
          <w:rFonts w:ascii="Arial" w:hAnsi="Arial" w:cs="Arial"/>
          <w:color w:val="231F20"/>
          <w:w w:val="95"/>
          <w:sz w:val="20"/>
          <w:lang w:eastAsia="en-NZ"/>
        </w:rPr>
        <w:t>h</w:t>
      </w:r>
      <w:r w:rsidRPr="00DB0575">
        <w:rPr>
          <w:rFonts w:ascii="Arial" w:hAnsi="Arial" w:cs="Arial"/>
          <w:color w:val="231F20"/>
          <w:spacing w:val="1"/>
          <w:w w:val="95"/>
          <w:sz w:val="20"/>
          <w:lang w:eastAsia="en-NZ"/>
        </w:rPr>
        <w:t xml:space="preserve"> o</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 xml:space="preserve"> </w:t>
      </w:r>
      <w:r w:rsidRPr="00DB0575">
        <w:rPr>
          <w:rFonts w:ascii="Arial" w:hAnsi="Arial" w:cs="Arial"/>
          <w:color w:val="231F20"/>
          <w:spacing w:val="3"/>
          <w:w w:val="95"/>
          <w:sz w:val="20"/>
          <w:lang w:eastAsia="en-NZ"/>
        </w:rPr>
        <w:t>S</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is</w:t>
      </w:r>
      <w:r w:rsidRPr="00DB0575">
        <w:rPr>
          <w:rFonts w:ascii="Arial" w:hAnsi="Arial" w:cs="Arial"/>
          <w:color w:val="231F20"/>
          <w:spacing w:val="3"/>
          <w:w w:val="95"/>
          <w:sz w:val="20"/>
          <w:lang w:eastAsia="en-NZ"/>
        </w:rPr>
        <w:t>h</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line="200" w:lineRule="exact"/>
        <w:jc w:val="left"/>
        <w:rPr>
          <w:rFonts w:ascii="Arial" w:hAnsi="Arial" w:cs="Arial"/>
          <w:sz w:val="20"/>
          <w:lang w:eastAsia="en-NZ"/>
        </w:rPr>
      </w:pPr>
    </w:p>
    <w:p w:rsidR="00126006" w:rsidRPr="00DB0575" w:rsidRDefault="00126006" w:rsidP="00A248C2">
      <w:pPr>
        <w:numPr>
          <w:ilvl w:val="0"/>
          <w:numId w:val="42"/>
        </w:numPr>
        <w:tabs>
          <w:tab w:val="left" w:pos="328"/>
        </w:tabs>
        <w:kinsoku w:val="0"/>
        <w:overflowPunct w:val="0"/>
        <w:autoSpaceDE w:val="0"/>
        <w:autoSpaceDN w:val="0"/>
        <w:adjustRightInd w:val="0"/>
        <w:spacing w:line="264" w:lineRule="auto"/>
        <w:ind w:left="103" w:right="454" w:firstLine="0"/>
        <w:jc w:val="left"/>
        <w:rPr>
          <w:rFonts w:ascii="Arial" w:hAnsi="Arial" w:cs="Arial"/>
          <w:color w:val="000000"/>
          <w:sz w:val="20"/>
          <w:lang w:eastAsia="en-NZ"/>
        </w:rPr>
      </w:pPr>
      <w:r w:rsidRPr="00DB0575">
        <w:rPr>
          <w:rFonts w:ascii="Arial" w:hAnsi="Arial" w:cs="Arial"/>
          <w:color w:val="231F20"/>
          <w:spacing w:val="2"/>
          <w:w w:val="95"/>
          <w:sz w:val="20"/>
          <w:lang w:eastAsia="en-NZ"/>
        </w:rPr>
        <w:lastRenderedPageBreak/>
        <w:t>D</w:t>
      </w:r>
      <w:r w:rsidRPr="00DB0575">
        <w:rPr>
          <w:rFonts w:ascii="Arial" w:hAnsi="Arial" w:cs="Arial"/>
          <w:color w:val="231F20"/>
          <w:spacing w:val="1"/>
          <w:w w:val="95"/>
          <w:sz w:val="20"/>
          <w:lang w:eastAsia="en-NZ"/>
        </w:rPr>
        <w:t>e</w:t>
      </w:r>
      <w:r w:rsidRPr="00DB0575">
        <w:rPr>
          <w:rFonts w:ascii="Arial" w:hAnsi="Arial" w:cs="Arial"/>
          <w:color w:val="231F20"/>
          <w:w w:val="95"/>
          <w:sz w:val="20"/>
          <w:lang w:eastAsia="en-NZ"/>
        </w:rPr>
        <w:t>v</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lo</w:t>
      </w:r>
      <w:r w:rsidRPr="00DB0575">
        <w:rPr>
          <w:rFonts w:ascii="Arial" w:hAnsi="Arial" w:cs="Arial"/>
          <w:color w:val="231F20"/>
          <w:spacing w:val="2"/>
          <w:w w:val="95"/>
          <w:sz w:val="20"/>
          <w:lang w:eastAsia="en-NZ"/>
        </w:rPr>
        <w:t>pe</w:t>
      </w:r>
      <w:r w:rsidRPr="00DB0575">
        <w:rPr>
          <w:rFonts w:ascii="Arial" w:hAnsi="Arial" w:cs="Arial"/>
          <w:color w:val="231F20"/>
          <w:w w:val="95"/>
          <w:sz w:val="20"/>
          <w:lang w:eastAsia="en-NZ"/>
        </w:rPr>
        <w:t>d</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ou</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t</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h</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spacing w:val="3"/>
          <w:w w:val="95"/>
          <w:sz w:val="20"/>
          <w:lang w:eastAsia="en-NZ"/>
        </w:rPr>
        <w:t>l</w:t>
      </w:r>
      <w:r w:rsidRPr="00DB0575">
        <w:rPr>
          <w:rFonts w:ascii="Arial" w:hAnsi="Arial" w:cs="Arial"/>
          <w:color w:val="231F20"/>
          <w:w w:val="95"/>
          <w:sz w:val="20"/>
          <w:lang w:eastAsia="en-NZ"/>
        </w:rPr>
        <w:t>,</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i</w:t>
      </w:r>
      <w:r w:rsidRPr="00DB0575">
        <w:rPr>
          <w:rFonts w:ascii="Arial" w:hAnsi="Arial" w:cs="Arial"/>
          <w:color w:val="231F20"/>
          <w:w w:val="95"/>
          <w:sz w:val="20"/>
          <w:lang w:eastAsia="en-NZ"/>
        </w:rPr>
        <w:t>f</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eq</w:t>
      </w:r>
      <w:r w:rsidRPr="00DB0575">
        <w:rPr>
          <w:rFonts w:ascii="Arial" w:hAnsi="Arial" w:cs="Arial"/>
          <w:color w:val="231F20"/>
          <w:spacing w:val="1"/>
          <w:w w:val="95"/>
          <w:sz w:val="20"/>
          <w:lang w:eastAsia="en-NZ"/>
        </w:rPr>
        <w:t>u</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w w:val="95"/>
          <w:sz w:val="20"/>
          <w:lang w:eastAsia="en-NZ"/>
        </w:rPr>
        <w:t>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by</w:t>
      </w:r>
      <w:r w:rsidRPr="00DB0575">
        <w:rPr>
          <w:rFonts w:ascii="Arial" w:hAnsi="Arial" w:cs="Arial"/>
          <w:color w:val="231F20"/>
          <w:spacing w:val="-3"/>
          <w:w w:val="95"/>
          <w:sz w:val="20"/>
          <w:lang w:eastAsia="en-NZ"/>
        </w:rPr>
        <w:t xml:space="preserve"> </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ro</w:t>
      </w:r>
      <w:r w:rsidRPr="00DB0575">
        <w:rPr>
          <w:rFonts w:ascii="Arial" w:hAnsi="Arial" w:cs="Arial"/>
          <w:color w:val="231F20"/>
          <w:spacing w:val="2"/>
          <w:w w:val="95"/>
          <w:sz w:val="20"/>
          <w:lang w:eastAsia="en-NZ"/>
        </w:rPr>
        <w:t>v</w:t>
      </w:r>
      <w:r w:rsidRPr="00DB0575">
        <w:rPr>
          <w:rFonts w:ascii="Arial" w:hAnsi="Arial" w:cs="Arial"/>
          <w:color w:val="231F20"/>
          <w:spacing w:val="1"/>
          <w:w w:val="95"/>
          <w:sz w:val="20"/>
          <w:lang w:eastAsia="en-NZ"/>
        </w:rPr>
        <w:t>id</w:t>
      </w:r>
      <w:r w:rsidRPr="00DB0575">
        <w:rPr>
          <w:rFonts w:ascii="Arial" w:hAnsi="Arial" w:cs="Arial"/>
          <w:color w:val="231F20"/>
          <w:w w:val="95"/>
          <w:sz w:val="20"/>
          <w:lang w:eastAsia="en-NZ"/>
        </w:rPr>
        <w:t>e</w:t>
      </w:r>
      <w:r w:rsidRPr="00DB0575">
        <w:rPr>
          <w:rFonts w:ascii="Arial" w:hAnsi="Arial" w:cs="Arial"/>
          <w:color w:val="231F20"/>
          <w:spacing w:val="-3"/>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i</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3"/>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cum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spacing w:val="-5"/>
          <w:w w:val="95"/>
          <w:sz w:val="20"/>
          <w:lang w:eastAsia="en-NZ"/>
        </w:rPr>
        <w:t>r</w:t>
      </w:r>
      <w:r w:rsidRPr="00DB0575">
        <w:rPr>
          <w:rFonts w:ascii="Arial" w:hAnsi="Arial" w:cs="Arial"/>
          <w:color w:val="231F20"/>
          <w:w w:val="95"/>
          <w:sz w:val="20"/>
          <w:lang w:eastAsia="en-NZ"/>
        </w:rPr>
        <w:t>,</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5"/>
          <w:w w:val="95"/>
          <w:sz w:val="20"/>
          <w:lang w:eastAsia="en-NZ"/>
        </w:rPr>
        <w:t xml:space="preserve"> </w:t>
      </w:r>
      <w:r w:rsidRPr="00DB0575">
        <w:rPr>
          <w:rFonts w:ascii="Arial" w:hAnsi="Arial" w:cs="Arial"/>
          <w:color w:val="231F20"/>
          <w:spacing w:val="4"/>
          <w:w w:val="95"/>
          <w:sz w:val="20"/>
          <w:lang w:eastAsia="en-NZ"/>
        </w:rPr>
        <w:t>c</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s</w:t>
      </w:r>
      <w:r w:rsidRPr="00DB0575">
        <w:rPr>
          <w:rFonts w:ascii="Arial" w:hAnsi="Arial" w:cs="Arial"/>
          <w:color w:val="231F20"/>
          <w:w w:val="95"/>
          <w:sz w:val="20"/>
          <w:lang w:eastAsia="en-NZ"/>
        </w:rPr>
        <w:t>e</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v</w:t>
      </w:r>
      <w:r w:rsidRPr="00DB0575">
        <w:rPr>
          <w:rFonts w:ascii="Arial" w:hAnsi="Arial" w:cs="Arial"/>
          <w:color w:val="231F20"/>
          <w:spacing w:val="2"/>
          <w:w w:val="95"/>
          <w:sz w:val="20"/>
          <w:lang w:eastAsia="en-NZ"/>
        </w:rPr>
        <w:t>o</w:t>
      </w:r>
      <w:r w:rsidRPr="00DB0575">
        <w:rPr>
          <w:rFonts w:ascii="Arial" w:hAnsi="Arial" w:cs="Arial"/>
          <w:color w:val="231F20"/>
          <w:w w:val="95"/>
          <w:sz w:val="20"/>
          <w:lang w:eastAsia="en-NZ"/>
        </w:rPr>
        <w:t>l</w:t>
      </w:r>
      <w:r w:rsidRPr="00DB0575">
        <w:rPr>
          <w:rFonts w:ascii="Arial" w:hAnsi="Arial" w:cs="Arial"/>
          <w:color w:val="231F20"/>
          <w:spacing w:val="1"/>
          <w:w w:val="95"/>
          <w:sz w:val="20"/>
          <w:lang w:eastAsia="en-NZ"/>
        </w:rPr>
        <w:t>um</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nou</w:t>
      </w:r>
      <w:r w:rsidRPr="00DB0575">
        <w:rPr>
          <w:rFonts w:ascii="Arial" w:hAnsi="Arial" w:cs="Arial"/>
          <w:color w:val="231F20"/>
          <w:w w:val="95"/>
          <w:sz w:val="20"/>
          <w:lang w:eastAsia="en-NZ"/>
        </w:rPr>
        <w:t>s</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cum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umm</w:t>
      </w:r>
      <w:r w:rsidRPr="00DB0575">
        <w:rPr>
          <w:rFonts w:ascii="Arial" w:hAnsi="Arial" w:cs="Arial"/>
          <w:color w:val="231F20"/>
          <w:spacing w:val="2"/>
          <w:w w:val="95"/>
          <w:sz w:val="20"/>
          <w:lang w:eastAsia="en-NZ"/>
        </w:rPr>
        <w:t>a</w:t>
      </w:r>
      <w:r w:rsidRPr="00DB0575">
        <w:rPr>
          <w:rFonts w:ascii="Arial" w:hAnsi="Arial" w:cs="Arial"/>
          <w:color w:val="231F20"/>
          <w:spacing w:val="3"/>
          <w:w w:val="95"/>
          <w:sz w:val="20"/>
          <w:lang w:eastAsia="en-NZ"/>
        </w:rPr>
        <w:t>r</w:t>
      </w:r>
      <w:r w:rsidRPr="00DB0575">
        <w:rPr>
          <w:rFonts w:ascii="Arial" w:hAnsi="Arial" w:cs="Arial"/>
          <w:color w:val="231F20"/>
          <w:spacing w:val="1"/>
          <w:w w:val="95"/>
          <w:sz w:val="20"/>
          <w:lang w:eastAsia="en-NZ"/>
        </w:rPr>
        <w:t>i</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spacing w:val="2"/>
          <w:w w:val="95"/>
          <w:sz w:val="20"/>
          <w:lang w:eastAsia="en-NZ"/>
        </w:rPr>
        <w:t>o</w:t>
      </w:r>
      <w:r w:rsidRPr="00DB0575">
        <w:rPr>
          <w:rFonts w:ascii="Arial" w:hAnsi="Arial" w:cs="Arial"/>
          <w:color w:val="231F20"/>
          <w:spacing w:val="1"/>
          <w:w w:val="95"/>
          <w:sz w:val="20"/>
          <w:lang w:eastAsia="en-NZ"/>
        </w:rPr>
        <w:t>cum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w w:val="95"/>
          <w:sz w:val="20"/>
          <w:lang w:eastAsia="en-NZ"/>
        </w:rPr>
        <w:t>ov</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4"/>
          <w:w w:val="95"/>
          <w:sz w:val="20"/>
          <w:lang w:eastAsia="en-NZ"/>
        </w:rPr>
        <w:t xml:space="preserve"> </w:t>
      </w:r>
      <w:r w:rsidRPr="00DB0575">
        <w:rPr>
          <w:rFonts w:ascii="Arial" w:hAnsi="Arial" w:cs="Arial"/>
          <w:color w:val="231F20"/>
          <w:w w:val="95"/>
          <w:sz w:val="20"/>
          <w:lang w:eastAsia="en-NZ"/>
        </w:rPr>
        <w:t>by</w:t>
      </w:r>
      <w:r w:rsidRPr="00DB0575">
        <w:rPr>
          <w:rFonts w:ascii="Arial" w:hAnsi="Arial" w:cs="Arial"/>
          <w:color w:val="231F20"/>
          <w:w w:val="87"/>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2"/>
          <w:w w:val="95"/>
          <w:sz w:val="20"/>
          <w:lang w:eastAsia="en-NZ"/>
        </w:rPr>
        <w:t xml:space="preserve"> </w:t>
      </w:r>
      <w:r w:rsidRPr="00DB0575">
        <w:rPr>
          <w:rFonts w:ascii="Arial" w:hAnsi="Arial" w:cs="Arial"/>
          <w:color w:val="231F20"/>
          <w:w w:val="95"/>
          <w:sz w:val="20"/>
          <w:lang w:eastAsia="en-NZ"/>
        </w:rPr>
        <w:t>s</w:t>
      </w:r>
      <w:r w:rsidRPr="00DB0575">
        <w:rPr>
          <w:rFonts w:ascii="Arial" w:hAnsi="Arial" w:cs="Arial"/>
          <w:color w:val="231F20"/>
          <w:spacing w:val="2"/>
          <w:w w:val="95"/>
          <w:sz w:val="20"/>
          <w:lang w:eastAsia="en-NZ"/>
        </w:rPr>
        <w:t>pe</w:t>
      </w:r>
      <w:r w:rsidRPr="00DB0575">
        <w:rPr>
          <w:rFonts w:ascii="Arial" w:hAnsi="Arial" w:cs="Arial"/>
          <w:color w:val="231F20"/>
          <w:spacing w:val="1"/>
          <w:w w:val="95"/>
          <w:sz w:val="20"/>
          <w:lang w:eastAsia="en-NZ"/>
        </w:rPr>
        <w:t>c</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i</w:t>
      </w:r>
      <w:r w:rsidRPr="00DB0575">
        <w:rPr>
          <w:rFonts w:ascii="Arial" w:hAnsi="Arial" w:cs="Arial"/>
          <w:color w:val="231F20"/>
          <w:w w:val="95"/>
          <w:sz w:val="20"/>
          <w:lang w:eastAsia="en-NZ"/>
        </w:rPr>
        <w:t>c</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i</w:t>
      </w:r>
      <w:r w:rsidRPr="00DB0575">
        <w:rPr>
          <w:rFonts w:ascii="Arial" w:hAnsi="Arial" w:cs="Arial"/>
          <w:color w:val="231F20"/>
          <w:spacing w:val="4"/>
          <w:w w:val="95"/>
          <w:sz w:val="20"/>
          <w:lang w:eastAsia="en-NZ"/>
        </w:rPr>
        <w:t>c</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En</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is</w:t>
      </w:r>
      <w:r w:rsidRPr="00DB0575">
        <w:rPr>
          <w:rFonts w:ascii="Arial" w:hAnsi="Arial" w:cs="Arial"/>
          <w:color w:val="231F20"/>
          <w:spacing w:val="4"/>
          <w:w w:val="95"/>
          <w:sz w:val="20"/>
          <w:lang w:eastAsia="en-NZ"/>
        </w:rPr>
        <w:t>h</w:t>
      </w:r>
      <w:r w:rsidRPr="00DB0575">
        <w:rPr>
          <w:rFonts w:ascii="Arial" w:hAnsi="Arial" w:cs="Arial"/>
          <w:color w:val="231F20"/>
          <w:w w:val="95"/>
          <w:sz w:val="20"/>
          <w:lang w:eastAsia="en-NZ"/>
        </w:rPr>
        <w:t>,</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F</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nc</w:t>
      </w:r>
      <w:r w:rsidRPr="00DB0575">
        <w:rPr>
          <w:rFonts w:ascii="Arial" w:hAnsi="Arial" w:cs="Arial"/>
          <w:color w:val="231F20"/>
          <w:w w:val="95"/>
          <w:sz w:val="20"/>
          <w:lang w:eastAsia="en-NZ"/>
        </w:rPr>
        <w:t>h</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 xml:space="preserve"> </w:t>
      </w:r>
      <w:r w:rsidRPr="00DB0575">
        <w:rPr>
          <w:rFonts w:ascii="Arial" w:hAnsi="Arial" w:cs="Arial"/>
          <w:color w:val="231F20"/>
          <w:spacing w:val="3"/>
          <w:w w:val="95"/>
          <w:sz w:val="20"/>
          <w:lang w:eastAsia="en-NZ"/>
        </w:rPr>
        <w:t>S</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is</w:t>
      </w:r>
      <w:r w:rsidRPr="00DB0575">
        <w:rPr>
          <w:rFonts w:ascii="Arial" w:hAnsi="Arial" w:cs="Arial"/>
          <w:color w:val="231F20"/>
          <w:spacing w:val="3"/>
          <w:w w:val="95"/>
          <w:sz w:val="20"/>
          <w:lang w:eastAsia="en-NZ"/>
        </w:rPr>
        <w:t>h</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line="200" w:lineRule="exact"/>
        <w:jc w:val="left"/>
        <w:rPr>
          <w:rFonts w:ascii="Arial" w:hAnsi="Arial" w:cs="Arial"/>
          <w:sz w:val="20"/>
          <w:lang w:eastAsia="en-NZ"/>
        </w:rPr>
      </w:pPr>
    </w:p>
    <w:p w:rsidR="00126006" w:rsidRPr="00DB0575" w:rsidRDefault="00DB0575" w:rsidP="00A248C2">
      <w:pPr>
        <w:numPr>
          <w:ilvl w:val="0"/>
          <w:numId w:val="42"/>
        </w:numPr>
        <w:tabs>
          <w:tab w:val="left" w:pos="353"/>
        </w:tabs>
        <w:kinsoku w:val="0"/>
        <w:overflowPunct w:val="0"/>
        <w:autoSpaceDE w:val="0"/>
        <w:autoSpaceDN w:val="0"/>
        <w:adjustRightInd w:val="0"/>
        <w:spacing w:line="264" w:lineRule="auto"/>
        <w:ind w:left="103" w:right="453" w:firstLine="39"/>
        <w:jc w:val="left"/>
        <w:rPr>
          <w:rFonts w:ascii="Arial" w:hAnsi="Arial" w:cs="Arial"/>
          <w:color w:val="000000"/>
          <w:sz w:val="20"/>
          <w:lang w:eastAsia="en-NZ"/>
        </w:rPr>
      </w:pPr>
      <w:r w:rsidRPr="00DB0575">
        <w:rPr>
          <w:rFonts w:ascii="Arial" w:hAnsi="Arial" w:cs="Arial"/>
          <w:color w:val="231F20"/>
          <w:spacing w:val="2"/>
          <w:w w:val="95"/>
          <w:sz w:val="20"/>
          <w:lang w:eastAsia="en-NZ"/>
        </w:rPr>
        <w:t xml:space="preserve">  </w:t>
      </w:r>
      <w:r w:rsidR="00126006" w:rsidRPr="00DB0575">
        <w:rPr>
          <w:rFonts w:ascii="Arial" w:hAnsi="Arial" w:cs="Arial"/>
          <w:color w:val="231F20"/>
          <w:spacing w:val="2"/>
          <w:w w:val="95"/>
          <w:sz w:val="20"/>
          <w:lang w:eastAsia="en-NZ"/>
        </w:rPr>
        <w:t>T</w:t>
      </w:r>
      <w:r w:rsidR="00126006" w:rsidRPr="00DB0575">
        <w:rPr>
          <w:rFonts w:ascii="Arial" w:hAnsi="Arial" w:cs="Arial"/>
          <w:color w:val="231F20"/>
          <w:spacing w:val="1"/>
          <w:w w:val="95"/>
          <w:sz w:val="20"/>
          <w:lang w:eastAsia="en-NZ"/>
        </w:rPr>
        <w:t>h</w:t>
      </w:r>
      <w:r w:rsidR="00126006" w:rsidRPr="00DB0575">
        <w:rPr>
          <w:rFonts w:ascii="Arial" w:hAnsi="Arial" w:cs="Arial"/>
          <w:color w:val="231F20"/>
          <w:w w:val="95"/>
          <w:sz w:val="20"/>
          <w:lang w:eastAsia="en-NZ"/>
        </w:rPr>
        <w:t>e</w:t>
      </w:r>
      <w:r w:rsidR="00126006" w:rsidRPr="00DB0575">
        <w:rPr>
          <w:rFonts w:ascii="Arial" w:hAnsi="Arial" w:cs="Arial"/>
          <w:color w:val="231F20"/>
          <w:spacing w:val="21"/>
          <w:w w:val="95"/>
          <w:sz w:val="20"/>
          <w:lang w:eastAsia="en-NZ"/>
        </w:rPr>
        <w:t xml:space="preserve"> </w:t>
      </w:r>
      <w:r w:rsidR="00126006" w:rsidRPr="00DB0575">
        <w:rPr>
          <w:rFonts w:ascii="Arial" w:hAnsi="Arial" w:cs="Arial"/>
          <w:color w:val="231F20"/>
          <w:spacing w:val="4"/>
          <w:w w:val="95"/>
          <w:sz w:val="20"/>
          <w:lang w:eastAsia="en-NZ"/>
        </w:rPr>
        <w:t>S</w:t>
      </w:r>
      <w:r w:rsidR="00126006" w:rsidRPr="00DB0575">
        <w:rPr>
          <w:rFonts w:ascii="Arial" w:hAnsi="Arial" w:cs="Arial"/>
          <w:color w:val="231F20"/>
          <w:spacing w:val="2"/>
          <w:w w:val="95"/>
          <w:sz w:val="20"/>
          <w:lang w:eastAsia="en-NZ"/>
        </w:rPr>
        <w:t>e</w:t>
      </w:r>
      <w:r w:rsidR="00126006" w:rsidRPr="00DB0575">
        <w:rPr>
          <w:rFonts w:ascii="Arial" w:hAnsi="Arial" w:cs="Arial"/>
          <w:color w:val="231F20"/>
          <w:spacing w:val="1"/>
          <w:w w:val="95"/>
          <w:sz w:val="20"/>
          <w:lang w:eastAsia="en-NZ"/>
        </w:rPr>
        <w:t>c</w:t>
      </w:r>
      <w:r w:rsidR="00126006" w:rsidRPr="00DB0575">
        <w:rPr>
          <w:rFonts w:ascii="Arial" w:hAnsi="Arial" w:cs="Arial"/>
          <w:color w:val="231F20"/>
          <w:w w:val="95"/>
          <w:sz w:val="20"/>
          <w:lang w:eastAsia="en-NZ"/>
        </w:rPr>
        <w:t>re</w:t>
      </w:r>
      <w:r w:rsidR="00126006" w:rsidRPr="00DB0575">
        <w:rPr>
          <w:rFonts w:ascii="Arial" w:hAnsi="Arial" w:cs="Arial"/>
          <w:color w:val="231F20"/>
          <w:spacing w:val="3"/>
          <w:w w:val="95"/>
          <w:sz w:val="20"/>
          <w:lang w:eastAsia="en-NZ"/>
        </w:rPr>
        <w:t>t</w:t>
      </w:r>
      <w:r w:rsidR="00126006" w:rsidRPr="00DB0575">
        <w:rPr>
          <w:rFonts w:ascii="Arial" w:hAnsi="Arial" w:cs="Arial"/>
          <w:color w:val="231F20"/>
          <w:spacing w:val="2"/>
          <w:w w:val="95"/>
          <w:sz w:val="20"/>
          <w:lang w:eastAsia="en-NZ"/>
        </w:rPr>
        <w:t>a</w:t>
      </w:r>
      <w:r w:rsidR="00126006" w:rsidRPr="00DB0575">
        <w:rPr>
          <w:rFonts w:ascii="Arial" w:hAnsi="Arial" w:cs="Arial"/>
          <w:color w:val="231F20"/>
          <w:spacing w:val="3"/>
          <w:w w:val="95"/>
          <w:sz w:val="20"/>
          <w:lang w:eastAsia="en-NZ"/>
        </w:rPr>
        <w:t>r</w:t>
      </w:r>
      <w:r w:rsidR="00126006" w:rsidRPr="00DB0575">
        <w:rPr>
          <w:rFonts w:ascii="Arial" w:hAnsi="Arial" w:cs="Arial"/>
          <w:color w:val="231F20"/>
          <w:spacing w:val="1"/>
          <w:w w:val="95"/>
          <w:sz w:val="20"/>
          <w:lang w:eastAsia="en-NZ"/>
        </w:rPr>
        <w:t>i</w:t>
      </w:r>
      <w:r w:rsidR="00126006" w:rsidRPr="00DB0575">
        <w:rPr>
          <w:rFonts w:ascii="Arial" w:hAnsi="Arial" w:cs="Arial"/>
          <w:color w:val="231F20"/>
          <w:w w:val="95"/>
          <w:sz w:val="20"/>
          <w:lang w:eastAsia="en-NZ"/>
        </w:rPr>
        <w:t>at</w:t>
      </w:r>
      <w:r w:rsidR="00126006" w:rsidRPr="00DB0575">
        <w:rPr>
          <w:rFonts w:ascii="Arial" w:hAnsi="Arial" w:cs="Arial"/>
          <w:color w:val="231F20"/>
          <w:spacing w:val="21"/>
          <w:w w:val="95"/>
          <w:sz w:val="20"/>
          <w:lang w:eastAsia="en-NZ"/>
        </w:rPr>
        <w:t xml:space="preserve"> </w:t>
      </w:r>
      <w:r w:rsidR="00126006" w:rsidRPr="00DB0575">
        <w:rPr>
          <w:rFonts w:ascii="Arial" w:hAnsi="Arial" w:cs="Arial"/>
          <w:color w:val="231F20"/>
          <w:w w:val="95"/>
          <w:sz w:val="20"/>
          <w:lang w:eastAsia="en-NZ"/>
        </w:rPr>
        <w:t>s</w:t>
      </w:r>
      <w:r w:rsidR="00126006" w:rsidRPr="00DB0575">
        <w:rPr>
          <w:rFonts w:ascii="Arial" w:hAnsi="Arial" w:cs="Arial"/>
          <w:color w:val="231F20"/>
          <w:spacing w:val="1"/>
          <w:w w:val="95"/>
          <w:sz w:val="20"/>
          <w:lang w:eastAsia="en-NZ"/>
        </w:rPr>
        <w:t>h</w:t>
      </w:r>
      <w:r w:rsidR="00126006" w:rsidRPr="00DB0575">
        <w:rPr>
          <w:rFonts w:ascii="Arial" w:hAnsi="Arial" w:cs="Arial"/>
          <w:color w:val="231F20"/>
          <w:spacing w:val="3"/>
          <w:w w:val="95"/>
          <w:sz w:val="20"/>
          <w:lang w:eastAsia="en-NZ"/>
        </w:rPr>
        <w:t>a</w:t>
      </w:r>
      <w:r w:rsidR="00126006" w:rsidRPr="00DB0575">
        <w:rPr>
          <w:rFonts w:ascii="Arial" w:hAnsi="Arial" w:cs="Arial"/>
          <w:color w:val="231F20"/>
          <w:spacing w:val="1"/>
          <w:w w:val="95"/>
          <w:sz w:val="20"/>
          <w:lang w:eastAsia="en-NZ"/>
        </w:rPr>
        <w:t>l</w:t>
      </w:r>
      <w:r w:rsidR="00126006" w:rsidRPr="00DB0575">
        <w:rPr>
          <w:rFonts w:ascii="Arial" w:hAnsi="Arial" w:cs="Arial"/>
          <w:color w:val="231F20"/>
          <w:w w:val="95"/>
          <w:sz w:val="20"/>
          <w:lang w:eastAsia="en-NZ"/>
        </w:rPr>
        <w:t>l</w:t>
      </w:r>
      <w:r w:rsidR="00126006" w:rsidRPr="00DB0575">
        <w:rPr>
          <w:rFonts w:ascii="Arial" w:hAnsi="Arial" w:cs="Arial"/>
          <w:color w:val="231F20"/>
          <w:spacing w:val="22"/>
          <w:w w:val="95"/>
          <w:sz w:val="20"/>
          <w:lang w:eastAsia="en-NZ"/>
        </w:rPr>
        <w:t xml:space="preserve"> </w:t>
      </w:r>
      <w:r w:rsidR="00126006" w:rsidRPr="00DB0575">
        <w:rPr>
          <w:rFonts w:ascii="Arial" w:hAnsi="Arial" w:cs="Arial"/>
          <w:color w:val="231F20"/>
          <w:spacing w:val="1"/>
          <w:w w:val="95"/>
          <w:sz w:val="20"/>
          <w:lang w:eastAsia="en-NZ"/>
        </w:rPr>
        <w:t>p</w:t>
      </w:r>
      <w:r w:rsidR="00126006" w:rsidRPr="00DB0575">
        <w:rPr>
          <w:rFonts w:ascii="Arial" w:hAnsi="Arial" w:cs="Arial"/>
          <w:color w:val="231F20"/>
          <w:w w:val="95"/>
          <w:sz w:val="20"/>
          <w:lang w:eastAsia="en-NZ"/>
        </w:rPr>
        <w:t>r</w:t>
      </w:r>
      <w:r w:rsidR="00126006" w:rsidRPr="00DB0575">
        <w:rPr>
          <w:rFonts w:ascii="Arial" w:hAnsi="Arial" w:cs="Arial"/>
          <w:color w:val="231F20"/>
          <w:spacing w:val="1"/>
          <w:w w:val="95"/>
          <w:sz w:val="20"/>
          <w:lang w:eastAsia="en-NZ"/>
        </w:rPr>
        <w:t>om</w:t>
      </w:r>
      <w:r w:rsidR="00126006" w:rsidRPr="00DB0575">
        <w:rPr>
          <w:rFonts w:ascii="Arial" w:hAnsi="Arial" w:cs="Arial"/>
          <w:color w:val="231F20"/>
          <w:w w:val="95"/>
          <w:sz w:val="20"/>
          <w:lang w:eastAsia="en-NZ"/>
        </w:rPr>
        <w:t>p</w:t>
      </w:r>
      <w:r w:rsidR="00126006" w:rsidRPr="00DB0575">
        <w:rPr>
          <w:rFonts w:ascii="Arial" w:hAnsi="Arial" w:cs="Arial"/>
          <w:color w:val="231F20"/>
          <w:spacing w:val="1"/>
          <w:w w:val="95"/>
          <w:sz w:val="20"/>
          <w:lang w:eastAsia="en-NZ"/>
        </w:rPr>
        <w:t>t</w:t>
      </w:r>
      <w:r w:rsidR="00126006" w:rsidRPr="00DB0575">
        <w:rPr>
          <w:rFonts w:ascii="Arial" w:hAnsi="Arial" w:cs="Arial"/>
          <w:color w:val="231F20"/>
          <w:spacing w:val="2"/>
          <w:w w:val="95"/>
          <w:sz w:val="20"/>
          <w:lang w:eastAsia="en-NZ"/>
        </w:rPr>
        <w:t>l</w:t>
      </w:r>
      <w:r w:rsidR="00126006" w:rsidRPr="00DB0575">
        <w:rPr>
          <w:rFonts w:ascii="Arial" w:hAnsi="Arial" w:cs="Arial"/>
          <w:color w:val="231F20"/>
          <w:w w:val="95"/>
          <w:sz w:val="20"/>
          <w:lang w:eastAsia="en-NZ"/>
        </w:rPr>
        <w:t>y</w:t>
      </w:r>
      <w:r w:rsidR="00126006" w:rsidRPr="00DB0575">
        <w:rPr>
          <w:rFonts w:ascii="Arial" w:hAnsi="Arial" w:cs="Arial"/>
          <w:color w:val="231F20"/>
          <w:spacing w:val="21"/>
          <w:w w:val="95"/>
          <w:sz w:val="20"/>
          <w:lang w:eastAsia="en-NZ"/>
        </w:rPr>
        <w:t xml:space="preserve"> </w:t>
      </w:r>
      <w:r w:rsidR="00126006" w:rsidRPr="00DB0575">
        <w:rPr>
          <w:rFonts w:ascii="Arial" w:hAnsi="Arial" w:cs="Arial"/>
          <w:color w:val="231F20"/>
          <w:spacing w:val="1"/>
          <w:w w:val="95"/>
          <w:sz w:val="20"/>
          <w:lang w:eastAsia="en-NZ"/>
        </w:rPr>
        <w:t>c</w:t>
      </w:r>
      <w:r w:rsidR="00126006" w:rsidRPr="00DB0575">
        <w:rPr>
          <w:rFonts w:ascii="Arial" w:hAnsi="Arial" w:cs="Arial"/>
          <w:color w:val="231F20"/>
          <w:w w:val="95"/>
          <w:sz w:val="20"/>
          <w:lang w:eastAsia="en-NZ"/>
        </w:rPr>
        <w:t>ir</w:t>
      </w:r>
      <w:r w:rsidR="00126006" w:rsidRPr="00DB0575">
        <w:rPr>
          <w:rFonts w:ascii="Arial" w:hAnsi="Arial" w:cs="Arial"/>
          <w:color w:val="231F20"/>
          <w:spacing w:val="1"/>
          <w:w w:val="95"/>
          <w:sz w:val="20"/>
          <w:lang w:eastAsia="en-NZ"/>
        </w:rPr>
        <w:t>cul</w:t>
      </w:r>
      <w:r w:rsidR="00126006" w:rsidRPr="00DB0575">
        <w:rPr>
          <w:rFonts w:ascii="Arial" w:hAnsi="Arial" w:cs="Arial"/>
          <w:color w:val="231F20"/>
          <w:w w:val="95"/>
          <w:sz w:val="20"/>
          <w:lang w:eastAsia="en-NZ"/>
        </w:rPr>
        <w:t>ate</w:t>
      </w:r>
      <w:r w:rsidR="00126006" w:rsidRPr="00DB0575">
        <w:rPr>
          <w:rFonts w:ascii="Arial" w:hAnsi="Arial" w:cs="Arial"/>
          <w:color w:val="231F20"/>
          <w:spacing w:val="22"/>
          <w:w w:val="95"/>
          <w:sz w:val="20"/>
          <w:lang w:eastAsia="en-NZ"/>
        </w:rPr>
        <w:t xml:space="preserve"> </w:t>
      </w:r>
      <w:r w:rsidR="00126006" w:rsidRPr="00DB0575">
        <w:rPr>
          <w:rFonts w:ascii="Arial" w:hAnsi="Arial" w:cs="Arial"/>
          <w:color w:val="231F20"/>
          <w:spacing w:val="2"/>
          <w:w w:val="95"/>
          <w:sz w:val="20"/>
          <w:lang w:eastAsia="en-NZ"/>
        </w:rPr>
        <w:t>c</w:t>
      </w:r>
      <w:r w:rsidR="00126006" w:rsidRPr="00DB0575">
        <w:rPr>
          <w:rFonts w:ascii="Arial" w:hAnsi="Arial" w:cs="Arial"/>
          <w:color w:val="231F20"/>
          <w:spacing w:val="1"/>
          <w:w w:val="95"/>
          <w:sz w:val="20"/>
          <w:lang w:eastAsia="en-NZ"/>
        </w:rPr>
        <w:t>o</w:t>
      </w:r>
      <w:r w:rsidR="00126006" w:rsidRPr="00DB0575">
        <w:rPr>
          <w:rFonts w:ascii="Arial" w:hAnsi="Arial" w:cs="Arial"/>
          <w:color w:val="231F20"/>
          <w:spacing w:val="2"/>
          <w:w w:val="95"/>
          <w:sz w:val="20"/>
          <w:lang w:eastAsia="en-NZ"/>
        </w:rPr>
        <w:t>p</w:t>
      </w:r>
      <w:r w:rsidR="00126006" w:rsidRPr="00DB0575">
        <w:rPr>
          <w:rFonts w:ascii="Arial" w:hAnsi="Arial" w:cs="Arial"/>
          <w:color w:val="231F20"/>
          <w:spacing w:val="1"/>
          <w:w w:val="95"/>
          <w:sz w:val="20"/>
          <w:lang w:eastAsia="en-NZ"/>
        </w:rPr>
        <w:t>i</w:t>
      </w:r>
      <w:r w:rsidR="00126006" w:rsidRPr="00DB0575">
        <w:rPr>
          <w:rFonts w:ascii="Arial" w:hAnsi="Arial" w:cs="Arial"/>
          <w:color w:val="231F20"/>
          <w:spacing w:val="3"/>
          <w:w w:val="95"/>
          <w:sz w:val="20"/>
          <w:lang w:eastAsia="en-NZ"/>
        </w:rPr>
        <w:t>e</w:t>
      </w:r>
      <w:r w:rsidR="00126006" w:rsidRPr="00DB0575">
        <w:rPr>
          <w:rFonts w:ascii="Arial" w:hAnsi="Arial" w:cs="Arial"/>
          <w:color w:val="231F20"/>
          <w:w w:val="95"/>
          <w:sz w:val="20"/>
          <w:lang w:eastAsia="en-NZ"/>
        </w:rPr>
        <w:t>s</w:t>
      </w:r>
      <w:r w:rsidR="00126006" w:rsidRPr="00DB0575">
        <w:rPr>
          <w:rFonts w:ascii="Arial" w:hAnsi="Arial" w:cs="Arial"/>
          <w:color w:val="231F20"/>
          <w:spacing w:val="21"/>
          <w:w w:val="95"/>
          <w:sz w:val="20"/>
          <w:lang w:eastAsia="en-NZ"/>
        </w:rPr>
        <w:t xml:space="preserve"> </w:t>
      </w:r>
      <w:r w:rsidR="00126006" w:rsidRPr="00DB0575">
        <w:rPr>
          <w:rFonts w:ascii="Arial" w:hAnsi="Arial" w:cs="Arial"/>
          <w:color w:val="231F20"/>
          <w:spacing w:val="-1"/>
          <w:w w:val="95"/>
          <w:sz w:val="20"/>
          <w:lang w:eastAsia="en-NZ"/>
        </w:rPr>
        <w:t>o</w:t>
      </w:r>
      <w:r w:rsidR="00126006" w:rsidRPr="00DB0575">
        <w:rPr>
          <w:rFonts w:ascii="Arial" w:hAnsi="Arial" w:cs="Arial"/>
          <w:color w:val="231F20"/>
          <w:w w:val="95"/>
          <w:sz w:val="20"/>
          <w:lang w:eastAsia="en-NZ"/>
        </w:rPr>
        <w:t>f</w:t>
      </w:r>
      <w:r w:rsidR="00126006" w:rsidRPr="00DB0575">
        <w:rPr>
          <w:rFonts w:ascii="Arial" w:hAnsi="Arial" w:cs="Arial"/>
          <w:color w:val="231F20"/>
          <w:spacing w:val="22"/>
          <w:w w:val="95"/>
          <w:sz w:val="20"/>
          <w:lang w:eastAsia="en-NZ"/>
        </w:rPr>
        <w:t xml:space="preserve"> </w:t>
      </w:r>
      <w:r w:rsidR="00126006" w:rsidRPr="00DB0575">
        <w:rPr>
          <w:rFonts w:ascii="Arial" w:hAnsi="Arial" w:cs="Arial"/>
          <w:color w:val="231F20"/>
          <w:spacing w:val="1"/>
          <w:w w:val="95"/>
          <w:sz w:val="20"/>
          <w:lang w:eastAsia="en-NZ"/>
        </w:rPr>
        <w:t>th</w:t>
      </w:r>
      <w:r w:rsidR="00126006" w:rsidRPr="00DB0575">
        <w:rPr>
          <w:rFonts w:ascii="Arial" w:hAnsi="Arial" w:cs="Arial"/>
          <w:color w:val="231F20"/>
          <w:w w:val="95"/>
          <w:sz w:val="20"/>
          <w:lang w:eastAsia="en-NZ"/>
        </w:rPr>
        <w:t>e</w:t>
      </w:r>
      <w:r w:rsidR="00126006" w:rsidRPr="00DB0575">
        <w:rPr>
          <w:rFonts w:ascii="Arial" w:hAnsi="Arial" w:cs="Arial"/>
          <w:color w:val="231F20"/>
          <w:spacing w:val="21"/>
          <w:w w:val="95"/>
          <w:sz w:val="20"/>
          <w:lang w:eastAsia="en-NZ"/>
        </w:rPr>
        <w:t xml:space="preserve"> </w:t>
      </w:r>
      <w:r w:rsidR="00126006" w:rsidRPr="00DB0575">
        <w:rPr>
          <w:rFonts w:ascii="Arial" w:hAnsi="Arial" w:cs="Arial"/>
          <w:color w:val="231F20"/>
          <w:spacing w:val="1"/>
          <w:w w:val="95"/>
          <w:sz w:val="20"/>
          <w:lang w:eastAsia="en-NZ"/>
        </w:rPr>
        <w:t>n</w:t>
      </w:r>
      <w:r w:rsidR="00126006" w:rsidRPr="00DB0575">
        <w:rPr>
          <w:rFonts w:ascii="Arial" w:hAnsi="Arial" w:cs="Arial"/>
          <w:color w:val="231F20"/>
          <w:w w:val="95"/>
          <w:sz w:val="20"/>
          <w:lang w:eastAsia="en-NZ"/>
        </w:rPr>
        <w:t>o</w:t>
      </w:r>
      <w:r w:rsidR="00126006" w:rsidRPr="00DB0575">
        <w:rPr>
          <w:rFonts w:ascii="Arial" w:hAnsi="Arial" w:cs="Arial"/>
          <w:color w:val="231F20"/>
          <w:spacing w:val="1"/>
          <w:w w:val="95"/>
          <w:sz w:val="20"/>
          <w:lang w:eastAsia="en-NZ"/>
        </w:rPr>
        <w:t>t</w:t>
      </w:r>
      <w:r w:rsidR="00126006" w:rsidRPr="00DB0575">
        <w:rPr>
          <w:rFonts w:ascii="Arial" w:hAnsi="Arial" w:cs="Arial"/>
          <w:color w:val="231F20"/>
          <w:spacing w:val="2"/>
          <w:w w:val="95"/>
          <w:sz w:val="20"/>
          <w:lang w:eastAsia="en-NZ"/>
        </w:rPr>
        <w:t>i</w:t>
      </w:r>
      <w:r w:rsidR="00126006" w:rsidRPr="00DB0575">
        <w:rPr>
          <w:rFonts w:ascii="Arial" w:hAnsi="Arial" w:cs="Arial"/>
          <w:color w:val="231F20"/>
          <w:w w:val="95"/>
          <w:sz w:val="20"/>
          <w:lang w:eastAsia="en-NZ"/>
        </w:rPr>
        <w:t>f</w:t>
      </w:r>
      <w:r w:rsidR="00126006" w:rsidRPr="00DB0575">
        <w:rPr>
          <w:rFonts w:ascii="Arial" w:hAnsi="Arial" w:cs="Arial"/>
          <w:color w:val="231F20"/>
          <w:spacing w:val="1"/>
          <w:w w:val="95"/>
          <w:sz w:val="20"/>
          <w:lang w:eastAsia="en-NZ"/>
        </w:rPr>
        <w:t>i</w:t>
      </w:r>
      <w:r w:rsidR="00126006" w:rsidRPr="00DB0575">
        <w:rPr>
          <w:rFonts w:ascii="Arial" w:hAnsi="Arial" w:cs="Arial"/>
          <w:color w:val="231F20"/>
          <w:spacing w:val="3"/>
          <w:w w:val="95"/>
          <w:sz w:val="20"/>
          <w:lang w:eastAsia="en-NZ"/>
        </w:rPr>
        <w:t>c</w:t>
      </w:r>
      <w:r w:rsidR="00126006" w:rsidRPr="00DB0575">
        <w:rPr>
          <w:rFonts w:ascii="Arial" w:hAnsi="Arial" w:cs="Arial"/>
          <w:color w:val="231F20"/>
          <w:w w:val="95"/>
          <w:sz w:val="20"/>
          <w:lang w:eastAsia="en-NZ"/>
        </w:rPr>
        <w:t>a</w:t>
      </w:r>
      <w:r w:rsidR="00126006" w:rsidRPr="00DB0575">
        <w:rPr>
          <w:rFonts w:ascii="Arial" w:hAnsi="Arial" w:cs="Arial"/>
          <w:color w:val="231F20"/>
          <w:spacing w:val="1"/>
          <w:w w:val="95"/>
          <w:sz w:val="20"/>
          <w:lang w:eastAsia="en-NZ"/>
        </w:rPr>
        <w:t>tio</w:t>
      </w:r>
      <w:r w:rsidR="00126006" w:rsidRPr="00DB0575">
        <w:rPr>
          <w:rFonts w:ascii="Arial" w:hAnsi="Arial" w:cs="Arial"/>
          <w:color w:val="231F20"/>
          <w:w w:val="95"/>
          <w:sz w:val="20"/>
          <w:lang w:eastAsia="en-NZ"/>
        </w:rPr>
        <w:t>n</w:t>
      </w:r>
      <w:r w:rsidR="00126006" w:rsidRPr="00DB0575">
        <w:rPr>
          <w:rFonts w:ascii="Arial" w:hAnsi="Arial" w:cs="Arial"/>
          <w:color w:val="231F20"/>
          <w:spacing w:val="22"/>
          <w:w w:val="95"/>
          <w:sz w:val="20"/>
          <w:lang w:eastAsia="en-NZ"/>
        </w:rPr>
        <w:t xml:space="preserve"> </w:t>
      </w:r>
      <w:r w:rsidR="00126006" w:rsidRPr="00DB0575">
        <w:rPr>
          <w:rFonts w:ascii="Arial" w:hAnsi="Arial" w:cs="Arial"/>
          <w:color w:val="231F20"/>
          <w:spacing w:val="1"/>
          <w:w w:val="95"/>
          <w:sz w:val="20"/>
          <w:lang w:eastAsia="en-NZ"/>
        </w:rPr>
        <w:t>t</w:t>
      </w:r>
      <w:r w:rsidR="00126006" w:rsidRPr="00DB0575">
        <w:rPr>
          <w:rFonts w:ascii="Arial" w:hAnsi="Arial" w:cs="Arial"/>
          <w:color w:val="231F20"/>
          <w:w w:val="95"/>
          <w:sz w:val="20"/>
          <w:lang w:eastAsia="en-NZ"/>
        </w:rPr>
        <w:t>o</w:t>
      </w:r>
      <w:r w:rsidR="00126006" w:rsidRPr="00DB0575">
        <w:rPr>
          <w:rFonts w:ascii="Arial" w:hAnsi="Arial" w:cs="Arial"/>
          <w:color w:val="231F20"/>
          <w:spacing w:val="21"/>
          <w:w w:val="95"/>
          <w:sz w:val="20"/>
          <w:lang w:eastAsia="en-NZ"/>
        </w:rPr>
        <w:t xml:space="preserve"> </w:t>
      </w:r>
      <w:r w:rsidR="00126006" w:rsidRPr="00DB0575">
        <w:rPr>
          <w:rFonts w:ascii="Arial" w:hAnsi="Arial" w:cs="Arial"/>
          <w:color w:val="231F20"/>
          <w:spacing w:val="3"/>
          <w:w w:val="95"/>
          <w:sz w:val="20"/>
          <w:lang w:eastAsia="en-NZ"/>
        </w:rPr>
        <w:t>a</w:t>
      </w:r>
      <w:r w:rsidR="00126006" w:rsidRPr="00DB0575">
        <w:rPr>
          <w:rFonts w:ascii="Arial" w:hAnsi="Arial" w:cs="Arial"/>
          <w:color w:val="231F20"/>
          <w:spacing w:val="1"/>
          <w:w w:val="95"/>
          <w:sz w:val="20"/>
          <w:lang w:eastAsia="en-NZ"/>
        </w:rPr>
        <w:t>l</w:t>
      </w:r>
      <w:r w:rsidR="00126006" w:rsidRPr="00DB0575">
        <w:rPr>
          <w:rFonts w:ascii="Arial" w:hAnsi="Arial" w:cs="Arial"/>
          <w:color w:val="231F20"/>
          <w:w w:val="95"/>
          <w:sz w:val="20"/>
          <w:lang w:eastAsia="en-NZ"/>
        </w:rPr>
        <w:t>l</w:t>
      </w:r>
      <w:r w:rsidR="00126006" w:rsidRPr="00DB0575">
        <w:rPr>
          <w:rFonts w:ascii="Arial" w:hAnsi="Arial" w:cs="Arial"/>
          <w:color w:val="231F20"/>
          <w:spacing w:val="22"/>
          <w:w w:val="95"/>
          <w:sz w:val="20"/>
          <w:lang w:eastAsia="en-NZ"/>
        </w:rPr>
        <w:t xml:space="preserve"> </w:t>
      </w:r>
      <w:r w:rsidR="00126006" w:rsidRPr="00DB0575">
        <w:rPr>
          <w:rFonts w:ascii="Arial" w:hAnsi="Arial" w:cs="Arial"/>
          <w:color w:val="231F20"/>
          <w:spacing w:val="2"/>
          <w:w w:val="95"/>
          <w:sz w:val="20"/>
          <w:lang w:eastAsia="en-NZ"/>
        </w:rPr>
        <w:t>Me</w:t>
      </w:r>
      <w:r w:rsidR="00126006" w:rsidRPr="00DB0575">
        <w:rPr>
          <w:rFonts w:ascii="Arial" w:hAnsi="Arial" w:cs="Arial"/>
          <w:color w:val="231F20"/>
          <w:spacing w:val="1"/>
          <w:w w:val="95"/>
          <w:sz w:val="20"/>
          <w:lang w:eastAsia="en-NZ"/>
        </w:rPr>
        <w:t>m</w:t>
      </w:r>
      <w:r w:rsidR="00126006" w:rsidRPr="00DB0575">
        <w:rPr>
          <w:rFonts w:ascii="Arial" w:hAnsi="Arial" w:cs="Arial"/>
          <w:color w:val="231F20"/>
          <w:spacing w:val="2"/>
          <w:w w:val="95"/>
          <w:sz w:val="20"/>
          <w:lang w:eastAsia="en-NZ"/>
        </w:rPr>
        <w:t>ber</w:t>
      </w:r>
      <w:r w:rsidR="00126006" w:rsidRPr="00DB0575">
        <w:rPr>
          <w:rFonts w:ascii="Arial" w:hAnsi="Arial" w:cs="Arial"/>
          <w:color w:val="231F20"/>
          <w:w w:val="95"/>
          <w:sz w:val="20"/>
          <w:lang w:eastAsia="en-NZ"/>
        </w:rPr>
        <w:t>s</w:t>
      </w:r>
      <w:r w:rsidR="00126006" w:rsidRPr="00DB0575">
        <w:rPr>
          <w:rFonts w:ascii="Arial" w:hAnsi="Arial" w:cs="Arial"/>
          <w:color w:val="231F20"/>
          <w:spacing w:val="21"/>
          <w:w w:val="95"/>
          <w:sz w:val="20"/>
          <w:lang w:eastAsia="en-NZ"/>
        </w:rPr>
        <w:t xml:space="preserve"> </w:t>
      </w:r>
      <w:r w:rsidR="00126006" w:rsidRPr="00DB0575">
        <w:rPr>
          <w:rFonts w:ascii="Arial" w:hAnsi="Arial" w:cs="Arial"/>
          <w:color w:val="231F20"/>
          <w:spacing w:val="2"/>
          <w:w w:val="95"/>
          <w:sz w:val="20"/>
          <w:lang w:eastAsia="en-NZ"/>
        </w:rPr>
        <w:t>a</w:t>
      </w:r>
      <w:r w:rsidR="00126006" w:rsidRPr="00DB0575">
        <w:rPr>
          <w:rFonts w:ascii="Arial" w:hAnsi="Arial" w:cs="Arial"/>
          <w:color w:val="231F20"/>
          <w:spacing w:val="1"/>
          <w:w w:val="95"/>
          <w:sz w:val="20"/>
          <w:lang w:eastAsia="en-NZ"/>
        </w:rPr>
        <w:t>n</w:t>
      </w:r>
      <w:r w:rsidR="00126006" w:rsidRPr="00DB0575">
        <w:rPr>
          <w:rFonts w:ascii="Arial" w:hAnsi="Arial" w:cs="Arial"/>
          <w:color w:val="231F20"/>
          <w:w w:val="95"/>
          <w:sz w:val="20"/>
          <w:lang w:eastAsia="en-NZ"/>
        </w:rPr>
        <w:t>d</w:t>
      </w:r>
      <w:r w:rsidR="00126006" w:rsidRPr="00DB0575">
        <w:rPr>
          <w:rFonts w:ascii="Arial" w:hAnsi="Arial" w:cs="Arial"/>
          <w:color w:val="231F20"/>
          <w:w w:val="93"/>
          <w:sz w:val="20"/>
          <w:lang w:eastAsia="en-NZ"/>
        </w:rPr>
        <w:t xml:space="preserve"> </w:t>
      </w:r>
      <w:r w:rsidR="00126006" w:rsidRPr="00DB0575">
        <w:rPr>
          <w:rFonts w:ascii="Arial" w:hAnsi="Arial" w:cs="Arial"/>
          <w:color w:val="231F20"/>
          <w:w w:val="95"/>
          <w:sz w:val="20"/>
          <w:lang w:eastAsia="en-NZ"/>
        </w:rPr>
        <w:t>int</w:t>
      </w:r>
      <w:r w:rsidR="00126006" w:rsidRPr="00DB0575">
        <w:rPr>
          <w:rFonts w:ascii="Arial" w:hAnsi="Arial" w:cs="Arial"/>
          <w:color w:val="231F20"/>
          <w:spacing w:val="2"/>
          <w:w w:val="95"/>
          <w:sz w:val="20"/>
          <w:lang w:eastAsia="en-NZ"/>
        </w:rPr>
        <w:t>e</w:t>
      </w:r>
      <w:r w:rsidR="00126006" w:rsidRPr="00DB0575">
        <w:rPr>
          <w:rFonts w:ascii="Arial" w:hAnsi="Arial" w:cs="Arial"/>
          <w:color w:val="231F20"/>
          <w:w w:val="95"/>
          <w:sz w:val="20"/>
          <w:lang w:eastAsia="en-NZ"/>
        </w:rPr>
        <w:t>r</w:t>
      </w:r>
      <w:r w:rsidR="00126006" w:rsidRPr="00DB0575">
        <w:rPr>
          <w:rFonts w:ascii="Arial" w:hAnsi="Arial" w:cs="Arial"/>
          <w:color w:val="231F20"/>
          <w:spacing w:val="3"/>
          <w:w w:val="95"/>
          <w:sz w:val="20"/>
          <w:lang w:eastAsia="en-NZ"/>
        </w:rPr>
        <w:t>e</w:t>
      </w:r>
      <w:r w:rsidR="00126006" w:rsidRPr="00DB0575">
        <w:rPr>
          <w:rFonts w:ascii="Arial" w:hAnsi="Arial" w:cs="Arial"/>
          <w:color w:val="231F20"/>
          <w:spacing w:val="2"/>
          <w:w w:val="95"/>
          <w:sz w:val="20"/>
          <w:lang w:eastAsia="en-NZ"/>
        </w:rPr>
        <w:t>s</w:t>
      </w:r>
      <w:r w:rsidR="00126006" w:rsidRPr="00DB0575">
        <w:rPr>
          <w:rFonts w:ascii="Arial" w:hAnsi="Arial" w:cs="Arial"/>
          <w:color w:val="231F20"/>
          <w:w w:val="95"/>
          <w:sz w:val="20"/>
          <w:lang w:eastAsia="en-NZ"/>
        </w:rPr>
        <w:t>t</w:t>
      </w:r>
      <w:r w:rsidR="00126006" w:rsidRPr="00DB0575">
        <w:rPr>
          <w:rFonts w:ascii="Arial" w:hAnsi="Arial" w:cs="Arial"/>
          <w:color w:val="231F20"/>
          <w:spacing w:val="2"/>
          <w:w w:val="95"/>
          <w:sz w:val="20"/>
          <w:lang w:eastAsia="en-NZ"/>
        </w:rPr>
        <w:t>e</w:t>
      </w:r>
      <w:r w:rsidR="00126006" w:rsidRPr="00DB0575">
        <w:rPr>
          <w:rFonts w:ascii="Arial" w:hAnsi="Arial" w:cs="Arial"/>
          <w:color w:val="231F20"/>
          <w:w w:val="95"/>
          <w:sz w:val="20"/>
          <w:lang w:eastAsia="en-NZ"/>
        </w:rPr>
        <w:t>d</w:t>
      </w:r>
      <w:r w:rsidR="00126006" w:rsidRPr="00DB0575">
        <w:rPr>
          <w:rFonts w:ascii="Arial" w:hAnsi="Arial" w:cs="Arial"/>
          <w:color w:val="231F20"/>
          <w:spacing w:val="-10"/>
          <w:w w:val="95"/>
          <w:sz w:val="20"/>
          <w:lang w:eastAsia="en-NZ"/>
        </w:rPr>
        <w:t xml:space="preserve"> </w:t>
      </w:r>
      <w:r w:rsidR="00126006" w:rsidRPr="00DB0575">
        <w:rPr>
          <w:rFonts w:ascii="Arial" w:hAnsi="Arial" w:cs="Arial"/>
          <w:color w:val="231F20"/>
          <w:w w:val="95"/>
          <w:sz w:val="20"/>
          <w:lang w:eastAsia="en-NZ"/>
        </w:rPr>
        <w:t>int</w:t>
      </w:r>
      <w:r w:rsidR="00126006" w:rsidRPr="00DB0575">
        <w:rPr>
          <w:rFonts w:ascii="Arial" w:hAnsi="Arial" w:cs="Arial"/>
          <w:color w:val="231F20"/>
          <w:spacing w:val="2"/>
          <w:w w:val="95"/>
          <w:sz w:val="20"/>
          <w:lang w:eastAsia="en-NZ"/>
        </w:rPr>
        <w:t>er</w:t>
      </w:r>
      <w:r w:rsidR="00126006" w:rsidRPr="00DB0575">
        <w:rPr>
          <w:rFonts w:ascii="Arial" w:hAnsi="Arial" w:cs="Arial"/>
          <w:color w:val="231F20"/>
          <w:spacing w:val="1"/>
          <w:w w:val="95"/>
          <w:sz w:val="20"/>
          <w:lang w:eastAsia="en-NZ"/>
        </w:rPr>
        <w:t>n</w:t>
      </w:r>
      <w:r w:rsidR="00126006" w:rsidRPr="00DB0575">
        <w:rPr>
          <w:rFonts w:ascii="Arial" w:hAnsi="Arial" w:cs="Arial"/>
          <w:color w:val="231F20"/>
          <w:w w:val="95"/>
          <w:sz w:val="20"/>
          <w:lang w:eastAsia="en-NZ"/>
        </w:rPr>
        <w:t>a</w:t>
      </w:r>
      <w:r w:rsidR="00126006" w:rsidRPr="00DB0575">
        <w:rPr>
          <w:rFonts w:ascii="Arial" w:hAnsi="Arial" w:cs="Arial"/>
          <w:color w:val="231F20"/>
          <w:spacing w:val="1"/>
          <w:w w:val="95"/>
          <w:sz w:val="20"/>
          <w:lang w:eastAsia="en-NZ"/>
        </w:rPr>
        <w:t>tion</w:t>
      </w:r>
      <w:r w:rsidR="00126006" w:rsidRPr="00DB0575">
        <w:rPr>
          <w:rFonts w:ascii="Arial" w:hAnsi="Arial" w:cs="Arial"/>
          <w:color w:val="231F20"/>
          <w:spacing w:val="3"/>
          <w:w w:val="95"/>
          <w:sz w:val="20"/>
          <w:lang w:eastAsia="en-NZ"/>
        </w:rPr>
        <w:t>a</w:t>
      </w:r>
      <w:r w:rsidR="00126006" w:rsidRPr="00DB0575">
        <w:rPr>
          <w:rFonts w:ascii="Arial" w:hAnsi="Arial" w:cs="Arial"/>
          <w:color w:val="231F20"/>
          <w:w w:val="95"/>
          <w:sz w:val="20"/>
          <w:lang w:eastAsia="en-NZ"/>
        </w:rPr>
        <w:t>l</w:t>
      </w:r>
      <w:r w:rsidR="00126006" w:rsidRPr="00DB0575">
        <w:rPr>
          <w:rFonts w:ascii="Arial" w:hAnsi="Arial" w:cs="Arial"/>
          <w:color w:val="231F20"/>
          <w:spacing w:val="-10"/>
          <w:w w:val="95"/>
          <w:sz w:val="20"/>
          <w:lang w:eastAsia="en-NZ"/>
        </w:rPr>
        <w:t xml:space="preserve"> </w:t>
      </w:r>
      <w:r w:rsidR="00126006" w:rsidRPr="00DB0575">
        <w:rPr>
          <w:rFonts w:ascii="Arial" w:hAnsi="Arial" w:cs="Arial"/>
          <w:color w:val="231F20"/>
          <w:spacing w:val="1"/>
          <w:w w:val="95"/>
          <w:sz w:val="20"/>
          <w:lang w:eastAsia="en-NZ"/>
        </w:rPr>
        <w:t>or</w:t>
      </w:r>
      <w:r w:rsidR="00126006" w:rsidRPr="00DB0575">
        <w:rPr>
          <w:rFonts w:ascii="Arial" w:hAnsi="Arial" w:cs="Arial"/>
          <w:color w:val="231F20"/>
          <w:w w:val="95"/>
          <w:sz w:val="20"/>
          <w:lang w:eastAsia="en-NZ"/>
        </w:rPr>
        <w:t>g</w:t>
      </w:r>
      <w:r w:rsidR="00126006" w:rsidRPr="00DB0575">
        <w:rPr>
          <w:rFonts w:ascii="Arial" w:hAnsi="Arial" w:cs="Arial"/>
          <w:color w:val="231F20"/>
          <w:spacing w:val="2"/>
          <w:w w:val="95"/>
          <w:sz w:val="20"/>
          <w:lang w:eastAsia="en-NZ"/>
        </w:rPr>
        <w:t>a</w:t>
      </w:r>
      <w:r w:rsidR="00126006" w:rsidRPr="00DB0575">
        <w:rPr>
          <w:rFonts w:ascii="Arial" w:hAnsi="Arial" w:cs="Arial"/>
          <w:color w:val="231F20"/>
          <w:spacing w:val="1"/>
          <w:w w:val="95"/>
          <w:sz w:val="20"/>
          <w:lang w:eastAsia="en-NZ"/>
        </w:rPr>
        <w:t>ni</w:t>
      </w:r>
      <w:r w:rsidR="00126006" w:rsidRPr="00DB0575">
        <w:rPr>
          <w:rFonts w:ascii="Arial" w:hAnsi="Arial" w:cs="Arial"/>
          <w:color w:val="231F20"/>
          <w:spacing w:val="3"/>
          <w:w w:val="95"/>
          <w:sz w:val="20"/>
          <w:lang w:eastAsia="en-NZ"/>
        </w:rPr>
        <w:t>z</w:t>
      </w:r>
      <w:r w:rsidR="00126006" w:rsidRPr="00DB0575">
        <w:rPr>
          <w:rFonts w:ascii="Arial" w:hAnsi="Arial" w:cs="Arial"/>
          <w:color w:val="231F20"/>
          <w:w w:val="95"/>
          <w:sz w:val="20"/>
          <w:lang w:eastAsia="en-NZ"/>
        </w:rPr>
        <w:t>a</w:t>
      </w:r>
      <w:r w:rsidR="00126006" w:rsidRPr="00DB0575">
        <w:rPr>
          <w:rFonts w:ascii="Arial" w:hAnsi="Arial" w:cs="Arial"/>
          <w:color w:val="231F20"/>
          <w:spacing w:val="1"/>
          <w:w w:val="95"/>
          <w:sz w:val="20"/>
          <w:lang w:eastAsia="en-NZ"/>
        </w:rPr>
        <w:t>tio</w:t>
      </w:r>
      <w:r w:rsidR="00126006" w:rsidRPr="00DB0575">
        <w:rPr>
          <w:rFonts w:ascii="Arial" w:hAnsi="Arial" w:cs="Arial"/>
          <w:color w:val="231F20"/>
          <w:w w:val="95"/>
          <w:sz w:val="20"/>
          <w:lang w:eastAsia="en-NZ"/>
        </w:rPr>
        <w:t>ns</w:t>
      </w:r>
      <w:r w:rsidR="00126006" w:rsidRPr="00DB0575">
        <w:rPr>
          <w:rFonts w:ascii="Arial" w:hAnsi="Arial" w:cs="Arial"/>
          <w:color w:val="231F20"/>
          <w:spacing w:val="-9"/>
          <w:w w:val="95"/>
          <w:sz w:val="20"/>
          <w:lang w:eastAsia="en-NZ"/>
        </w:rPr>
        <w:t xml:space="preserve"> </w:t>
      </w:r>
      <w:r w:rsidR="00126006" w:rsidRPr="00DB0575">
        <w:rPr>
          <w:rFonts w:ascii="Arial" w:hAnsi="Arial" w:cs="Arial"/>
          <w:color w:val="231F20"/>
          <w:spacing w:val="2"/>
          <w:w w:val="95"/>
          <w:sz w:val="20"/>
          <w:lang w:eastAsia="en-NZ"/>
        </w:rPr>
        <w:t>a</w:t>
      </w:r>
      <w:r w:rsidR="00126006" w:rsidRPr="00DB0575">
        <w:rPr>
          <w:rFonts w:ascii="Arial" w:hAnsi="Arial" w:cs="Arial"/>
          <w:color w:val="231F20"/>
          <w:spacing w:val="1"/>
          <w:w w:val="95"/>
          <w:sz w:val="20"/>
          <w:lang w:eastAsia="en-NZ"/>
        </w:rPr>
        <w:t>n</w:t>
      </w:r>
      <w:r w:rsidR="00126006" w:rsidRPr="00DB0575">
        <w:rPr>
          <w:rFonts w:ascii="Arial" w:hAnsi="Arial" w:cs="Arial"/>
          <w:color w:val="231F20"/>
          <w:w w:val="95"/>
          <w:sz w:val="20"/>
          <w:lang w:eastAsia="en-NZ"/>
        </w:rPr>
        <w:t>d</w:t>
      </w:r>
      <w:r w:rsidR="00126006" w:rsidRPr="00DB0575">
        <w:rPr>
          <w:rFonts w:ascii="Arial" w:hAnsi="Arial" w:cs="Arial"/>
          <w:color w:val="231F20"/>
          <w:spacing w:val="-10"/>
          <w:w w:val="95"/>
          <w:sz w:val="20"/>
          <w:lang w:eastAsia="en-NZ"/>
        </w:rPr>
        <w:t xml:space="preserve"> </w:t>
      </w:r>
      <w:r w:rsidR="00126006" w:rsidRPr="00DB0575">
        <w:rPr>
          <w:rFonts w:ascii="Arial" w:hAnsi="Arial" w:cs="Arial"/>
          <w:color w:val="231F20"/>
          <w:spacing w:val="1"/>
          <w:w w:val="95"/>
          <w:sz w:val="20"/>
          <w:lang w:eastAsia="en-NZ"/>
        </w:rPr>
        <w:t>dr</w:t>
      </w:r>
      <w:r w:rsidR="00126006" w:rsidRPr="00DB0575">
        <w:rPr>
          <w:rFonts w:ascii="Arial" w:hAnsi="Arial" w:cs="Arial"/>
          <w:color w:val="231F20"/>
          <w:spacing w:val="-2"/>
          <w:w w:val="95"/>
          <w:sz w:val="20"/>
          <w:lang w:eastAsia="en-NZ"/>
        </w:rPr>
        <w:t>a</w:t>
      </w:r>
      <w:r w:rsidR="00126006" w:rsidRPr="00DB0575">
        <w:rPr>
          <w:rFonts w:ascii="Arial" w:hAnsi="Arial" w:cs="Arial"/>
          <w:color w:val="231F20"/>
          <w:w w:val="95"/>
          <w:sz w:val="20"/>
          <w:lang w:eastAsia="en-NZ"/>
        </w:rPr>
        <w:t>w</w:t>
      </w:r>
      <w:r w:rsidR="00126006" w:rsidRPr="00DB0575">
        <w:rPr>
          <w:rFonts w:ascii="Arial" w:hAnsi="Arial" w:cs="Arial"/>
          <w:color w:val="231F20"/>
          <w:spacing w:val="-9"/>
          <w:w w:val="95"/>
          <w:sz w:val="20"/>
          <w:lang w:eastAsia="en-NZ"/>
        </w:rPr>
        <w:t xml:space="preserve"> </w:t>
      </w:r>
      <w:r w:rsidR="00126006" w:rsidRPr="00DB0575">
        <w:rPr>
          <w:rFonts w:ascii="Arial" w:hAnsi="Arial" w:cs="Arial"/>
          <w:color w:val="231F20"/>
          <w:spacing w:val="1"/>
          <w:w w:val="95"/>
          <w:sz w:val="20"/>
          <w:lang w:eastAsia="en-NZ"/>
        </w:rPr>
        <w:t>th</w:t>
      </w:r>
      <w:r w:rsidR="00126006" w:rsidRPr="00DB0575">
        <w:rPr>
          <w:rFonts w:ascii="Arial" w:hAnsi="Arial" w:cs="Arial"/>
          <w:color w:val="231F20"/>
          <w:w w:val="95"/>
          <w:sz w:val="20"/>
          <w:lang w:eastAsia="en-NZ"/>
        </w:rPr>
        <w:t>e</w:t>
      </w:r>
      <w:r w:rsidR="00126006" w:rsidRPr="00DB0575">
        <w:rPr>
          <w:rFonts w:ascii="Arial" w:hAnsi="Arial" w:cs="Arial"/>
          <w:color w:val="231F20"/>
          <w:spacing w:val="-10"/>
          <w:w w:val="95"/>
          <w:sz w:val="20"/>
          <w:lang w:eastAsia="en-NZ"/>
        </w:rPr>
        <w:t xml:space="preserve"> </w:t>
      </w:r>
      <w:r w:rsidR="00126006" w:rsidRPr="00DB0575">
        <w:rPr>
          <w:rFonts w:ascii="Arial" w:hAnsi="Arial" w:cs="Arial"/>
          <w:color w:val="231F20"/>
          <w:w w:val="95"/>
          <w:sz w:val="20"/>
          <w:lang w:eastAsia="en-NZ"/>
        </w:rPr>
        <w:t>a</w:t>
      </w:r>
      <w:r w:rsidR="00126006" w:rsidRPr="00DB0575">
        <w:rPr>
          <w:rFonts w:ascii="Arial" w:hAnsi="Arial" w:cs="Arial"/>
          <w:color w:val="231F20"/>
          <w:spacing w:val="5"/>
          <w:w w:val="95"/>
          <w:sz w:val="20"/>
          <w:lang w:eastAsia="en-NZ"/>
        </w:rPr>
        <w:t>t</w:t>
      </w:r>
      <w:r w:rsidR="00126006" w:rsidRPr="00DB0575">
        <w:rPr>
          <w:rFonts w:ascii="Arial" w:hAnsi="Arial" w:cs="Arial"/>
          <w:color w:val="231F20"/>
          <w:w w:val="95"/>
          <w:sz w:val="20"/>
          <w:lang w:eastAsia="en-NZ"/>
        </w:rPr>
        <w:t>t</w:t>
      </w:r>
      <w:r w:rsidR="00126006" w:rsidRPr="00DB0575">
        <w:rPr>
          <w:rFonts w:ascii="Arial" w:hAnsi="Arial" w:cs="Arial"/>
          <w:color w:val="231F20"/>
          <w:spacing w:val="2"/>
          <w:w w:val="95"/>
          <w:sz w:val="20"/>
          <w:lang w:eastAsia="en-NZ"/>
        </w:rPr>
        <w:t>e</w:t>
      </w:r>
      <w:r w:rsidR="00126006" w:rsidRPr="00DB0575">
        <w:rPr>
          <w:rFonts w:ascii="Arial" w:hAnsi="Arial" w:cs="Arial"/>
          <w:color w:val="231F20"/>
          <w:w w:val="95"/>
          <w:sz w:val="20"/>
          <w:lang w:eastAsia="en-NZ"/>
        </w:rPr>
        <w:t>n</w:t>
      </w:r>
      <w:r w:rsidR="00126006" w:rsidRPr="00DB0575">
        <w:rPr>
          <w:rFonts w:ascii="Arial" w:hAnsi="Arial" w:cs="Arial"/>
          <w:color w:val="231F20"/>
          <w:spacing w:val="1"/>
          <w:w w:val="95"/>
          <w:sz w:val="20"/>
          <w:lang w:eastAsia="en-NZ"/>
        </w:rPr>
        <w:t>tio</w:t>
      </w:r>
      <w:r w:rsidR="00126006" w:rsidRPr="00DB0575">
        <w:rPr>
          <w:rFonts w:ascii="Arial" w:hAnsi="Arial" w:cs="Arial"/>
          <w:color w:val="231F20"/>
          <w:w w:val="95"/>
          <w:sz w:val="20"/>
          <w:lang w:eastAsia="en-NZ"/>
        </w:rPr>
        <w:t>n</w:t>
      </w:r>
      <w:r w:rsidR="00126006" w:rsidRPr="00DB0575">
        <w:rPr>
          <w:rFonts w:ascii="Arial" w:hAnsi="Arial" w:cs="Arial"/>
          <w:color w:val="231F20"/>
          <w:spacing w:val="-9"/>
          <w:w w:val="95"/>
          <w:sz w:val="20"/>
          <w:lang w:eastAsia="en-NZ"/>
        </w:rPr>
        <w:t xml:space="preserve"> </w:t>
      </w:r>
      <w:r w:rsidR="00126006" w:rsidRPr="00DB0575">
        <w:rPr>
          <w:rFonts w:ascii="Arial" w:hAnsi="Arial" w:cs="Arial"/>
          <w:color w:val="231F20"/>
          <w:spacing w:val="-1"/>
          <w:w w:val="95"/>
          <w:sz w:val="20"/>
          <w:lang w:eastAsia="en-NZ"/>
        </w:rPr>
        <w:t>o</w:t>
      </w:r>
      <w:r w:rsidR="00126006" w:rsidRPr="00DB0575">
        <w:rPr>
          <w:rFonts w:ascii="Arial" w:hAnsi="Arial" w:cs="Arial"/>
          <w:color w:val="231F20"/>
          <w:w w:val="95"/>
          <w:sz w:val="20"/>
          <w:lang w:eastAsia="en-NZ"/>
        </w:rPr>
        <w:t>f</w:t>
      </w:r>
      <w:r w:rsidR="00126006" w:rsidRPr="00DB0575">
        <w:rPr>
          <w:rFonts w:ascii="Arial" w:hAnsi="Arial" w:cs="Arial"/>
          <w:color w:val="231F20"/>
          <w:spacing w:val="-10"/>
          <w:w w:val="95"/>
          <w:sz w:val="20"/>
          <w:lang w:eastAsia="en-NZ"/>
        </w:rPr>
        <w:t xml:space="preserve"> </w:t>
      </w:r>
      <w:r w:rsidR="00126006" w:rsidRPr="00DB0575">
        <w:rPr>
          <w:rFonts w:ascii="Arial" w:hAnsi="Arial" w:cs="Arial"/>
          <w:color w:val="231F20"/>
          <w:spacing w:val="1"/>
          <w:w w:val="95"/>
          <w:sz w:val="20"/>
          <w:lang w:eastAsia="en-NZ"/>
        </w:rPr>
        <w:t>de</w:t>
      </w:r>
      <w:r w:rsidR="00126006" w:rsidRPr="00DB0575">
        <w:rPr>
          <w:rFonts w:ascii="Arial" w:hAnsi="Arial" w:cs="Arial"/>
          <w:color w:val="231F20"/>
          <w:w w:val="95"/>
          <w:sz w:val="20"/>
          <w:lang w:eastAsia="en-NZ"/>
        </w:rPr>
        <w:t>v</w:t>
      </w:r>
      <w:r w:rsidR="00126006" w:rsidRPr="00DB0575">
        <w:rPr>
          <w:rFonts w:ascii="Arial" w:hAnsi="Arial" w:cs="Arial"/>
          <w:color w:val="231F20"/>
          <w:spacing w:val="2"/>
          <w:w w:val="95"/>
          <w:sz w:val="20"/>
          <w:lang w:eastAsia="en-NZ"/>
        </w:rPr>
        <w:t>e</w:t>
      </w:r>
      <w:r w:rsidR="00126006" w:rsidRPr="00DB0575">
        <w:rPr>
          <w:rFonts w:ascii="Arial" w:hAnsi="Arial" w:cs="Arial"/>
          <w:color w:val="231F20"/>
          <w:spacing w:val="1"/>
          <w:w w:val="95"/>
          <w:sz w:val="20"/>
          <w:lang w:eastAsia="en-NZ"/>
        </w:rPr>
        <w:t>lop</w:t>
      </w:r>
      <w:r w:rsidR="00126006" w:rsidRPr="00DB0575">
        <w:rPr>
          <w:rFonts w:ascii="Arial" w:hAnsi="Arial" w:cs="Arial"/>
          <w:color w:val="231F20"/>
          <w:w w:val="95"/>
          <w:sz w:val="20"/>
          <w:lang w:eastAsia="en-NZ"/>
        </w:rPr>
        <w:t>i</w:t>
      </w:r>
      <w:r w:rsidR="00126006" w:rsidRPr="00DB0575">
        <w:rPr>
          <w:rFonts w:ascii="Arial" w:hAnsi="Arial" w:cs="Arial"/>
          <w:color w:val="231F20"/>
          <w:spacing w:val="1"/>
          <w:w w:val="95"/>
          <w:sz w:val="20"/>
          <w:lang w:eastAsia="en-NZ"/>
        </w:rPr>
        <w:t>n</w:t>
      </w:r>
      <w:r w:rsidR="00126006" w:rsidRPr="00DB0575">
        <w:rPr>
          <w:rFonts w:ascii="Arial" w:hAnsi="Arial" w:cs="Arial"/>
          <w:color w:val="231F20"/>
          <w:w w:val="95"/>
          <w:sz w:val="20"/>
          <w:lang w:eastAsia="en-NZ"/>
        </w:rPr>
        <w:t>g</w:t>
      </w:r>
      <w:r w:rsidR="00126006" w:rsidRPr="00DB0575">
        <w:rPr>
          <w:rFonts w:ascii="Arial" w:hAnsi="Arial" w:cs="Arial"/>
          <w:color w:val="231F20"/>
          <w:spacing w:val="-10"/>
          <w:w w:val="95"/>
          <w:sz w:val="20"/>
          <w:lang w:eastAsia="en-NZ"/>
        </w:rPr>
        <w:t xml:space="preserve"> </w:t>
      </w:r>
      <w:r w:rsidR="00126006" w:rsidRPr="00DB0575">
        <w:rPr>
          <w:rFonts w:ascii="Arial" w:hAnsi="Arial" w:cs="Arial"/>
          <w:color w:val="231F20"/>
          <w:spacing w:val="2"/>
          <w:w w:val="95"/>
          <w:sz w:val="20"/>
          <w:lang w:eastAsia="en-NZ"/>
        </w:rPr>
        <w:t>c</w:t>
      </w:r>
      <w:r w:rsidR="00126006" w:rsidRPr="00DB0575">
        <w:rPr>
          <w:rFonts w:ascii="Arial" w:hAnsi="Arial" w:cs="Arial"/>
          <w:color w:val="231F20"/>
          <w:spacing w:val="1"/>
          <w:w w:val="95"/>
          <w:sz w:val="20"/>
          <w:lang w:eastAsia="en-NZ"/>
        </w:rPr>
        <w:t>ou</w:t>
      </w:r>
      <w:r w:rsidR="00126006" w:rsidRPr="00DB0575">
        <w:rPr>
          <w:rFonts w:ascii="Arial" w:hAnsi="Arial" w:cs="Arial"/>
          <w:color w:val="231F20"/>
          <w:w w:val="95"/>
          <w:sz w:val="20"/>
          <w:lang w:eastAsia="en-NZ"/>
        </w:rPr>
        <w:t>n</w:t>
      </w:r>
      <w:r w:rsidR="00126006" w:rsidRPr="00DB0575">
        <w:rPr>
          <w:rFonts w:ascii="Arial" w:hAnsi="Arial" w:cs="Arial"/>
          <w:color w:val="231F20"/>
          <w:spacing w:val="1"/>
          <w:w w:val="95"/>
          <w:sz w:val="20"/>
          <w:lang w:eastAsia="en-NZ"/>
        </w:rPr>
        <w:t>t</w:t>
      </w:r>
      <w:r w:rsidR="00126006" w:rsidRPr="00DB0575">
        <w:rPr>
          <w:rFonts w:ascii="Arial" w:hAnsi="Arial" w:cs="Arial"/>
          <w:color w:val="231F20"/>
          <w:spacing w:val="7"/>
          <w:w w:val="95"/>
          <w:sz w:val="20"/>
          <w:lang w:eastAsia="en-NZ"/>
        </w:rPr>
        <w:t>r</w:t>
      </w:r>
      <w:r w:rsidR="00126006" w:rsidRPr="00DB0575">
        <w:rPr>
          <w:rFonts w:ascii="Arial" w:hAnsi="Arial" w:cs="Arial"/>
          <w:color w:val="231F20"/>
          <w:w w:val="95"/>
          <w:sz w:val="20"/>
          <w:lang w:eastAsia="en-NZ"/>
        </w:rPr>
        <w:t>y</w:t>
      </w:r>
      <w:r w:rsidR="00126006" w:rsidRPr="00DB0575">
        <w:rPr>
          <w:rFonts w:ascii="Arial" w:hAnsi="Arial" w:cs="Arial"/>
          <w:color w:val="231F20"/>
          <w:spacing w:val="-9"/>
          <w:w w:val="95"/>
          <w:sz w:val="20"/>
          <w:lang w:eastAsia="en-NZ"/>
        </w:rPr>
        <w:t xml:space="preserve"> </w:t>
      </w:r>
      <w:r w:rsidR="00126006" w:rsidRPr="00DB0575">
        <w:rPr>
          <w:rFonts w:ascii="Arial" w:hAnsi="Arial" w:cs="Arial"/>
          <w:color w:val="231F20"/>
          <w:spacing w:val="2"/>
          <w:w w:val="95"/>
          <w:sz w:val="20"/>
          <w:lang w:eastAsia="en-NZ"/>
        </w:rPr>
        <w:t>Me</w:t>
      </w:r>
      <w:r w:rsidR="00126006" w:rsidRPr="00DB0575">
        <w:rPr>
          <w:rFonts w:ascii="Arial" w:hAnsi="Arial" w:cs="Arial"/>
          <w:color w:val="231F20"/>
          <w:spacing w:val="1"/>
          <w:w w:val="95"/>
          <w:sz w:val="20"/>
          <w:lang w:eastAsia="en-NZ"/>
        </w:rPr>
        <w:t>m</w:t>
      </w:r>
      <w:r w:rsidR="00126006" w:rsidRPr="00DB0575">
        <w:rPr>
          <w:rFonts w:ascii="Arial" w:hAnsi="Arial" w:cs="Arial"/>
          <w:color w:val="231F20"/>
          <w:spacing w:val="2"/>
          <w:w w:val="95"/>
          <w:sz w:val="20"/>
          <w:lang w:eastAsia="en-NZ"/>
        </w:rPr>
        <w:t>ber</w:t>
      </w:r>
      <w:r w:rsidR="00126006" w:rsidRPr="00DB0575">
        <w:rPr>
          <w:rFonts w:ascii="Arial" w:hAnsi="Arial" w:cs="Arial"/>
          <w:color w:val="231F20"/>
          <w:w w:val="95"/>
          <w:sz w:val="20"/>
          <w:lang w:eastAsia="en-NZ"/>
        </w:rPr>
        <w:t>s</w:t>
      </w:r>
      <w:r w:rsidR="00126006" w:rsidRPr="00DB0575">
        <w:rPr>
          <w:rFonts w:ascii="Arial" w:hAnsi="Arial" w:cs="Arial"/>
          <w:color w:val="231F20"/>
          <w:w w:val="91"/>
          <w:sz w:val="20"/>
          <w:lang w:eastAsia="en-NZ"/>
        </w:rPr>
        <w:t xml:space="preserve"> </w:t>
      </w:r>
      <w:r w:rsidR="00126006" w:rsidRPr="00DB0575">
        <w:rPr>
          <w:rFonts w:ascii="Arial" w:hAnsi="Arial" w:cs="Arial"/>
          <w:color w:val="231F20"/>
          <w:spacing w:val="1"/>
          <w:w w:val="95"/>
          <w:sz w:val="20"/>
          <w:lang w:eastAsia="en-NZ"/>
        </w:rPr>
        <w:t>t</w:t>
      </w:r>
      <w:r w:rsidR="00126006" w:rsidRPr="00DB0575">
        <w:rPr>
          <w:rFonts w:ascii="Arial" w:hAnsi="Arial" w:cs="Arial"/>
          <w:color w:val="231F20"/>
          <w:w w:val="95"/>
          <w:sz w:val="20"/>
          <w:lang w:eastAsia="en-NZ"/>
        </w:rPr>
        <w:t>o</w:t>
      </w:r>
      <w:r w:rsidR="00126006" w:rsidRPr="00DB0575">
        <w:rPr>
          <w:rFonts w:ascii="Arial" w:hAnsi="Arial" w:cs="Arial"/>
          <w:color w:val="231F20"/>
          <w:spacing w:val="6"/>
          <w:w w:val="95"/>
          <w:sz w:val="20"/>
          <w:lang w:eastAsia="en-NZ"/>
        </w:rPr>
        <w:t xml:space="preserve"> </w:t>
      </w:r>
      <w:r w:rsidR="00126006" w:rsidRPr="00DB0575">
        <w:rPr>
          <w:rFonts w:ascii="Arial" w:hAnsi="Arial" w:cs="Arial"/>
          <w:color w:val="231F20"/>
          <w:spacing w:val="2"/>
          <w:w w:val="95"/>
          <w:sz w:val="20"/>
          <w:lang w:eastAsia="en-NZ"/>
        </w:rPr>
        <w:t>a</w:t>
      </w:r>
      <w:r w:rsidR="00126006" w:rsidRPr="00DB0575">
        <w:rPr>
          <w:rFonts w:ascii="Arial" w:hAnsi="Arial" w:cs="Arial"/>
          <w:color w:val="231F20"/>
          <w:spacing w:val="-1"/>
          <w:w w:val="95"/>
          <w:sz w:val="20"/>
          <w:lang w:eastAsia="en-NZ"/>
        </w:rPr>
        <w:t>n</w:t>
      </w:r>
      <w:r w:rsidR="00126006" w:rsidRPr="00DB0575">
        <w:rPr>
          <w:rFonts w:ascii="Arial" w:hAnsi="Arial" w:cs="Arial"/>
          <w:color w:val="231F20"/>
          <w:w w:val="95"/>
          <w:sz w:val="20"/>
          <w:lang w:eastAsia="en-NZ"/>
        </w:rPr>
        <w:t>y</w:t>
      </w:r>
      <w:r w:rsidR="00126006" w:rsidRPr="00DB0575">
        <w:rPr>
          <w:rFonts w:ascii="Arial" w:hAnsi="Arial" w:cs="Arial"/>
          <w:color w:val="231F20"/>
          <w:spacing w:val="7"/>
          <w:w w:val="95"/>
          <w:sz w:val="20"/>
          <w:lang w:eastAsia="en-NZ"/>
        </w:rPr>
        <w:t xml:space="preserve"> </w:t>
      </w:r>
      <w:r w:rsidR="00126006" w:rsidRPr="00DB0575">
        <w:rPr>
          <w:rFonts w:ascii="Arial" w:hAnsi="Arial" w:cs="Arial"/>
          <w:color w:val="231F20"/>
          <w:spacing w:val="1"/>
          <w:w w:val="95"/>
          <w:sz w:val="20"/>
          <w:lang w:eastAsia="en-NZ"/>
        </w:rPr>
        <w:t>n</w:t>
      </w:r>
      <w:r w:rsidR="00126006" w:rsidRPr="00DB0575">
        <w:rPr>
          <w:rFonts w:ascii="Arial" w:hAnsi="Arial" w:cs="Arial"/>
          <w:color w:val="231F20"/>
          <w:w w:val="95"/>
          <w:sz w:val="20"/>
          <w:lang w:eastAsia="en-NZ"/>
        </w:rPr>
        <w:t>o</w:t>
      </w:r>
      <w:r w:rsidR="00126006" w:rsidRPr="00DB0575">
        <w:rPr>
          <w:rFonts w:ascii="Arial" w:hAnsi="Arial" w:cs="Arial"/>
          <w:color w:val="231F20"/>
          <w:spacing w:val="1"/>
          <w:w w:val="95"/>
          <w:sz w:val="20"/>
          <w:lang w:eastAsia="en-NZ"/>
        </w:rPr>
        <w:t>t</w:t>
      </w:r>
      <w:r w:rsidR="00126006" w:rsidRPr="00DB0575">
        <w:rPr>
          <w:rFonts w:ascii="Arial" w:hAnsi="Arial" w:cs="Arial"/>
          <w:color w:val="231F20"/>
          <w:spacing w:val="2"/>
          <w:w w:val="95"/>
          <w:sz w:val="20"/>
          <w:lang w:eastAsia="en-NZ"/>
        </w:rPr>
        <w:t>i</w:t>
      </w:r>
      <w:r w:rsidR="00126006" w:rsidRPr="00DB0575">
        <w:rPr>
          <w:rFonts w:ascii="Arial" w:hAnsi="Arial" w:cs="Arial"/>
          <w:color w:val="231F20"/>
          <w:w w:val="95"/>
          <w:sz w:val="20"/>
          <w:lang w:eastAsia="en-NZ"/>
        </w:rPr>
        <w:t>f</w:t>
      </w:r>
      <w:r w:rsidR="00126006" w:rsidRPr="00DB0575">
        <w:rPr>
          <w:rFonts w:ascii="Arial" w:hAnsi="Arial" w:cs="Arial"/>
          <w:color w:val="231F20"/>
          <w:spacing w:val="1"/>
          <w:w w:val="95"/>
          <w:sz w:val="20"/>
          <w:lang w:eastAsia="en-NZ"/>
        </w:rPr>
        <w:t>i</w:t>
      </w:r>
      <w:r w:rsidR="00126006" w:rsidRPr="00DB0575">
        <w:rPr>
          <w:rFonts w:ascii="Arial" w:hAnsi="Arial" w:cs="Arial"/>
          <w:color w:val="231F20"/>
          <w:spacing w:val="4"/>
          <w:w w:val="95"/>
          <w:sz w:val="20"/>
          <w:lang w:eastAsia="en-NZ"/>
        </w:rPr>
        <w:t>c</w:t>
      </w:r>
      <w:r w:rsidR="00126006" w:rsidRPr="00DB0575">
        <w:rPr>
          <w:rFonts w:ascii="Arial" w:hAnsi="Arial" w:cs="Arial"/>
          <w:color w:val="231F20"/>
          <w:w w:val="95"/>
          <w:sz w:val="20"/>
          <w:lang w:eastAsia="en-NZ"/>
        </w:rPr>
        <w:t>a</w:t>
      </w:r>
      <w:r w:rsidR="00126006" w:rsidRPr="00DB0575">
        <w:rPr>
          <w:rFonts w:ascii="Arial" w:hAnsi="Arial" w:cs="Arial"/>
          <w:color w:val="231F20"/>
          <w:spacing w:val="1"/>
          <w:w w:val="95"/>
          <w:sz w:val="20"/>
          <w:lang w:eastAsia="en-NZ"/>
        </w:rPr>
        <w:t>tio</w:t>
      </w:r>
      <w:r w:rsidR="00126006" w:rsidRPr="00DB0575">
        <w:rPr>
          <w:rFonts w:ascii="Arial" w:hAnsi="Arial" w:cs="Arial"/>
          <w:color w:val="231F20"/>
          <w:w w:val="95"/>
          <w:sz w:val="20"/>
          <w:lang w:eastAsia="en-NZ"/>
        </w:rPr>
        <w:t>ns</w:t>
      </w:r>
      <w:r w:rsidR="00126006" w:rsidRPr="00DB0575">
        <w:rPr>
          <w:rFonts w:ascii="Arial" w:hAnsi="Arial" w:cs="Arial"/>
          <w:color w:val="231F20"/>
          <w:spacing w:val="6"/>
          <w:w w:val="95"/>
          <w:sz w:val="20"/>
          <w:lang w:eastAsia="en-NZ"/>
        </w:rPr>
        <w:t xml:space="preserve"> </w:t>
      </w:r>
      <w:r w:rsidR="00126006" w:rsidRPr="00DB0575">
        <w:rPr>
          <w:rFonts w:ascii="Arial" w:hAnsi="Arial" w:cs="Arial"/>
          <w:color w:val="231F20"/>
          <w:w w:val="95"/>
          <w:sz w:val="20"/>
          <w:lang w:eastAsia="en-NZ"/>
        </w:rPr>
        <w:t>r</w:t>
      </w:r>
      <w:r w:rsidR="00126006" w:rsidRPr="00DB0575">
        <w:rPr>
          <w:rFonts w:ascii="Arial" w:hAnsi="Arial" w:cs="Arial"/>
          <w:color w:val="231F20"/>
          <w:spacing w:val="2"/>
          <w:w w:val="95"/>
          <w:sz w:val="20"/>
          <w:lang w:eastAsia="en-NZ"/>
        </w:rPr>
        <w:t>e</w:t>
      </w:r>
      <w:r w:rsidR="00126006" w:rsidRPr="00DB0575">
        <w:rPr>
          <w:rFonts w:ascii="Arial" w:hAnsi="Arial" w:cs="Arial"/>
          <w:color w:val="231F20"/>
          <w:spacing w:val="1"/>
          <w:w w:val="95"/>
          <w:sz w:val="20"/>
          <w:lang w:eastAsia="en-NZ"/>
        </w:rPr>
        <w:t>l</w:t>
      </w:r>
      <w:r w:rsidR="00126006" w:rsidRPr="00DB0575">
        <w:rPr>
          <w:rFonts w:ascii="Arial" w:hAnsi="Arial" w:cs="Arial"/>
          <w:color w:val="231F20"/>
          <w:w w:val="95"/>
          <w:sz w:val="20"/>
          <w:lang w:eastAsia="en-NZ"/>
        </w:rPr>
        <w:t>a</w:t>
      </w:r>
      <w:r w:rsidR="00126006" w:rsidRPr="00DB0575">
        <w:rPr>
          <w:rFonts w:ascii="Arial" w:hAnsi="Arial" w:cs="Arial"/>
          <w:color w:val="231F20"/>
          <w:spacing w:val="1"/>
          <w:w w:val="95"/>
          <w:sz w:val="20"/>
          <w:lang w:eastAsia="en-NZ"/>
        </w:rPr>
        <w:t>t</w:t>
      </w:r>
      <w:r w:rsidR="00126006" w:rsidRPr="00DB0575">
        <w:rPr>
          <w:rFonts w:ascii="Arial" w:hAnsi="Arial" w:cs="Arial"/>
          <w:color w:val="231F20"/>
          <w:w w:val="95"/>
          <w:sz w:val="20"/>
          <w:lang w:eastAsia="en-NZ"/>
        </w:rPr>
        <w:t>i</w:t>
      </w:r>
      <w:r w:rsidR="00126006" w:rsidRPr="00DB0575">
        <w:rPr>
          <w:rFonts w:ascii="Arial" w:hAnsi="Arial" w:cs="Arial"/>
          <w:color w:val="231F20"/>
          <w:spacing w:val="1"/>
          <w:w w:val="95"/>
          <w:sz w:val="20"/>
          <w:lang w:eastAsia="en-NZ"/>
        </w:rPr>
        <w:t>n</w:t>
      </w:r>
      <w:r w:rsidR="00126006" w:rsidRPr="00DB0575">
        <w:rPr>
          <w:rFonts w:ascii="Arial" w:hAnsi="Arial" w:cs="Arial"/>
          <w:color w:val="231F20"/>
          <w:w w:val="95"/>
          <w:sz w:val="20"/>
          <w:lang w:eastAsia="en-NZ"/>
        </w:rPr>
        <w:t>g</w:t>
      </w:r>
      <w:r w:rsidR="00126006" w:rsidRPr="00DB0575">
        <w:rPr>
          <w:rFonts w:ascii="Arial" w:hAnsi="Arial" w:cs="Arial"/>
          <w:color w:val="231F20"/>
          <w:spacing w:val="7"/>
          <w:w w:val="95"/>
          <w:sz w:val="20"/>
          <w:lang w:eastAsia="en-NZ"/>
        </w:rPr>
        <w:t xml:space="preserve"> </w:t>
      </w:r>
      <w:r w:rsidR="00126006" w:rsidRPr="00DB0575">
        <w:rPr>
          <w:rFonts w:ascii="Arial" w:hAnsi="Arial" w:cs="Arial"/>
          <w:color w:val="231F20"/>
          <w:spacing w:val="1"/>
          <w:w w:val="95"/>
          <w:sz w:val="20"/>
          <w:lang w:eastAsia="en-NZ"/>
        </w:rPr>
        <w:t>t</w:t>
      </w:r>
      <w:r w:rsidR="00126006" w:rsidRPr="00DB0575">
        <w:rPr>
          <w:rFonts w:ascii="Arial" w:hAnsi="Arial" w:cs="Arial"/>
          <w:color w:val="231F20"/>
          <w:w w:val="95"/>
          <w:sz w:val="20"/>
          <w:lang w:eastAsia="en-NZ"/>
        </w:rPr>
        <w:t>o</w:t>
      </w:r>
      <w:r w:rsidR="00126006" w:rsidRPr="00DB0575">
        <w:rPr>
          <w:rFonts w:ascii="Arial" w:hAnsi="Arial" w:cs="Arial"/>
          <w:color w:val="231F20"/>
          <w:spacing w:val="6"/>
          <w:w w:val="95"/>
          <w:sz w:val="20"/>
          <w:lang w:eastAsia="en-NZ"/>
        </w:rPr>
        <w:t xml:space="preserve"> </w:t>
      </w:r>
      <w:r w:rsidR="00126006" w:rsidRPr="00DB0575">
        <w:rPr>
          <w:rFonts w:ascii="Arial" w:hAnsi="Arial" w:cs="Arial"/>
          <w:color w:val="231F20"/>
          <w:spacing w:val="1"/>
          <w:w w:val="95"/>
          <w:sz w:val="20"/>
          <w:lang w:eastAsia="en-NZ"/>
        </w:rPr>
        <w:t>p</w:t>
      </w:r>
      <w:r w:rsidR="00126006" w:rsidRPr="00DB0575">
        <w:rPr>
          <w:rFonts w:ascii="Arial" w:hAnsi="Arial" w:cs="Arial"/>
          <w:color w:val="231F20"/>
          <w:w w:val="95"/>
          <w:sz w:val="20"/>
          <w:lang w:eastAsia="en-NZ"/>
        </w:rPr>
        <w:t>r</w:t>
      </w:r>
      <w:r w:rsidR="00126006" w:rsidRPr="00DB0575">
        <w:rPr>
          <w:rFonts w:ascii="Arial" w:hAnsi="Arial" w:cs="Arial"/>
          <w:color w:val="231F20"/>
          <w:spacing w:val="2"/>
          <w:w w:val="95"/>
          <w:sz w:val="20"/>
          <w:lang w:eastAsia="en-NZ"/>
        </w:rPr>
        <w:t>o</w:t>
      </w:r>
      <w:r w:rsidR="00126006" w:rsidRPr="00DB0575">
        <w:rPr>
          <w:rFonts w:ascii="Arial" w:hAnsi="Arial" w:cs="Arial"/>
          <w:color w:val="231F20"/>
          <w:spacing w:val="1"/>
          <w:w w:val="95"/>
          <w:sz w:val="20"/>
          <w:lang w:eastAsia="en-NZ"/>
        </w:rPr>
        <w:t>du</w:t>
      </w:r>
      <w:r w:rsidR="00126006" w:rsidRPr="00DB0575">
        <w:rPr>
          <w:rFonts w:ascii="Arial" w:hAnsi="Arial" w:cs="Arial"/>
          <w:color w:val="231F20"/>
          <w:spacing w:val="4"/>
          <w:w w:val="95"/>
          <w:sz w:val="20"/>
          <w:lang w:eastAsia="en-NZ"/>
        </w:rPr>
        <w:t>c</w:t>
      </w:r>
      <w:r w:rsidR="00126006" w:rsidRPr="00DB0575">
        <w:rPr>
          <w:rFonts w:ascii="Arial" w:hAnsi="Arial" w:cs="Arial"/>
          <w:color w:val="231F20"/>
          <w:spacing w:val="3"/>
          <w:w w:val="95"/>
          <w:sz w:val="20"/>
          <w:lang w:eastAsia="en-NZ"/>
        </w:rPr>
        <w:t>t</w:t>
      </w:r>
      <w:r w:rsidR="00126006" w:rsidRPr="00DB0575">
        <w:rPr>
          <w:rFonts w:ascii="Arial" w:hAnsi="Arial" w:cs="Arial"/>
          <w:color w:val="231F20"/>
          <w:w w:val="95"/>
          <w:sz w:val="20"/>
          <w:lang w:eastAsia="en-NZ"/>
        </w:rPr>
        <w:t>s</w:t>
      </w:r>
      <w:r w:rsidR="00126006" w:rsidRPr="00DB0575">
        <w:rPr>
          <w:rFonts w:ascii="Arial" w:hAnsi="Arial" w:cs="Arial"/>
          <w:color w:val="231F20"/>
          <w:spacing w:val="7"/>
          <w:w w:val="95"/>
          <w:sz w:val="20"/>
          <w:lang w:eastAsia="en-NZ"/>
        </w:rPr>
        <w:t xml:space="preserve"> </w:t>
      </w:r>
      <w:r w:rsidR="00126006" w:rsidRPr="00DB0575">
        <w:rPr>
          <w:rFonts w:ascii="Arial" w:hAnsi="Arial" w:cs="Arial"/>
          <w:color w:val="231F20"/>
          <w:spacing w:val="-1"/>
          <w:w w:val="95"/>
          <w:sz w:val="20"/>
          <w:lang w:eastAsia="en-NZ"/>
        </w:rPr>
        <w:t>o</w:t>
      </w:r>
      <w:r w:rsidR="00126006" w:rsidRPr="00DB0575">
        <w:rPr>
          <w:rFonts w:ascii="Arial" w:hAnsi="Arial" w:cs="Arial"/>
          <w:color w:val="231F20"/>
          <w:w w:val="95"/>
          <w:sz w:val="20"/>
          <w:lang w:eastAsia="en-NZ"/>
        </w:rPr>
        <w:t>f</w:t>
      </w:r>
      <w:r w:rsidR="00126006" w:rsidRPr="00DB0575">
        <w:rPr>
          <w:rFonts w:ascii="Arial" w:hAnsi="Arial" w:cs="Arial"/>
          <w:color w:val="231F20"/>
          <w:spacing w:val="6"/>
          <w:w w:val="95"/>
          <w:sz w:val="20"/>
          <w:lang w:eastAsia="en-NZ"/>
        </w:rPr>
        <w:t xml:space="preserve"> </w:t>
      </w:r>
      <w:r w:rsidR="00126006" w:rsidRPr="00DB0575">
        <w:rPr>
          <w:rFonts w:ascii="Arial" w:hAnsi="Arial" w:cs="Arial"/>
          <w:color w:val="231F20"/>
          <w:spacing w:val="1"/>
          <w:w w:val="95"/>
          <w:sz w:val="20"/>
          <w:lang w:eastAsia="en-NZ"/>
        </w:rPr>
        <w:t>p</w:t>
      </w:r>
      <w:r w:rsidR="00126006" w:rsidRPr="00DB0575">
        <w:rPr>
          <w:rFonts w:ascii="Arial" w:hAnsi="Arial" w:cs="Arial"/>
          <w:color w:val="231F20"/>
          <w:spacing w:val="2"/>
          <w:w w:val="95"/>
          <w:sz w:val="20"/>
          <w:lang w:eastAsia="en-NZ"/>
        </w:rPr>
        <w:t>a</w:t>
      </w:r>
      <w:r w:rsidR="00126006" w:rsidRPr="00DB0575">
        <w:rPr>
          <w:rFonts w:ascii="Arial" w:hAnsi="Arial" w:cs="Arial"/>
          <w:color w:val="231F20"/>
          <w:spacing w:val="7"/>
          <w:w w:val="95"/>
          <w:sz w:val="20"/>
          <w:lang w:eastAsia="en-NZ"/>
        </w:rPr>
        <w:t>r</w:t>
      </w:r>
      <w:r w:rsidR="00126006" w:rsidRPr="00DB0575">
        <w:rPr>
          <w:rFonts w:ascii="Arial" w:hAnsi="Arial" w:cs="Arial"/>
          <w:color w:val="231F20"/>
          <w:spacing w:val="1"/>
          <w:w w:val="95"/>
          <w:sz w:val="20"/>
          <w:lang w:eastAsia="en-NZ"/>
        </w:rPr>
        <w:t>ticul</w:t>
      </w:r>
      <w:r w:rsidR="00126006" w:rsidRPr="00DB0575">
        <w:rPr>
          <w:rFonts w:ascii="Arial" w:hAnsi="Arial" w:cs="Arial"/>
          <w:color w:val="231F20"/>
          <w:spacing w:val="3"/>
          <w:w w:val="95"/>
          <w:sz w:val="20"/>
          <w:lang w:eastAsia="en-NZ"/>
        </w:rPr>
        <w:t>a</w:t>
      </w:r>
      <w:r w:rsidR="00126006" w:rsidRPr="00DB0575">
        <w:rPr>
          <w:rFonts w:ascii="Arial" w:hAnsi="Arial" w:cs="Arial"/>
          <w:color w:val="231F20"/>
          <w:w w:val="95"/>
          <w:sz w:val="20"/>
          <w:lang w:eastAsia="en-NZ"/>
        </w:rPr>
        <w:t>r</w:t>
      </w:r>
      <w:r w:rsidR="00126006" w:rsidRPr="00DB0575">
        <w:rPr>
          <w:rFonts w:ascii="Arial" w:hAnsi="Arial" w:cs="Arial"/>
          <w:color w:val="231F20"/>
          <w:spacing w:val="7"/>
          <w:w w:val="95"/>
          <w:sz w:val="20"/>
          <w:lang w:eastAsia="en-NZ"/>
        </w:rPr>
        <w:t xml:space="preserve"> </w:t>
      </w:r>
      <w:r w:rsidR="00126006" w:rsidRPr="00DB0575">
        <w:rPr>
          <w:rFonts w:ascii="Arial" w:hAnsi="Arial" w:cs="Arial"/>
          <w:color w:val="231F20"/>
          <w:w w:val="95"/>
          <w:sz w:val="20"/>
          <w:lang w:eastAsia="en-NZ"/>
        </w:rPr>
        <w:t>int</w:t>
      </w:r>
      <w:r w:rsidR="00126006" w:rsidRPr="00DB0575">
        <w:rPr>
          <w:rFonts w:ascii="Arial" w:hAnsi="Arial" w:cs="Arial"/>
          <w:color w:val="231F20"/>
          <w:spacing w:val="2"/>
          <w:w w:val="95"/>
          <w:sz w:val="20"/>
          <w:lang w:eastAsia="en-NZ"/>
        </w:rPr>
        <w:t>e</w:t>
      </w:r>
      <w:r w:rsidR="00126006" w:rsidRPr="00DB0575">
        <w:rPr>
          <w:rFonts w:ascii="Arial" w:hAnsi="Arial" w:cs="Arial"/>
          <w:color w:val="231F20"/>
          <w:w w:val="95"/>
          <w:sz w:val="20"/>
          <w:lang w:eastAsia="en-NZ"/>
        </w:rPr>
        <w:t>r</w:t>
      </w:r>
      <w:r w:rsidR="00126006" w:rsidRPr="00DB0575">
        <w:rPr>
          <w:rFonts w:ascii="Arial" w:hAnsi="Arial" w:cs="Arial"/>
          <w:color w:val="231F20"/>
          <w:spacing w:val="3"/>
          <w:w w:val="95"/>
          <w:sz w:val="20"/>
          <w:lang w:eastAsia="en-NZ"/>
        </w:rPr>
        <w:t>e</w:t>
      </w:r>
      <w:r w:rsidR="00126006" w:rsidRPr="00DB0575">
        <w:rPr>
          <w:rFonts w:ascii="Arial" w:hAnsi="Arial" w:cs="Arial"/>
          <w:color w:val="231F20"/>
          <w:spacing w:val="2"/>
          <w:w w:val="95"/>
          <w:sz w:val="20"/>
          <w:lang w:eastAsia="en-NZ"/>
        </w:rPr>
        <w:t>s</w:t>
      </w:r>
      <w:r w:rsidR="00126006" w:rsidRPr="00DB0575">
        <w:rPr>
          <w:rFonts w:ascii="Arial" w:hAnsi="Arial" w:cs="Arial"/>
          <w:color w:val="231F20"/>
          <w:w w:val="95"/>
          <w:sz w:val="20"/>
          <w:lang w:eastAsia="en-NZ"/>
        </w:rPr>
        <w:t>t</w:t>
      </w:r>
      <w:r w:rsidR="00126006" w:rsidRPr="00DB0575">
        <w:rPr>
          <w:rFonts w:ascii="Arial" w:hAnsi="Arial" w:cs="Arial"/>
          <w:color w:val="231F20"/>
          <w:spacing w:val="6"/>
          <w:w w:val="95"/>
          <w:sz w:val="20"/>
          <w:lang w:eastAsia="en-NZ"/>
        </w:rPr>
        <w:t xml:space="preserve"> </w:t>
      </w:r>
      <w:r w:rsidR="00126006" w:rsidRPr="00DB0575">
        <w:rPr>
          <w:rFonts w:ascii="Arial" w:hAnsi="Arial" w:cs="Arial"/>
          <w:color w:val="231F20"/>
          <w:spacing w:val="1"/>
          <w:w w:val="95"/>
          <w:sz w:val="20"/>
          <w:lang w:eastAsia="en-NZ"/>
        </w:rPr>
        <w:t>t</w:t>
      </w:r>
      <w:r w:rsidR="00126006" w:rsidRPr="00DB0575">
        <w:rPr>
          <w:rFonts w:ascii="Arial" w:hAnsi="Arial" w:cs="Arial"/>
          <w:color w:val="231F20"/>
          <w:w w:val="95"/>
          <w:sz w:val="20"/>
          <w:lang w:eastAsia="en-NZ"/>
        </w:rPr>
        <w:t>o</w:t>
      </w:r>
      <w:r w:rsidR="00126006" w:rsidRPr="00DB0575">
        <w:rPr>
          <w:rFonts w:ascii="Arial" w:hAnsi="Arial" w:cs="Arial"/>
          <w:color w:val="231F20"/>
          <w:spacing w:val="7"/>
          <w:w w:val="95"/>
          <w:sz w:val="20"/>
          <w:lang w:eastAsia="en-NZ"/>
        </w:rPr>
        <w:t xml:space="preserve"> </w:t>
      </w:r>
      <w:r w:rsidR="00126006" w:rsidRPr="00DB0575">
        <w:rPr>
          <w:rFonts w:ascii="Arial" w:hAnsi="Arial" w:cs="Arial"/>
          <w:color w:val="231F20"/>
          <w:spacing w:val="1"/>
          <w:w w:val="95"/>
          <w:sz w:val="20"/>
          <w:lang w:eastAsia="en-NZ"/>
        </w:rPr>
        <w:t>th</w:t>
      </w:r>
      <w:r w:rsidR="00126006" w:rsidRPr="00DB0575">
        <w:rPr>
          <w:rFonts w:ascii="Arial" w:hAnsi="Arial" w:cs="Arial"/>
          <w:color w:val="231F20"/>
          <w:spacing w:val="2"/>
          <w:w w:val="95"/>
          <w:sz w:val="20"/>
          <w:lang w:eastAsia="en-NZ"/>
        </w:rPr>
        <w:t>e</w:t>
      </w:r>
      <w:r w:rsidR="00126006" w:rsidRPr="00DB0575">
        <w:rPr>
          <w:rFonts w:ascii="Arial" w:hAnsi="Arial" w:cs="Arial"/>
          <w:color w:val="231F20"/>
          <w:spacing w:val="4"/>
          <w:w w:val="95"/>
          <w:sz w:val="20"/>
          <w:lang w:eastAsia="en-NZ"/>
        </w:rPr>
        <w:t>m</w:t>
      </w:r>
      <w:r w:rsidR="00126006"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line="200" w:lineRule="exact"/>
        <w:jc w:val="left"/>
        <w:rPr>
          <w:rFonts w:ascii="Arial" w:hAnsi="Arial" w:cs="Arial"/>
          <w:sz w:val="20"/>
          <w:lang w:eastAsia="en-NZ"/>
        </w:rPr>
      </w:pPr>
    </w:p>
    <w:p w:rsidR="00126006" w:rsidRPr="00DB0575" w:rsidRDefault="00126006" w:rsidP="00A248C2">
      <w:pPr>
        <w:numPr>
          <w:ilvl w:val="0"/>
          <w:numId w:val="42"/>
        </w:numPr>
        <w:tabs>
          <w:tab w:val="left" w:pos="459"/>
        </w:tabs>
        <w:kinsoku w:val="0"/>
        <w:overflowPunct w:val="0"/>
        <w:autoSpaceDE w:val="0"/>
        <w:autoSpaceDN w:val="0"/>
        <w:adjustRightInd w:val="0"/>
        <w:spacing w:line="264" w:lineRule="auto"/>
        <w:ind w:left="103" w:right="453" w:firstLine="0"/>
        <w:jc w:val="left"/>
        <w:rPr>
          <w:rFonts w:ascii="Arial" w:hAnsi="Arial" w:cs="Arial"/>
          <w:color w:val="000000"/>
          <w:sz w:val="20"/>
          <w:lang w:eastAsia="en-NZ"/>
        </w:rPr>
      </w:pP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6"/>
          <w:w w:val="95"/>
          <w:sz w:val="20"/>
          <w:lang w:eastAsia="en-NZ"/>
        </w:rPr>
        <w:t xml:space="preserve"> </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h</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6"/>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i</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ate</w:t>
      </w:r>
      <w:r w:rsidRPr="00DB0575">
        <w:rPr>
          <w:rFonts w:ascii="Arial" w:hAnsi="Arial" w:cs="Arial"/>
          <w:color w:val="231F20"/>
          <w:spacing w:val="6"/>
          <w:w w:val="95"/>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6"/>
          <w:w w:val="95"/>
          <w:sz w:val="20"/>
          <w:lang w:eastAsia="en-NZ"/>
        </w:rPr>
        <w:t xml:space="preserve"> </w:t>
      </w:r>
      <w:r w:rsidRPr="00DB0575">
        <w:rPr>
          <w:rFonts w:ascii="Arial" w:hAnsi="Arial" w:cs="Arial"/>
          <w:color w:val="231F20"/>
          <w:w w:val="95"/>
          <w:sz w:val="20"/>
          <w:lang w:eastAsia="en-NZ"/>
        </w:rPr>
        <w:t>si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e</w:t>
      </w:r>
      <w:r w:rsidRPr="00DB0575">
        <w:rPr>
          <w:rFonts w:ascii="Arial" w:hAnsi="Arial" w:cs="Arial"/>
          <w:color w:val="231F20"/>
          <w:spacing w:val="7"/>
          <w:w w:val="95"/>
          <w:sz w:val="20"/>
          <w:lang w:eastAsia="en-NZ"/>
        </w:rPr>
        <w:t xml:space="preserve"> </w:t>
      </w:r>
      <w:r w:rsidRPr="00DB0575">
        <w:rPr>
          <w:rFonts w:ascii="Arial" w:hAnsi="Arial" w:cs="Arial"/>
          <w:color w:val="231F20"/>
          <w:spacing w:val="2"/>
          <w:w w:val="95"/>
          <w:sz w:val="20"/>
          <w:lang w:eastAsia="en-NZ"/>
        </w:rPr>
        <w:t>ce</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tr</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6"/>
          <w:w w:val="95"/>
          <w:sz w:val="20"/>
          <w:lang w:eastAsia="en-NZ"/>
        </w:rPr>
        <w:t xml:space="preserve"> </w:t>
      </w:r>
      <w:r w:rsidRPr="00DB0575">
        <w:rPr>
          <w:rFonts w:ascii="Arial" w:hAnsi="Arial" w:cs="Arial"/>
          <w:color w:val="231F20"/>
          <w:w w:val="95"/>
          <w:sz w:val="20"/>
          <w:lang w:eastAsia="en-NZ"/>
        </w:rPr>
        <w:t>gov</w:t>
      </w:r>
      <w:r w:rsidRPr="00DB0575">
        <w:rPr>
          <w:rFonts w:ascii="Arial" w:hAnsi="Arial" w:cs="Arial"/>
          <w:color w:val="231F20"/>
          <w:spacing w:val="2"/>
          <w:w w:val="95"/>
          <w:sz w:val="20"/>
          <w:lang w:eastAsia="en-NZ"/>
        </w:rPr>
        <w:t>er</w:t>
      </w:r>
      <w:r w:rsidRPr="00DB0575">
        <w:rPr>
          <w:rFonts w:ascii="Arial" w:hAnsi="Arial" w:cs="Arial"/>
          <w:color w:val="231F20"/>
          <w:spacing w:val="1"/>
          <w:w w:val="95"/>
          <w:sz w:val="20"/>
          <w:lang w:eastAsia="en-NZ"/>
        </w:rPr>
        <w:t>nm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nt</w:t>
      </w:r>
      <w:r w:rsidRPr="00DB0575">
        <w:rPr>
          <w:rFonts w:ascii="Arial" w:hAnsi="Arial" w:cs="Arial"/>
          <w:color w:val="231F20"/>
          <w:spacing w:val="6"/>
          <w:w w:val="95"/>
          <w:sz w:val="20"/>
          <w:lang w:eastAsia="en-NZ"/>
        </w:rPr>
        <w:t xml:space="preserve"> </w:t>
      </w:r>
      <w:r w:rsidRPr="00DB0575">
        <w:rPr>
          <w:rFonts w:ascii="Arial" w:hAnsi="Arial" w:cs="Arial"/>
          <w:color w:val="231F20"/>
          <w:w w:val="95"/>
          <w:sz w:val="20"/>
          <w:lang w:eastAsia="en-NZ"/>
        </w:rPr>
        <w:t>a</w:t>
      </w:r>
      <w:r w:rsidRPr="00DB0575">
        <w:rPr>
          <w:rFonts w:ascii="Arial" w:hAnsi="Arial" w:cs="Arial"/>
          <w:color w:val="231F20"/>
          <w:spacing w:val="2"/>
          <w:w w:val="95"/>
          <w:sz w:val="20"/>
          <w:lang w:eastAsia="en-NZ"/>
        </w:rPr>
        <w:t>u</w:t>
      </w:r>
      <w:r w:rsidRPr="00DB0575">
        <w:rPr>
          <w:rFonts w:ascii="Arial" w:hAnsi="Arial" w:cs="Arial"/>
          <w:color w:val="231F20"/>
          <w:spacing w:val="1"/>
          <w:w w:val="95"/>
          <w:sz w:val="20"/>
          <w:lang w:eastAsia="en-NZ"/>
        </w:rPr>
        <w:t>tho</w:t>
      </w:r>
      <w:r w:rsidRPr="00DB0575">
        <w:rPr>
          <w:rFonts w:ascii="Arial" w:hAnsi="Arial" w:cs="Arial"/>
          <w:color w:val="231F20"/>
          <w:spacing w:val="3"/>
          <w:w w:val="95"/>
          <w:sz w:val="20"/>
          <w:lang w:eastAsia="en-NZ"/>
        </w:rPr>
        <w:t>r</w:t>
      </w:r>
      <w:r w:rsidRPr="00DB0575">
        <w:rPr>
          <w:rFonts w:ascii="Arial" w:hAnsi="Arial" w:cs="Arial"/>
          <w:color w:val="231F20"/>
          <w:spacing w:val="2"/>
          <w:w w:val="95"/>
          <w:sz w:val="20"/>
          <w:lang w:eastAsia="en-NZ"/>
        </w:rPr>
        <w:t>i</w:t>
      </w:r>
      <w:r w:rsidRPr="00DB0575">
        <w:rPr>
          <w:rFonts w:ascii="Arial" w:hAnsi="Arial" w:cs="Arial"/>
          <w:color w:val="231F20"/>
          <w:spacing w:val="5"/>
          <w:w w:val="95"/>
          <w:sz w:val="20"/>
          <w:lang w:eastAsia="en-NZ"/>
        </w:rPr>
        <w:t>t</w:t>
      </w:r>
      <w:r w:rsidRPr="00DB0575">
        <w:rPr>
          <w:rFonts w:ascii="Arial" w:hAnsi="Arial" w:cs="Arial"/>
          <w:color w:val="231F20"/>
          <w:w w:val="95"/>
          <w:sz w:val="20"/>
          <w:lang w:eastAsia="en-NZ"/>
        </w:rPr>
        <w:t>y</w:t>
      </w:r>
      <w:r w:rsidRPr="00DB0575">
        <w:rPr>
          <w:rFonts w:ascii="Arial" w:hAnsi="Arial" w:cs="Arial"/>
          <w:color w:val="231F20"/>
          <w:spacing w:val="6"/>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7"/>
          <w:w w:val="95"/>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nsi</w:t>
      </w:r>
      <w:r w:rsidRPr="00DB0575">
        <w:rPr>
          <w:rFonts w:ascii="Arial" w:hAnsi="Arial" w:cs="Arial"/>
          <w:color w:val="231F20"/>
          <w:spacing w:val="2"/>
          <w:w w:val="95"/>
          <w:sz w:val="20"/>
          <w:lang w:eastAsia="en-NZ"/>
        </w:rPr>
        <w:t>b</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e</w:t>
      </w:r>
      <w:r w:rsidRPr="00DB0575">
        <w:rPr>
          <w:rFonts w:ascii="Arial" w:hAnsi="Arial" w:cs="Arial"/>
          <w:color w:val="231F20"/>
          <w:spacing w:val="6"/>
          <w:w w:val="95"/>
          <w:sz w:val="20"/>
          <w:lang w:eastAsia="en-NZ"/>
        </w:rPr>
        <w:t xml:space="preserve"> </w:t>
      </w:r>
      <w:r w:rsidRPr="00DB0575">
        <w:rPr>
          <w:rFonts w:ascii="Arial" w:hAnsi="Arial" w:cs="Arial"/>
          <w:color w:val="231F20"/>
          <w:w w:val="95"/>
          <w:sz w:val="20"/>
          <w:lang w:eastAsia="en-NZ"/>
        </w:rPr>
        <w:t>for</w:t>
      </w:r>
      <w:r w:rsidRPr="00DB0575">
        <w:rPr>
          <w:rFonts w:ascii="Arial" w:hAnsi="Arial" w:cs="Arial"/>
          <w:color w:val="231F20"/>
          <w:spacing w:val="6"/>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w w:val="93"/>
          <w:sz w:val="20"/>
          <w:lang w:eastAsia="en-NZ"/>
        </w:rPr>
        <w:t xml:space="preserve"> </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l</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spacing w:val="4"/>
          <w:w w:val="95"/>
          <w:sz w:val="20"/>
          <w:lang w:eastAsia="en-NZ"/>
        </w:rPr>
        <w:t>n</w:t>
      </w:r>
      <w:r w:rsidRPr="00DB0575">
        <w:rPr>
          <w:rFonts w:ascii="Arial" w:hAnsi="Arial" w:cs="Arial"/>
          <w:color w:val="231F20"/>
          <w:w w:val="95"/>
          <w:sz w:val="20"/>
          <w:lang w:eastAsia="en-NZ"/>
        </w:rPr>
        <w:t>,</w:t>
      </w:r>
      <w:r w:rsidRPr="00DB0575">
        <w:rPr>
          <w:rFonts w:ascii="Arial" w:hAnsi="Arial" w:cs="Arial"/>
          <w:color w:val="231F20"/>
          <w:spacing w:val="9"/>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w:t>
      </w:r>
      <w:r w:rsidRPr="00DB0575">
        <w:rPr>
          <w:rFonts w:ascii="Arial" w:hAnsi="Arial" w:cs="Arial"/>
          <w:color w:val="231F20"/>
          <w:spacing w:val="10"/>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0"/>
          <w:w w:val="95"/>
          <w:sz w:val="20"/>
          <w:lang w:eastAsia="en-NZ"/>
        </w:rPr>
        <w:t xml:space="preserve"> </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tion</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9"/>
          <w:w w:val="95"/>
          <w:sz w:val="20"/>
          <w:lang w:eastAsia="en-NZ"/>
        </w:rPr>
        <w:t xml:space="preserve"> </w:t>
      </w:r>
      <w:r w:rsidRPr="00DB0575">
        <w:rPr>
          <w:rFonts w:ascii="Arial" w:hAnsi="Arial" w:cs="Arial"/>
          <w:color w:val="231F20"/>
          <w:spacing w:val="1"/>
          <w:w w:val="95"/>
          <w:sz w:val="20"/>
          <w:lang w:eastAsia="en-NZ"/>
        </w:rPr>
        <w:t>le</w:t>
      </w:r>
      <w:r w:rsidRPr="00DB0575">
        <w:rPr>
          <w:rFonts w:ascii="Arial" w:hAnsi="Arial" w:cs="Arial"/>
          <w:color w:val="231F20"/>
          <w:w w:val="95"/>
          <w:sz w:val="20"/>
          <w:lang w:eastAsia="en-NZ"/>
        </w:rPr>
        <w:t>v</w:t>
      </w:r>
      <w:r w:rsidRPr="00DB0575">
        <w:rPr>
          <w:rFonts w:ascii="Arial" w:hAnsi="Arial" w:cs="Arial"/>
          <w:color w:val="231F20"/>
          <w:spacing w:val="2"/>
          <w:w w:val="95"/>
          <w:sz w:val="20"/>
          <w:lang w:eastAsia="en-NZ"/>
        </w:rPr>
        <w:t>e</w:t>
      </w:r>
      <w:r w:rsidRPr="00DB0575">
        <w:rPr>
          <w:rFonts w:ascii="Arial" w:hAnsi="Arial" w:cs="Arial"/>
          <w:color w:val="231F20"/>
          <w:spacing w:val="3"/>
          <w:w w:val="95"/>
          <w:sz w:val="20"/>
          <w:lang w:eastAsia="en-NZ"/>
        </w:rPr>
        <w:t>l</w:t>
      </w:r>
      <w:r w:rsidRPr="00DB0575">
        <w:rPr>
          <w:rFonts w:ascii="Arial" w:hAnsi="Arial" w:cs="Arial"/>
          <w:color w:val="231F20"/>
          <w:w w:val="95"/>
          <w:sz w:val="20"/>
          <w:lang w:eastAsia="en-NZ"/>
        </w:rPr>
        <w:t>,</w:t>
      </w:r>
      <w:r w:rsidRPr="00DB0575">
        <w:rPr>
          <w:rFonts w:ascii="Arial" w:hAnsi="Arial" w:cs="Arial"/>
          <w:color w:val="231F20"/>
          <w:spacing w:val="10"/>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10"/>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9"/>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ro</w:t>
      </w:r>
      <w:r w:rsidRPr="00DB0575">
        <w:rPr>
          <w:rFonts w:ascii="Arial" w:hAnsi="Arial" w:cs="Arial"/>
          <w:color w:val="231F20"/>
          <w:spacing w:val="2"/>
          <w:w w:val="95"/>
          <w:sz w:val="20"/>
          <w:lang w:eastAsia="en-NZ"/>
        </w:rPr>
        <w:t>v</w:t>
      </w:r>
      <w:r w:rsidRPr="00DB0575">
        <w:rPr>
          <w:rFonts w:ascii="Arial" w:hAnsi="Arial" w:cs="Arial"/>
          <w:color w:val="231F20"/>
          <w:w w:val="95"/>
          <w:sz w:val="20"/>
          <w:lang w:eastAsia="en-NZ"/>
        </w:rPr>
        <w:t>is</w:t>
      </w:r>
      <w:r w:rsidRPr="00DB0575">
        <w:rPr>
          <w:rFonts w:ascii="Arial" w:hAnsi="Arial" w:cs="Arial"/>
          <w:color w:val="231F20"/>
          <w:spacing w:val="1"/>
          <w:w w:val="95"/>
          <w:sz w:val="20"/>
          <w:lang w:eastAsia="en-NZ"/>
        </w:rPr>
        <w:t>io</w:t>
      </w:r>
      <w:r w:rsidRPr="00DB0575">
        <w:rPr>
          <w:rFonts w:ascii="Arial" w:hAnsi="Arial" w:cs="Arial"/>
          <w:color w:val="231F20"/>
          <w:w w:val="95"/>
          <w:sz w:val="20"/>
          <w:lang w:eastAsia="en-NZ"/>
        </w:rPr>
        <w:t>ns</w:t>
      </w:r>
      <w:r w:rsidRPr="00DB0575">
        <w:rPr>
          <w:rFonts w:ascii="Arial" w:hAnsi="Arial" w:cs="Arial"/>
          <w:color w:val="231F20"/>
          <w:spacing w:val="10"/>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on</w:t>
      </w:r>
      <w:r w:rsidRPr="00DB0575">
        <w:rPr>
          <w:rFonts w:ascii="Arial" w:hAnsi="Arial" w:cs="Arial"/>
          <w:color w:val="231F20"/>
          <w:spacing w:val="2"/>
          <w:w w:val="95"/>
          <w:sz w:val="20"/>
          <w:lang w:eastAsia="en-NZ"/>
        </w:rPr>
        <w:t>cer</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r w:rsidRPr="00DB0575">
        <w:rPr>
          <w:rFonts w:ascii="Arial" w:hAnsi="Arial" w:cs="Arial"/>
          <w:color w:val="231F20"/>
          <w:spacing w:val="10"/>
          <w:w w:val="95"/>
          <w:sz w:val="20"/>
          <w:lang w:eastAsia="en-NZ"/>
        </w:rPr>
        <w:t xml:space="preserve"> </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i</w:t>
      </w:r>
      <w:r w:rsidRPr="00DB0575">
        <w:rPr>
          <w:rFonts w:ascii="Arial" w:hAnsi="Arial" w:cs="Arial"/>
          <w:color w:val="231F20"/>
          <w:w w:val="95"/>
          <w:sz w:val="20"/>
          <w:lang w:eastAsia="en-NZ"/>
        </w:rPr>
        <w:t>f</w:t>
      </w:r>
      <w:r w:rsidRPr="00DB0575">
        <w:rPr>
          <w:rFonts w:ascii="Arial" w:hAnsi="Arial" w:cs="Arial"/>
          <w:color w:val="231F20"/>
          <w:spacing w:val="1"/>
          <w:w w:val="95"/>
          <w:sz w:val="20"/>
          <w:lang w:eastAsia="en-NZ"/>
        </w:rPr>
        <w:t>i</w:t>
      </w:r>
      <w:r w:rsidRPr="00DB0575">
        <w:rPr>
          <w:rFonts w:ascii="Arial" w:hAnsi="Arial" w:cs="Arial"/>
          <w:color w:val="231F20"/>
          <w:spacing w:val="4"/>
          <w:w w:val="95"/>
          <w:sz w:val="20"/>
          <w:lang w:eastAsia="en-NZ"/>
        </w:rPr>
        <w:t>c</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10"/>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oce</w:t>
      </w:r>
      <w:r w:rsidRPr="00DB0575">
        <w:rPr>
          <w:rFonts w:ascii="Arial" w:hAnsi="Arial" w:cs="Arial"/>
          <w:color w:val="231F20"/>
          <w:spacing w:val="1"/>
          <w:w w:val="95"/>
          <w:sz w:val="20"/>
          <w:lang w:eastAsia="en-NZ"/>
        </w:rPr>
        <w:t>du</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w w:val="91"/>
          <w:sz w:val="20"/>
          <w:lang w:eastAsia="en-NZ"/>
        </w:rPr>
        <w:t xml:space="preserve"> </w:t>
      </w:r>
      <w:r w:rsidRPr="00DB0575">
        <w:rPr>
          <w:rFonts w:ascii="Arial" w:hAnsi="Arial" w:cs="Arial"/>
          <w:color w:val="231F20"/>
          <w:spacing w:val="1"/>
          <w:w w:val="95"/>
          <w:sz w:val="20"/>
          <w:lang w:eastAsia="en-NZ"/>
        </w:rPr>
        <w:t>a</w:t>
      </w:r>
      <w:r w:rsidRPr="00DB0575">
        <w:rPr>
          <w:rFonts w:ascii="Arial" w:hAnsi="Arial" w:cs="Arial"/>
          <w:color w:val="231F20"/>
          <w:spacing w:val="2"/>
          <w:w w:val="95"/>
          <w:sz w:val="20"/>
          <w:lang w:eastAsia="en-NZ"/>
        </w:rPr>
        <w:t>cc</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d</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ra</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r</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hs</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5</w:t>
      </w:r>
      <w:r w:rsidRPr="00DB0575">
        <w:rPr>
          <w:rFonts w:ascii="Arial" w:hAnsi="Arial" w:cs="Arial"/>
          <w:color w:val="231F20"/>
          <w:w w:val="95"/>
          <w:sz w:val="20"/>
          <w:lang w:eastAsia="en-NZ"/>
        </w:rPr>
        <w:t>,</w:t>
      </w:r>
      <w:r w:rsidRPr="00DB0575">
        <w:rPr>
          <w:rFonts w:ascii="Arial" w:hAnsi="Arial" w:cs="Arial"/>
          <w:color w:val="231F20"/>
          <w:spacing w:val="5"/>
          <w:w w:val="95"/>
          <w:sz w:val="20"/>
          <w:lang w:eastAsia="en-NZ"/>
        </w:rPr>
        <w:t xml:space="preserve"> </w:t>
      </w:r>
      <w:r w:rsidRPr="00DB0575">
        <w:rPr>
          <w:rFonts w:ascii="Arial" w:hAnsi="Arial" w:cs="Arial"/>
          <w:color w:val="231F20"/>
          <w:spacing w:val="4"/>
          <w:w w:val="95"/>
          <w:sz w:val="20"/>
          <w:lang w:eastAsia="en-NZ"/>
        </w:rPr>
        <w:t>6</w:t>
      </w:r>
      <w:r w:rsidRPr="00DB0575">
        <w:rPr>
          <w:rFonts w:ascii="Arial" w:hAnsi="Arial" w:cs="Arial"/>
          <w:color w:val="231F20"/>
          <w:w w:val="95"/>
          <w:sz w:val="20"/>
          <w:lang w:eastAsia="en-NZ"/>
        </w:rPr>
        <w:t>,</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7</w:t>
      </w:r>
      <w:r w:rsidRPr="00DB0575">
        <w:rPr>
          <w:rFonts w:ascii="Arial" w:hAnsi="Arial" w:cs="Arial"/>
          <w:color w:val="231F20"/>
          <w:spacing w:val="4"/>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d</w:t>
      </w:r>
      <w:r w:rsidRPr="00DB0575">
        <w:rPr>
          <w:rFonts w:ascii="Arial" w:hAnsi="Arial" w:cs="Arial"/>
          <w:color w:val="231F20"/>
          <w:spacing w:val="5"/>
          <w:w w:val="95"/>
          <w:sz w:val="20"/>
          <w:lang w:eastAsia="en-NZ"/>
        </w:rPr>
        <w:t xml:space="preserve"> </w:t>
      </w:r>
      <w:r w:rsidRPr="00DB0575">
        <w:rPr>
          <w:rFonts w:ascii="Arial" w:hAnsi="Arial" w:cs="Arial"/>
          <w:color w:val="231F20"/>
          <w:w w:val="95"/>
          <w:sz w:val="20"/>
          <w:lang w:eastAsia="en-NZ"/>
        </w:rPr>
        <w:t>8</w:t>
      </w:r>
      <w:r w:rsidRPr="00DB0575">
        <w:rPr>
          <w:rFonts w:ascii="Arial" w:hAnsi="Arial" w:cs="Arial"/>
          <w:color w:val="231F20"/>
          <w:spacing w:val="5"/>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4"/>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is</w:t>
      </w:r>
      <w:r w:rsidRPr="00DB0575">
        <w:rPr>
          <w:rFonts w:ascii="Arial" w:hAnsi="Arial" w:cs="Arial"/>
          <w:color w:val="231F20"/>
          <w:spacing w:val="5"/>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nn</w:t>
      </w:r>
      <w:r w:rsidRPr="00DB0575">
        <w:rPr>
          <w:rFonts w:ascii="Arial" w:hAnsi="Arial" w:cs="Arial"/>
          <w:color w:val="231F20"/>
          <w:spacing w:val="-1"/>
          <w:w w:val="95"/>
          <w:sz w:val="20"/>
          <w:lang w:eastAsia="en-NZ"/>
        </w:rPr>
        <w:t>e</w:t>
      </w:r>
      <w:r w:rsidRPr="00DB0575">
        <w:rPr>
          <w:rFonts w:ascii="Arial" w:hAnsi="Arial" w:cs="Arial"/>
          <w:color w:val="231F20"/>
          <w:spacing w:val="4"/>
          <w:w w:val="95"/>
          <w:sz w:val="20"/>
          <w:lang w:eastAsia="en-NZ"/>
        </w:rPr>
        <w:t>x</w:t>
      </w:r>
      <w:r w:rsidRPr="00DB0575">
        <w:rPr>
          <w:rFonts w:ascii="Arial" w:hAnsi="Arial" w:cs="Arial"/>
          <w:color w:val="231F20"/>
          <w:w w:val="95"/>
          <w:sz w:val="20"/>
          <w:lang w:eastAsia="en-NZ"/>
        </w:rPr>
        <w:t>.</w:t>
      </w:r>
    </w:p>
    <w:p w:rsidR="00126006" w:rsidRPr="00DB0575" w:rsidRDefault="00126006" w:rsidP="00126006">
      <w:pPr>
        <w:kinsoku w:val="0"/>
        <w:overflowPunct w:val="0"/>
        <w:autoSpaceDE w:val="0"/>
        <w:autoSpaceDN w:val="0"/>
        <w:adjustRightInd w:val="0"/>
        <w:spacing w:line="200" w:lineRule="exact"/>
        <w:jc w:val="left"/>
        <w:rPr>
          <w:rFonts w:ascii="Arial" w:hAnsi="Arial" w:cs="Arial"/>
          <w:sz w:val="20"/>
          <w:lang w:eastAsia="en-NZ"/>
        </w:rPr>
      </w:pPr>
    </w:p>
    <w:p w:rsidR="00126006" w:rsidRPr="00FD05DE" w:rsidRDefault="00126006" w:rsidP="00FD05DE">
      <w:pPr>
        <w:pStyle w:val="BodyText"/>
        <w:rPr>
          <w:rFonts w:ascii="Arial" w:hAnsi="Arial" w:cs="Arial"/>
          <w:color w:val="000000"/>
          <w:lang w:eastAsia="en-NZ"/>
        </w:rPr>
      </w:pPr>
      <w:r w:rsidRPr="00FD05DE">
        <w:rPr>
          <w:rFonts w:ascii="Arial" w:hAnsi="Arial" w:cs="Arial"/>
          <w:w w:val="115"/>
          <w:lang w:eastAsia="en-NZ"/>
        </w:rPr>
        <w:t>General</w:t>
      </w:r>
      <w:r w:rsidRPr="00FD05DE">
        <w:rPr>
          <w:rFonts w:ascii="Arial" w:hAnsi="Arial" w:cs="Arial"/>
          <w:spacing w:val="-3"/>
          <w:w w:val="115"/>
          <w:lang w:eastAsia="en-NZ"/>
        </w:rPr>
        <w:t xml:space="preserve"> </w:t>
      </w:r>
      <w:r w:rsidRPr="00FD05DE">
        <w:rPr>
          <w:rFonts w:ascii="Arial" w:hAnsi="Arial" w:cs="Arial"/>
          <w:w w:val="115"/>
          <w:lang w:eastAsia="en-NZ"/>
        </w:rPr>
        <w:t>rese</w:t>
      </w:r>
      <w:r w:rsidRPr="00FD05DE">
        <w:rPr>
          <w:rFonts w:ascii="Arial" w:hAnsi="Arial" w:cs="Arial"/>
          <w:spacing w:val="1"/>
          <w:w w:val="115"/>
          <w:lang w:eastAsia="en-NZ"/>
        </w:rPr>
        <w:t>r</w:t>
      </w:r>
      <w:r w:rsidRPr="00FD05DE">
        <w:rPr>
          <w:rFonts w:ascii="Arial" w:hAnsi="Arial" w:cs="Arial"/>
          <w:spacing w:val="-4"/>
          <w:w w:val="115"/>
          <w:lang w:eastAsia="en-NZ"/>
        </w:rPr>
        <w:t>v</w:t>
      </w:r>
      <w:r w:rsidRPr="00FD05DE">
        <w:rPr>
          <w:rFonts w:ascii="Arial" w:hAnsi="Arial" w:cs="Arial"/>
          <w:w w:val="115"/>
          <w:lang w:eastAsia="en-NZ"/>
        </w:rPr>
        <w:t>ations</w:t>
      </w:r>
    </w:p>
    <w:p w:rsidR="00126006" w:rsidRPr="00DB0575" w:rsidRDefault="00126006" w:rsidP="00126006">
      <w:pPr>
        <w:kinsoku w:val="0"/>
        <w:overflowPunct w:val="0"/>
        <w:autoSpaceDE w:val="0"/>
        <w:autoSpaceDN w:val="0"/>
        <w:adjustRightInd w:val="0"/>
        <w:spacing w:before="10" w:line="200" w:lineRule="exact"/>
        <w:jc w:val="left"/>
        <w:rPr>
          <w:rFonts w:ascii="Arial" w:hAnsi="Arial" w:cs="Arial"/>
          <w:sz w:val="20"/>
          <w:lang w:eastAsia="en-NZ"/>
        </w:rPr>
      </w:pPr>
    </w:p>
    <w:p w:rsidR="00126006" w:rsidRPr="00DB0575" w:rsidRDefault="00126006" w:rsidP="00A248C2">
      <w:pPr>
        <w:numPr>
          <w:ilvl w:val="0"/>
          <w:numId w:val="42"/>
        </w:numPr>
        <w:tabs>
          <w:tab w:val="left" w:pos="479"/>
        </w:tabs>
        <w:kinsoku w:val="0"/>
        <w:overflowPunct w:val="0"/>
        <w:autoSpaceDE w:val="0"/>
        <w:autoSpaceDN w:val="0"/>
        <w:adjustRightInd w:val="0"/>
        <w:ind w:left="479" w:right="2442" w:hanging="376"/>
        <w:jc w:val="left"/>
        <w:rPr>
          <w:rFonts w:ascii="Arial" w:hAnsi="Arial" w:cs="Arial"/>
          <w:color w:val="000000"/>
          <w:sz w:val="20"/>
          <w:lang w:eastAsia="en-NZ"/>
        </w:rPr>
      </w:pP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r w:rsidRPr="00DB0575">
        <w:rPr>
          <w:rFonts w:ascii="Arial" w:hAnsi="Arial" w:cs="Arial"/>
          <w:color w:val="231F20"/>
          <w:spacing w:val="7"/>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8"/>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is</w:t>
      </w:r>
      <w:r w:rsidRPr="00DB0575">
        <w:rPr>
          <w:rFonts w:ascii="Arial" w:hAnsi="Arial" w:cs="Arial"/>
          <w:color w:val="231F20"/>
          <w:spacing w:val="8"/>
          <w:w w:val="95"/>
          <w:sz w:val="20"/>
          <w:lang w:eastAsia="en-NZ"/>
        </w:rPr>
        <w:t xml:space="preserve"> </w:t>
      </w:r>
      <w:r w:rsidRPr="00DB0575">
        <w:rPr>
          <w:rFonts w:ascii="Arial" w:hAnsi="Arial" w:cs="Arial"/>
          <w:color w:val="231F20"/>
          <w:w w:val="95"/>
          <w:sz w:val="20"/>
          <w:lang w:eastAsia="en-NZ"/>
        </w:rPr>
        <w:t>Agr</w:t>
      </w:r>
      <w:r w:rsidRPr="00DB0575">
        <w:rPr>
          <w:rFonts w:ascii="Arial" w:hAnsi="Arial" w:cs="Arial"/>
          <w:color w:val="231F20"/>
          <w:spacing w:val="2"/>
          <w:w w:val="95"/>
          <w:sz w:val="20"/>
          <w:lang w:eastAsia="en-NZ"/>
        </w:rPr>
        <w:t>ee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nt</w:t>
      </w:r>
      <w:r w:rsidRPr="00DB0575">
        <w:rPr>
          <w:rFonts w:ascii="Arial" w:hAnsi="Arial" w:cs="Arial"/>
          <w:color w:val="231F20"/>
          <w:spacing w:val="8"/>
          <w:w w:val="95"/>
          <w:sz w:val="20"/>
          <w:lang w:eastAsia="en-NZ"/>
        </w:rPr>
        <w:t xml:space="preserve"> </w:t>
      </w:r>
      <w:r w:rsidRPr="00DB0575">
        <w:rPr>
          <w:rFonts w:ascii="Arial" w:hAnsi="Arial" w:cs="Arial"/>
          <w:color w:val="231F20"/>
          <w:w w:val="95"/>
          <w:sz w:val="20"/>
          <w:lang w:eastAsia="en-NZ"/>
        </w:rPr>
        <w:t>s</w:t>
      </w:r>
      <w:r w:rsidRPr="00DB0575">
        <w:rPr>
          <w:rFonts w:ascii="Arial" w:hAnsi="Arial" w:cs="Arial"/>
          <w:color w:val="231F20"/>
          <w:spacing w:val="1"/>
          <w:w w:val="95"/>
          <w:sz w:val="20"/>
          <w:lang w:eastAsia="en-NZ"/>
        </w:rPr>
        <w:t>h</w:t>
      </w:r>
      <w:r w:rsidRPr="00DB0575">
        <w:rPr>
          <w:rFonts w:ascii="Arial" w:hAnsi="Arial" w:cs="Arial"/>
          <w:color w:val="231F20"/>
          <w:spacing w:val="3"/>
          <w:w w:val="95"/>
          <w:sz w:val="20"/>
          <w:lang w:eastAsia="en-NZ"/>
        </w:rPr>
        <w:t>a</w:t>
      </w:r>
      <w:r w:rsidRPr="00DB0575">
        <w:rPr>
          <w:rFonts w:ascii="Arial" w:hAnsi="Arial" w:cs="Arial"/>
          <w:color w:val="231F20"/>
          <w:spacing w:val="1"/>
          <w:w w:val="95"/>
          <w:sz w:val="20"/>
          <w:lang w:eastAsia="en-NZ"/>
        </w:rPr>
        <w:t>l</w:t>
      </w:r>
      <w:r w:rsidRPr="00DB0575">
        <w:rPr>
          <w:rFonts w:ascii="Arial" w:hAnsi="Arial" w:cs="Arial"/>
          <w:color w:val="231F20"/>
          <w:w w:val="95"/>
          <w:sz w:val="20"/>
          <w:lang w:eastAsia="en-NZ"/>
        </w:rPr>
        <w:t>l</w:t>
      </w:r>
      <w:r w:rsidRPr="00DB0575">
        <w:rPr>
          <w:rFonts w:ascii="Arial" w:hAnsi="Arial" w:cs="Arial"/>
          <w:color w:val="231F20"/>
          <w:spacing w:val="8"/>
          <w:w w:val="95"/>
          <w:sz w:val="20"/>
          <w:lang w:eastAsia="en-NZ"/>
        </w:rPr>
        <w:t xml:space="preserve"> </w:t>
      </w:r>
      <w:r w:rsidRPr="00DB0575">
        <w:rPr>
          <w:rFonts w:ascii="Arial" w:hAnsi="Arial" w:cs="Arial"/>
          <w:color w:val="231F20"/>
          <w:spacing w:val="2"/>
          <w:w w:val="95"/>
          <w:sz w:val="20"/>
          <w:lang w:eastAsia="en-NZ"/>
        </w:rPr>
        <w:t>b</w:t>
      </w:r>
      <w:r w:rsidRPr="00DB0575">
        <w:rPr>
          <w:rFonts w:ascii="Arial" w:hAnsi="Arial" w:cs="Arial"/>
          <w:color w:val="231F20"/>
          <w:w w:val="95"/>
          <w:sz w:val="20"/>
          <w:lang w:eastAsia="en-NZ"/>
        </w:rPr>
        <w:t>e</w:t>
      </w:r>
      <w:r w:rsidRPr="00DB0575">
        <w:rPr>
          <w:rFonts w:ascii="Arial" w:hAnsi="Arial" w:cs="Arial"/>
          <w:color w:val="231F20"/>
          <w:spacing w:val="8"/>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w:t>
      </w:r>
      <w:r w:rsidRPr="00DB0575">
        <w:rPr>
          <w:rFonts w:ascii="Arial" w:hAnsi="Arial" w:cs="Arial"/>
          <w:color w:val="231F20"/>
          <w:spacing w:val="2"/>
          <w:w w:val="95"/>
          <w:sz w:val="20"/>
          <w:lang w:eastAsia="en-NZ"/>
        </w:rPr>
        <w:t>s</w:t>
      </w:r>
      <w:r w:rsidRPr="00DB0575">
        <w:rPr>
          <w:rFonts w:ascii="Arial" w:hAnsi="Arial" w:cs="Arial"/>
          <w:color w:val="231F20"/>
          <w:spacing w:val="1"/>
          <w:w w:val="95"/>
          <w:sz w:val="20"/>
          <w:lang w:eastAsia="en-NZ"/>
        </w:rPr>
        <w:t>t</w:t>
      </w:r>
      <w:r w:rsidRPr="00DB0575">
        <w:rPr>
          <w:rFonts w:ascii="Arial" w:hAnsi="Arial" w:cs="Arial"/>
          <w:color w:val="231F20"/>
          <w:spacing w:val="2"/>
          <w:w w:val="95"/>
          <w:sz w:val="20"/>
          <w:lang w:eastAsia="en-NZ"/>
        </w:rPr>
        <w:t>r</w:t>
      </w:r>
      <w:r w:rsidRPr="00DB0575">
        <w:rPr>
          <w:rFonts w:ascii="Arial" w:hAnsi="Arial" w:cs="Arial"/>
          <w:color w:val="231F20"/>
          <w:spacing w:val="1"/>
          <w:w w:val="95"/>
          <w:sz w:val="20"/>
          <w:lang w:eastAsia="en-NZ"/>
        </w:rPr>
        <w:t>u</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8"/>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8"/>
          <w:sz w:val="20"/>
          <w:lang w:eastAsia="en-NZ"/>
        </w:rPr>
        <w:t xml:space="preserve"> </w:t>
      </w:r>
      <w:r w:rsidRPr="00DB0575">
        <w:rPr>
          <w:rFonts w:ascii="Arial" w:hAnsi="Arial" w:cs="Arial"/>
          <w:color w:val="231F20"/>
          <w:w w:val="95"/>
          <w:sz w:val="20"/>
          <w:lang w:eastAsia="en-NZ"/>
        </w:rPr>
        <w:t>r</w:t>
      </w:r>
      <w:r w:rsidRPr="00DB0575">
        <w:rPr>
          <w:rFonts w:ascii="Arial" w:hAnsi="Arial" w:cs="Arial"/>
          <w:color w:val="231F20"/>
          <w:spacing w:val="2"/>
          <w:w w:val="95"/>
          <w:sz w:val="20"/>
          <w:lang w:eastAsia="en-NZ"/>
        </w:rPr>
        <w:t>eq</w:t>
      </w:r>
      <w:r w:rsidRPr="00DB0575">
        <w:rPr>
          <w:rFonts w:ascii="Arial" w:hAnsi="Arial" w:cs="Arial"/>
          <w:color w:val="231F20"/>
          <w:spacing w:val="1"/>
          <w:w w:val="95"/>
          <w:sz w:val="20"/>
          <w:lang w:eastAsia="en-NZ"/>
        </w:rPr>
        <w:t>u</w:t>
      </w:r>
      <w:r w:rsidRPr="00DB0575">
        <w:rPr>
          <w:rFonts w:ascii="Arial" w:hAnsi="Arial" w:cs="Arial"/>
          <w:color w:val="231F20"/>
          <w:w w:val="95"/>
          <w:sz w:val="20"/>
          <w:lang w:eastAsia="en-NZ"/>
        </w:rPr>
        <w:t>i</w:t>
      </w:r>
      <w:r w:rsidRPr="00DB0575">
        <w:rPr>
          <w:rFonts w:ascii="Arial" w:hAnsi="Arial" w:cs="Arial"/>
          <w:color w:val="231F20"/>
          <w:spacing w:val="3"/>
          <w:w w:val="95"/>
          <w:sz w:val="20"/>
          <w:lang w:eastAsia="en-NZ"/>
        </w:rPr>
        <w:t>r</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p>
    <w:p w:rsidR="00126006" w:rsidRPr="00DB0575" w:rsidRDefault="00126006" w:rsidP="00126006">
      <w:pPr>
        <w:kinsoku w:val="0"/>
        <w:overflowPunct w:val="0"/>
        <w:autoSpaceDE w:val="0"/>
        <w:autoSpaceDN w:val="0"/>
        <w:adjustRightInd w:val="0"/>
        <w:spacing w:before="17" w:line="220" w:lineRule="exact"/>
        <w:jc w:val="left"/>
        <w:rPr>
          <w:rFonts w:ascii="Arial" w:hAnsi="Arial" w:cs="Arial"/>
          <w:sz w:val="20"/>
          <w:lang w:eastAsia="en-NZ"/>
        </w:rPr>
      </w:pPr>
    </w:p>
    <w:p w:rsidR="00126006" w:rsidRPr="00DB0575" w:rsidRDefault="00126006" w:rsidP="00A248C2">
      <w:pPr>
        <w:numPr>
          <w:ilvl w:val="0"/>
          <w:numId w:val="41"/>
        </w:numPr>
        <w:tabs>
          <w:tab w:val="left" w:pos="323"/>
        </w:tabs>
        <w:kinsoku w:val="0"/>
        <w:overflowPunct w:val="0"/>
        <w:autoSpaceDE w:val="0"/>
        <w:autoSpaceDN w:val="0"/>
        <w:adjustRightInd w:val="0"/>
        <w:spacing w:line="270" w:lineRule="auto"/>
        <w:ind w:left="699" w:right="453"/>
        <w:jc w:val="left"/>
        <w:rPr>
          <w:rFonts w:ascii="Arial" w:hAnsi="Arial" w:cs="Arial"/>
          <w:color w:val="000000"/>
          <w:sz w:val="20"/>
          <w:lang w:eastAsia="en-NZ"/>
        </w:rPr>
      </w:pP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8"/>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ro</w:t>
      </w:r>
      <w:r w:rsidRPr="00DB0575">
        <w:rPr>
          <w:rFonts w:ascii="Arial" w:hAnsi="Arial" w:cs="Arial"/>
          <w:color w:val="231F20"/>
          <w:spacing w:val="2"/>
          <w:w w:val="95"/>
          <w:sz w:val="20"/>
          <w:lang w:eastAsia="en-NZ"/>
        </w:rPr>
        <w:t>v</w:t>
      </w:r>
      <w:r w:rsidRPr="00DB0575">
        <w:rPr>
          <w:rFonts w:ascii="Arial" w:hAnsi="Arial" w:cs="Arial"/>
          <w:color w:val="231F20"/>
          <w:w w:val="95"/>
          <w:sz w:val="20"/>
          <w:lang w:eastAsia="en-NZ"/>
        </w:rPr>
        <w:t>is</w:t>
      </w:r>
      <w:r w:rsidRPr="00DB0575">
        <w:rPr>
          <w:rFonts w:ascii="Arial" w:hAnsi="Arial" w:cs="Arial"/>
          <w:color w:val="231F20"/>
          <w:spacing w:val="1"/>
          <w:w w:val="95"/>
          <w:sz w:val="20"/>
          <w:lang w:eastAsia="en-NZ"/>
        </w:rPr>
        <w:t>io</w:t>
      </w:r>
      <w:r w:rsidRPr="00DB0575">
        <w:rPr>
          <w:rFonts w:ascii="Arial" w:hAnsi="Arial" w:cs="Arial"/>
          <w:color w:val="231F20"/>
          <w:w w:val="95"/>
          <w:sz w:val="20"/>
          <w:lang w:eastAsia="en-NZ"/>
        </w:rPr>
        <w:t>n</w:t>
      </w:r>
      <w:r w:rsidRPr="00DB0575">
        <w:rPr>
          <w:rFonts w:ascii="Arial" w:hAnsi="Arial" w:cs="Arial"/>
          <w:color w:val="231F20"/>
          <w:spacing w:val="18"/>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18"/>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spacing w:val="1"/>
          <w:w w:val="95"/>
          <w:sz w:val="20"/>
          <w:lang w:eastAsia="en-NZ"/>
        </w:rPr>
        <w:t>ticul</w:t>
      </w:r>
      <w:r w:rsidRPr="00DB0575">
        <w:rPr>
          <w:rFonts w:ascii="Arial" w:hAnsi="Arial" w:cs="Arial"/>
          <w:color w:val="231F20"/>
          <w:spacing w:val="2"/>
          <w:w w:val="95"/>
          <w:sz w:val="20"/>
          <w:lang w:eastAsia="en-NZ"/>
        </w:rPr>
        <w:t>ar</w:t>
      </w:r>
      <w:r w:rsidRPr="00DB0575">
        <w:rPr>
          <w:rFonts w:ascii="Arial" w:hAnsi="Arial" w:cs="Arial"/>
          <w:color w:val="231F20"/>
          <w:w w:val="95"/>
          <w:sz w:val="20"/>
          <w:lang w:eastAsia="en-NZ"/>
        </w:rPr>
        <w:t>s</w:t>
      </w:r>
      <w:r w:rsidRPr="00DB0575">
        <w:rPr>
          <w:rFonts w:ascii="Arial" w:hAnsi="Arial" w:cs="Arial"/>
          <w:color w:val="231F20"/>
          <w:spacing w:val="18"/>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18"/>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spacing w:val="2"/>
          <w:w w:val="95"/>
          <w:sz w:val="20"/>
          <w:lang w:eastAsia="en-NZ"/>
        </w:rPr>
        <w:t>p</w:t>
      </w:r>
      <w:r w:rsidRPr="00DB0575">
        <w:rPr>
          <w:rFonts w:ascii="Arial" w:hAnsi="Arial" w:cs="Arial"/>
          <w:color w:val="231F20"/>
          <w:spacing w:val="1"/>
          <w:w w:val="95"/>
          <w:sz w:val="20"/>
          <w:lang w:eastAsia="en-NZ"/>
        </w:rPr>
        <w:t>i</w:t>
      </w:r>
      <w:r w:rsidRPr="00DB0575">
        <w:rPr>
          <w:rFonts w:ascii="Arial" w:hAnsi="Arial" w:cs="Arial"/>
          <w:color w:val="231F20"/>
          <w:spacing w:val="3"/>
          <w:w w:val="95"/>
          <w:sz w:val="20"/>
          <w:lang w:eastAsia="en-NZ"/>
        </w:rPr>
        <w:t>e</w:t>
      </w:r>
      <w:r w:rsidRPr="00DB0575">
        <w:rPr>
          <w:rFonts w:ascii="Arial" w:hAnsi="Arial" w:cs="Arial"/>
          <w:color w:val="231F20"/>
          <w:w w:val="95"/>
          <w:sz w:val="20"/>
          <w:lang w:eastAsia="en-NZ"/>
        </w:rPr>
        <w:t>s</w:t>
      </w:r>
      <w:r w:rsidRPr="00DB0575">
        <w:rPr>
          <w:rFonts w:ascii="Arial" w:hAnsi="Arial" w:cs="Arial"/>
          <w:color w:val="231F20"/>
          <w:spacing w:val="19"/>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18"/>
          <w:w w:val="95"/>
          <w:sz w:val="20"/>
          <w:lang w:eastAsia="en-NZ"/>
        </w:rPr>
        <w:t xml:space="preserve"> </w:t>
      </w:r>
      <w:r w:rsidRPr="00DB0575">
        <w:rPr>
          <w:rFonts w:ascii="Arial" w:hAnsi="Arial" w:cs="Arial"/>
          <w:color w:val="231F20"/>
          <w:spacing w:val="1"/>
          <w:w w:val="95"/>
          <w:sz w:val="20"/>
          <w:lang w:eastAsia="en-NZ"/>
        </w:rPr>
        <w:t>dr</w:t>
      </w:r>
      <w:r w:rsidRPr="00DB0575">
        <w:rPr>
          <w:rFonts w:ascii="Arial" w:hAnsi="Arial" w:cs="Arial"/>
          <w:color w:val="231F20"/>
          <w:w w:val="95"/>
          <w:sz w:val="20"/>
          <w:lang w:eastAsia="en-NZ"/>
        </w:rPr>
        <w:t>a</w:t>
      </w:r>
      <w:r w:rsidRPr="00DB0575">
        <w:rPr>
          <w:rFonts w:ascii="Arial" w:hAnsi="Arial" w:cs="Arial"/>
          <w:color w:val="231F20"/>
          <w:spacing w:val="5"/>
          <w:w w:val="95"/>
          <w:sz w:val="20"/>
          <w:lang w:eastAsia="en-NZ"/>
        </w:rPr>
        <w:t>f</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8"/>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18"/>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8"/>
          <w:w w:val="95"/>
          <w:sz w:val="20"/>
          <w:lang w:eastAsia="en-NZ"/>
        </w:rPr>
        <w:t xml:space="preserve"> </w:t>
      </w:r>
      <w:r w:rsidRPr="00DB0575">
        <w:rPr>
          <w:rFonts w:ascii="Arial" w:hAnsi="Arial" w:cs="Arial"/>
          <w:color w:val="231F20"/>
          <w:spacing w:val="1"/>
          <w:w w:val="95"/>
          <w:sz w:val="20"/>
          <w:lang w:eastAsia="en-NZ"/>
        </w:rPr>
        <w:t>pu</w:t>
      </w:r>
      <w:r w:rsidRPr="00DB0575">
        <w:rPr>
          <w:rFonts w:ascii="Arial" w:hAnsi="Arial" w:cs="Arial"/>
          <w:color w:val="231F20"/>
          <w:spacing w:val="2"/>
          <w:w w:val="95"/>
          <w:sz w:val="20"/>
          <w:lang w:eastAsia="en-NZ"/>
        </w:rPr>
        <w:t>b</w:t>
      </w:r>
      <w:r w:rsidRPr="00DB0575">
        <w:rPr>
          <w:rFonts w:ascii="Arial" w:hAnsi="Arial" w:cs="Arial"/>
          <w:color w:val="231F20"/>
          <w:spacing w:val="1"/>
          <w:w w:val="95"/>
          <w:sz w:val="20"/>
          <w:lang w:eastAsia="en-NZ"/>
        </w:rPr>
        <w:t>li</w:t>
      </w:r>
      <w:r w:rsidRPr="00DB0575">
        <w:rPr>
          <w:rFonts w:ascii="Arial" w:hAnsi="Arial" w:cs="Arial"/>
          <w:color w:val="231F20"/>
          <w:spacing w:val="4"/>
          <w:w w:val="95"/>
          <w:sz w:val="20"/>
          <w:lang w:eastAsia="en-NZ"/>
        </w:rPr>
        <w:t>c</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19"/>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18"/>
          <w:w w:val="95"/>
          <w:sz w:val="20"/>
          <w:lang w:eastAsia="en-NZ"/>
        </w:rPr>
        <w:t xml:space="preserve"> </w:t>
      </w:r>
      <w:r w:rsidRPr="00DB0575">
        <w:rPr>
          <w:rFonts w:ascii="Arial" w:hAnsi="Arial" w:cs="Arial"/>
          <w:color w:val="231F20"/>
          <w:w w:val="95"/>
          <w:sz w:val="20"/>
          <w:lang w:eastAsia="en-NZ"/>
        </w:rPr>
        <w:t>t</w:t>
      </w:r>
      <w:r w:rsidRPr="00DB0575">
        <w:rPr>
          <w:rFonts w:ascii="Arial" w:hAnsi="Arial" w:cs="Arial"/>
          <w:color w:val="231F20"/>
          <w:spacing w:val="-1"/>
          <w:w w:val="95"/>
          <w:sz w:val="20"/>
          <w:lang w:eastAsia="en-NZ"/>
        </w:rPr>
        <w:t>e</w:t>
      </w:r>
      <w:r w:rsidRPr="00DB0575">
        <w:rPr>
          <w:rFonts w:ascii="Arial" w:hAnsi="Arial" w:cs="Arial"/>
          <w:color w:val="231F20"/>
          <w:spacing w:val="5"/>
          <w:w w:val="95"/>
          <w:sz w:val="20"/>
          <w:lang w:eastAsia="en-NZ"/>
        </w:rPr>
        <w:t>x</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Pr="00DB0575">
        <w:rPr>
          <w:rFonts w:ascii="Arial" w:hAnsi="Arial" w:cs="Arial"/>
          <w:color w:val="231F20"/>
          <w:spacing w:val="18"/>
          <w:w w:val="95"/>
          <w:sz w:val="20"/>
          <w:lang w:eastAsia="en-NZ"/>
        </w:rPr>
        <w:t xml:space="preserve"> </w:t>
      </w:r>
      <w:r w:rsidRPr="00DB0575">
        <w:rPr>
          <w:rFonts w:ascii="Arial" w:hAnsi="Arial" w:cs="Arial"/>
          <w:color w:val="231F20"/>
          <w:w w:val="95"/>
          <w:sz w:val="20"/>
          <w:lang w:eastAsia="en-NZ"/>
        </w:rPr>
        <w:t>o</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18"/>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n</w:t>
      </w:r>
      <w:r w:rsidRPr="00DB0575">
        <w:rPr>
          <w:rFonts w:ascii="Arial" w:hAnsi="Arial" w:cs="Arial"/>
          <w:color w:val="231F20"/>
          <w:spacing w:val="18"/>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w w:val="93"/>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6"/>
          <w:w w:val="95"/>
          <w:sz w:val="20"/>
          <w:lang w:eastAsia="en-NZ"/>
        </w:rPr>
        <w:t xml:space="preserve"> </w:t>
      </w:r>
      <w:r w:rsidRPr="00DB0575">
        <w:rPr>
          <w:rFonts w:ascii="Arial" w:hAnsi="Arial" w:cs="Arial"/>
          <w:color w:val="231F20"/>
          <w:spacing w:val="1"/>
          <w:w w:val="95"/>
          <w:sz w:val="20"/>
          <w:lang w:eastAsia="en-NZ"/>
        </w:rPr>
        <w:t>l</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ua</w:t>
      </w:r>
      <w:r w:rsidRPr="00DB0575">
        <w:rPr>
          <w:rFonts w:ascii="Arial" w:hAnsi="Arial" w:cs="Arial"/>
          <w:color w:val="231F20"/>
          <w:w w:val="95"/>
          <w:sz w:val="20"/>
          <w:lang w:eastAsia="en-NZ"/>
        </w:rPr>
        <w:t>ge</w:t>
      </w:r>
      <w:r w:rsidRPr="00DB0575">
        <w:rPr>
          <w:rFonts w:ascii="Arial" w:hAnsi="Arial" w:cs="Arial"/>
          <w:color w:val="231F20"/>
          <w:spacing w:val="6"/>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6"/>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6"/>
          <w:w w:val="95"/>
          <w:sz w:val="20"/>
          <w:lang w:eastAsia="en-NZ"/>
        </w:rPr>
        <w:t xml:space="preserve"> </w:t>
      </w:r>
      <w:r w:rsidRPr="00DB0575">
        <w:rPr>
          <w:rFonts w:ascii="Arial" w:hAnsi="Arial" w:cs="Arial"/>
          <w:color w:val="231F20"/>
          <w:spacing w:val="2"/>
          <w:w w:val="95"/>
          <w:sz w:val="20"/>
          <w:lang w:eastAsia="en-NZ"/>
        </w:rPr>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w:t>
      </w:r>
      <w:r w:rsidRPr="00DB0575">
        <w:rPr>
          <w:rFonts w:ascii="Arial" w:hAnsi="Arial" w:cs="Arial"/>
          <w:color w:val="231F20"/>
          <w:w w:val="95"/>
          <w:sz w:val="20"/>
          <w:lang w:eastAsia="en-NZ"/>
        </w:rPr>
        <w:t>r</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e</w:t>
      </w:r>
      <w:r w:rsidRPr="00DB0575">
        <w:rPr>
          <w:rFonts w:ascii="Arial" w:hAnsi="Arial" w:cs="Arial"/>
          <w:color w:val="231F20"/>
          <w:spacing w:val="-3"/>
          <w:w w:val="95"/>
          <w:sz w:val="20"/>
          <w:lang w:eastAsia="en-NZ"/>
        </w:rPr>
        <w:t>x</w:t>
      </w:r>
      <w:r w:rsidRPr="00DB0575">
        <w:rPr>
          <w:rFonts w:ascii="Arial" w:hAnsi="Arial" w:cs="Arial"/>
          <w:color w:val="231F20"/>
          <w:spacing w:val="2"/>
          <w:w w:val="95"/>
          <w:sz w:val="20"/>
          <w:lang w:eastAsia="en-NZ"/>
        </w:rPr>
        <w:t>ce</w:t>
      </w:r>
      <w:r w:rsidRPr="00DB0575">
        <w:rPr>
          <w:rFonts w:ascii="Arial" w:hAnsi="Arial" w:cs="Arial"/>
          <w:color w:val="231F20"/>
          <w:w w:val="95"/>
          <w:sz w:val="20"/>
          <w:lang w:eastAsia="en-NZ"/>
        </w:rPr>
        <w:t>pt</w:t>
      </w:r>
      <w:r w:rsidRPr="00DB0575">
        <w:rPr>
          <w:rFonts w:ascii="Arial" w:hAnsi="Arial" w:cs="Arial"/>
          <w:color w:val="231F20"/>
          <w:spacing w:val="6"/>
          <w:w w:val="95"/>
          <w:sz w:val="20"/>
          <w:lang w:eastAsia="en-NZ"/>
        </w:rPr>
        <w:t xml:space="preserve"> </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s</w:t>
      </w:r>
      <w:r w:rsidRPr="00DB0575">
        <w:rPr>
          <w:rFonts w:ascii="Arial" w:hAnsi="Arial" w:cs="Arial"/>
          <w:color w:val="231F20"/>
          <w:spacing w:val="6"/>
          <w:w w:val="95"/>
          <w:sz w:val="20"/>
          <w:lang w:eastAsia="en-NZ"/>
        </w:rPr>
        <w:t xml:space="preserve"> </w:t>
      </w:r>
      <w:r w:rsidRPr="00DB0575">
        <w:rPr>
          <w:rFonts w:ascii="Arial" w:hAnsi="Arial" w:cs="Arial"/>
          <w:color w:val="231F20"/>
          <w:spacing w:val="2"/>
          <w:w w:val="95"/>
          <w:sz w:val="20"/>
          <w:lang w:eastAsia="en-NZ"/>
        </w:rPr>
        <w:t>s</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at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d</w:t>
      </w:r>
      <w:r w:rsidRPr="00DB0575">
        <w:rPr>
          <w:rFonts w:ascii="Arial" w:hAnsi="Arial" w:cs="Arial"/>
          <w:color w:val="231F20"/>
          <w:spacing w:val="6"/>
          <w:w w:val="95"/>
          <w:sz w:val="20"/>
          <w:lang w:eastAsia="en-NZ"/>
        </w:rPr>
        <w:t xml:space="preserve"> </w:t>
      </w:r>
      <w:r w:rsidRPr="00DB0575">
        <w:rPr>
          <w:rFonts w:ascii="Arial" w:hAnsi="Arial" w:cs="Arial"/>
          <w:color w:val="231F20"/>
          <w:w w:val="95"/>
          <w:sz w:val="20"/>
          <w:lang w:eastAsia="en-NZ"/>
        </w:rPr>
        <w:t>in</w:t>
      </w:r>
      <w:r w:rsidRPr="00DB0575">
        <w:rPr>
          <w:rFonts w:ascii="Arial" w:hAnsi="Arial" w:cs="Arial"/>
          <w:color w:val="231F20"/>
          <w:spacing w:val="6"/>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ra</w:t>
      </w:r>
      <w:r w:rsidRPr="00DB0575">
        <w:rPr>
          <w:rFonts w:ascii="Arial" w:hAnsi="Arial" w:cs="Arial"/>
          <w:color w:val="231F20"/>
          <w:w w:val="95"/>
          <w:sz w:val="20"/>
          <w:lang w:eastAsia="en-NZ"/>
        </w:rPr>
        <w:t>g</w:t>
      </w:r>
      <w:r w:rsidRPr="00DB0575">
        <w:rPr>
          <w:rFonts w:ascii="Arial" w:hAnsi="Arial" w:cs="Arial"/>
          <w:color w:val="231F20"/>
          <w:spacing w:val="1"/>
          <w:w w:val="95"/>
          <w:sz w:val="20"/>
          <w:lang w:eastAsia="en-NZ"/>
        </w:rPr>
        <w:t>r</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h</w:t>
      </w:r>
      <w:r w:rsidRPr="00DB0575">
        <w:rPr>
          <w:rFonts w:ascii="Arial" w:hAnsi="Arial" w:cs="Arial"/>
          <w:color w:val="231F20"/>
          <w:spacing w:val="7"/>
          <w:w w:val="95"/>
          <w:sz w:val="20"/>
          <w:lang w:eastAsia="en-NZ"/>
        </w:rPr>
        <w:t xml:space="preserve"> </w:t>
      </w:r>
      <w:r w:rsidRPr="00DB0575">
        <w:rPr>
          <w:rFonts w:ascii="Arial" w:hAnsi="Arial" w:cs="Arial"/>
          <w:color w:val="231F20"/>
          <w:w w:val="95"/>
          <w:sz w:val="20"/>
          <w:lang w:eastAsia="en-NZ"/>
        </w:rPr>
        <w:t>8</w:t>
      </w:r>
      <w:r w:rsidRPr="00DB0575">
        <w:rPr>
          <w:rFonts w:ascii="Arial" w:hAnsi="Arial" w:cs="Arial"/>
          <w:color w:val="231F20"/>
          <w:spacing w:val="6"/>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6"/>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is</w:t>
      </w:r>
      <w:r w:rsidRPr="00DB0575">
        <w:rPr>
          <w:rFonts w:ascii="Arial" w:hAnsi="Arial" w:cs="Arial"/>
          <w:color w:val="231F20"/>
          <w:spacing w:val="6"/>
          <w:w w:val="95"/>
          <w:sz w:val="20"/>
          <w:lang w:eastAsia="en-NZ"/>
        </w:rPr>
        <w:t xml:space="preserve"> </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nn</w:t>
      </w:r>
      <w:r w:rsidRPr="00DB0575">
        <w:rPr>
          <w:rFonts w:ascii="Arial" w:hAnsi="Arial" w:cs="Arial"/>
          <w:color w:val="231F20"/>
          <w:spacing w:val="-1"/>
          <w:w w:val="95"/>
          <w:sz w:val="20"/>
          <w:lang w:eastAsia="en-NZ"/>
        </w:rPr>
        <w:t>e</w:t>
      </w:r>
      <w:r w:rsidRPr="00DB0575">
        <w:rPr>
          <w:rFonts w:ascii="Arial" w:hAnsi="Arial" w:cs="Arial"/>
          <w:color w:val="231F20"/>
          <w:spacing w:val="1"/>
          <w:w w:val="95"/>
          <w:sz w:val="20"/>
          <w:lang w:eastAsia="en-NZ"/>
        </w:rPr>
        <w:t>x</w:t>
      </w:r>
      <w:r w:rsidRPr="00DB0575">
        <w:rPr>
          <w:rFonts w:ascii="Arial" w:hAnsi="Arial" w:cs="Arial"/>
          <w:color w:val="231F20"/>
          <w:w w:val="95"/>
          <w:sz w:val="20"/>
          <w:lang w:eastAsia="en-NZ"/>
        </w:rPr>
        <w:t>;</w:t>
      </w:r>
      <w:r w:rsidRPr="00DB0575">
        <w:rPr>
          <w:rFonts w:ascii="Arial" w:hAnsi="Arial" w:cs="Arial"/>
          <w:color w:val="231F20"/>
          <w:spacing w:val="7"/>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p>
    <w:p w:rsidR="00126006" w:rsidRPr="00DB0575" w:rsidRDefault="00126006" w:rsidP="00DB0575">
      <w:pPr>
        <w:kinsoku w:val="0"/>
        <w:overflowPunct w:val="0"/>
        <w:autoSpaceDE w:val="0"/>
        <w:autoSpaceDN w:val="0"/>
        <w:adjustRightInd w:val="0"/>
        <w:spacing w:before="1" w:line="220" w:lineRule="exact"/>
        <w:ind w:left="376"/>
        <w:jc w:val="left"/>
        <w:rPr>
          <w:rFonts w:ascii="Arial" w:hAnsi="Arial" w:cs="Arial"/>
          <w:sz w:val="20"/>
          <w:lang w:eastAsia="en-NZ"/>
        </w:rPr>
      </w:pPr>
    </w:p>
    <w:p w:rsidR="00126006" w:rsidRPr="00DB0575" w:rsidRDefault="00126006" w:rsidP="00A248C2">
      <w:pPr>
        <w:numPr>
          <w:ilvl w:val="0"/>
          <w:numId w:val="41"/>
        </w:numPr>
        <w:tabs>
          <w:tab w:val="left" w:pos="323"/>
        </w:tabs>
        <w:kinsoku w:val="0"/>
        <w:overflowPunct w:val="0"/>
        <w:autoSpaceDE w:val="0"/>
        <w:autoSpaceDN w:val="0"/>
        <w:adjustRightInd w:val="0"/>
        <w:spacing w:line="270" w:lineRule="auto"/>
        <w:ind w:left="699" w:right="453"/>
        <w:jc w:val="left"/>
        <w:rPr>
          <w:rFonts w:ascii="Arial" w:hAnsi="Arial" w:cs="Arial"/>
          <w:color w:val="000000"/>
          <w:sz w:val="20"/>
          <w:lang w:eastAsia="en-NZ"/>
        </w:rPr>
      </w:pPr>
      <w:r w:rsidRPr="00DB0575">
        <w:rPr>
          <w:rFonts w:ascii="Arial" w:hAnsi="Arial" w:cs="Arial"/>
          <w:color w:val="231F20"/>
          <w:spacing w:val="2"/>
          <w:w w:val="95"/>
          <w:sz w:val="20"/>
          <w:lang w:eastAsia="en-NZ"/>
        </w:rPr>
        <w:lastRenderedPageBreak/>
        <w:t>Me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ber</w:t>
      </w:r>
      <w:r w:rsidRPr="00DB0575">
        <w:rPr>
          <w:rFonts w:ascii="Arial" w:hAnsi="Arial" w:cs="Arial"/>
          <w:color w:val="231F20"/>
          <w:w w:val="95"/>
          <w:sz w:val="20"/>
          <w:lang w:eastAsia="en-NZ"/>
        </w:rPr>
        <w:t>s</w:t>
      </w:r>
      <w:r w:rsidRPr="00DB0575">
        <w:rPr>
          <w:rFonts w:ascii="Arial" w:hAnsi="Arial" w:cs="Arial"/>
          <w:color w:val="231F20"/>
          <w:spacing w:val="-16"/>
          <w:w w:val="95"/>
          <w:sz w:val="20"/>
          <w:lang w:eastAsia="en-NZ"/>
        </w:rPr>
        <w:t xml:space="preserve"> </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o</w:t>
      </w:r>
      <w:r w:rsidRPr="00DB0575">
        <w:rPr>
          <w:rFonts w:ascii="Arial" w:hAnsi="Arial" w:cs="Arial"/>
          <w:color w:val="231F20"/>
          <w:spacing w:val="-15"/>
          <w:w w:val="95"/>
          <w:sz w:val="20"/>
          <w:lang w:eastAsia="en-NZ"/>
        </w:rPr>
        <w:t xml:space="preserve"> </w:t>
      </w:r>
      <w:r w:rsidRPr="00DB0575">
        <w:rPr>
          <w:rFonts w:ascii="Arial" w:hAnsi="Arial" w:cs="Arial"/>
          <w:color w:val="231F20"/>
          <w:spacing w:val="1"/>
          <w:w w:val="95"/>
          <w:sz w:val="20"/>
          <w:lang w:eastAsia="en-NZ"/>
        </w:rPr>
        <w:t>d</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sclos</w:t>
      </w:r>
      <w:r w:rsidRPr="00DB0575">
        <w:rPr>
          <w:rFonts w:ascii="Arial" w:hAnsi="Arial" w:cs="Arial"/>
          <w:color w:val="231F20"/>
          <w:w w:val="95"/>
          <w:sz w:val="20"/>
          <w:lang w:eastAsia="en-NZ"/>
        </w:rPr>
        <w:t>e</w:t>
      </w:r>
      <w:r w:rsidRPr="00DB0575">
        <w:rPr>
          <w:rFonts w:ascii="Arial" w:hAnsi="Arial" w:cs="Arial"/>
          <w:color w:val="231F20"/>
          <w:spacing w:val="-15"/>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nf</w:t>
      </w:r>
      <w:r w:rsidRPr="00DB0575">
        <w:rPr>
          <w:rFonts w:ascii="Arial" w:hAnsi="Arial" w:cs="Arial"/>
          <w:color w:val="231F20"/>
          <w:spacing w:val="1"/>
          <w:w w:val="95"/>
          <w:sz w:val="20"/>
          <w:lang w:eastAsia="en-NZ"/>
        </w:rPr>
        <w:t>id</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ti</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15"/>
          <w:w w:val="95"/>
          <w:sz w:val="20"/>
          <w:lang w:eastAsia="en-NZ"/>
        </w:rPr>
        <w:t xml:space="preserve"> </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fo</w:t>
      </w:r>
      <w:r w:rsidRPr="00DB0575">
        <w:rPr>
          <w:rFonts w:ascii="Arial" w:hAnsi="Arial" w:cs="Arial"/>
          <w:color w:val="231F20"/>
          <w:spacing w:val="2"/>
          <w:w w:val="95"/>
          <w:sz w:val="20"/>
          <w:lang w:eastAsia="en-NZ"/>
        </w:rPr>
        <w:t>r</w:t>
      </w:r>
      <w:r w:rsidRPr="00DB0575">
        <w:rPr>
          <w:rFonts w:ascii="Arial" w:hAnsi="Arial" w:cs="Arial"/>
          <w:color w:val="231F20"/>
          <w:spacing w:val="1"/>
          <w:w w:val="95"/>
          <w:sz w:val="20"/>
          <w:lang w:eastAsia="en-NZ"/>
        </w:rPr>
        <w:t>m</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16"/>
          <w:w w:val="95"/>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1"/>
          <w:w w:val="95"/>
          <w:sz w:val="20"/>
          <w:lang w:eastAsia="en-NZ"/>
        </w:rPr>
        <w:t>hic</w:t>
      </w:r>
      <w:r w:rsidRPr="00DB0575">
        <w:rPr>
          <w:rFonts w:ascii="Arial" w:hAnsi="Arial" w:cs="Arial"/>
          <w:color w:val="231F20"/>
          <w:w w:val="95"/>
          <w:sz w:val="20"/>
          <w:lang w:eastAsia="en-NZ"/>
        </w:rPr>
        <w:t>h</w:t>
      </w:r>
      <w:r w:rsidRPr="00DB0575">
        <w:rPr>
          <w:rFonts w:ascii="Arial" w:hAnsi="Arial" w:cs="Arial"/>
          <w:color w:val="231F20"/>
          <w:spacing w:val="-15"/>
          <w:w w:val="95"/>
          <w:sz w:val="20"/>
          <w:lang w:eastAsia="en-NZ"/>
        </w:rPr>
        <w:t xml:space="preserve"> </w:t>
      </w:r>
      <w:r w:rsidRPr="00DB0575">
        <w:rPr>
          <w:rFonts w:ascii="Arial" w:hAnsi="Arial" w:cs="Arial"/>
          <w:color w:val="231F20"/>
          <w:w w:val="95"/>
          <w:sz w:val="20"/>
          <w:lang w:eastAsia="en-NZ"/>
        </w:rPr>
        <w:t>w</w:t>
      </w:r>
      <w:r w:rsidRPr="00DB0575">
        <w:rPr>
          <w:rFonts w:ascii="Arial" w:hAnsi="Arial" w:cs="Arial"/>
          <w:color w:val="231F20"/>
          <w:spacing w:val="1"/>
          <w:w w:val="95"/>
          <w:sz w:val="20"/>
          <w:lang w:eastAsia="en-NZ"/>
        </w:rPr>
        <w:t>oul</w:t>
      </w:r>
      <w:r w:rsidRPr="00DB0575">
        <w:rPr>
          <w:rFonts w:ascii="Arial" w:hAnsi="Arial" w:cs="Arial"/>
          <w:color w:val="231F20"/>
          <w:w w:val="95"/>
          <w:sz w:val="20"/>
          <w:lang w:eastAsia="en-NZ"/>
        </w:rPr>
        <w:t>d</w:t>
      </w:r>
      <w:r w:rsidRPr="00DB0575">
        <w:rPr>
          <w:rFonts w:ascii="Arial" w:hAnsi="Arial" w:cs="Arial"/>
          <w:color w:val="231F20"/>
          <w:spacing w:val="-15"/>
          <w:w w:val="95"/>
          <w:sz w:val="20"/>
          <w:lang w:eastAsia="en-NZ"/>
        </w:rPr>
        <w:t xml:space="preserve"> </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pe</w:t>
      </w:r>
      <w:r w:rsidRPr="00DB0575">
        <w:rPr>
          <w:rFonts w:ascii="Arial" w:hAnsi="Arial" w:cs="Arial"/>
          <w:color w:val="231F20"/>
          <w:spacing w:val="1"/>
          <w:w w:val="95"/>
          <w:sz w:val="20"/>
          <w:lang w:eastAsia="en-NZ"/>
        </w:rPr>
        <w:t>d</w:t>
      </w:r>
      <w:r w:rsidRPr="00DB0575">
        <w:rPr>
          <w:rFonts w:ascii="Arial" w:hAnsi="Arial" w:cs="Arial"/>
          <w:color w:val="231F20"/>
          <w:w w:val="95"/>
          <w:sz w:val="20"/>
          <w:lang w:eastAsia="en-NZ"/>
        </w:rPr>
        <w:t>e</w:t>
      </w:r>
      <w:r w:rsidRPr="00DB0575">
        <w:rPr>
          <w:rFonts w:ascii="Arial" w:hAnsi="Arial" w:cs="Arial"/>
          <w:color w:val="231F20"/>
          <w:spacing w:val="-15"/>
          <w:w w:val="95"/>
          <w:sz w:val="20"/>
          <w:lang w:eastAsia="en-NZ"/>
        </w:rPr>
        <w:t xml:space="preserve"> </w:t>
      </w:r>
      <w:r w:rsidRPr="00DB0575">
        <w:rPr>
          <w:rFonts w:ascii="Arial" w:hAnsi="Arial" w:cs="Arial"/>
          <w:color w:val="231F20"/>
          <w:spacing w:val="2"/>
          <w:w w:val="95"/>
          <w:sz w:val="20"/>
          <w:lang w:eastAsia="en-NZ"/>
        </w:rPr>
        <w:t>e</w:t>
      </w:r>
      <w:r w:rsidRPr="00DB0575">
        <w:rPr>
          <w:rFonts w:ascii="Arial" w:hAnsi="Arial" w:cs="Arial"/>
          <w:color w:val="231F20"/>
          <w:spacing w:val="-1"/>
          <w:w w:val="95"/>
          <w:sz w:val="20"/>
          <w:lang w:eastAsia="en-NZ"/>
        </w:rPr>
        <w:t>n</w:t>
      </w:r>
      <w:r w:rsidRPr="00DB0575">
        <w:rPr>
          <w:rFonts w:ascii="Arial" w:hAnsi="Arial" w:cs="Arial"/>
          <w:color w:val="231F20"/>
          <w:w w:val="95"/>
          <w:sz w:val="20"/>
          <w:lang w:eastAsia="en-NZ"/>
        </w:rPr>
        <w:t>for</w:t>
      </w:r>
      <w:r w:rsidRPr="00DB0575">
        <w:rPr>
          <w:rFonts w:ascii="Arial" w:hAnsi="Arial" w:cs="Arial"/>
          <w:color w:val="231F20"/>
          <w:spacing w:val="2"/>
          <w:w w:val="95"/>
          <w:sz w:val="20"/>
          <w:lang w:eastAsia="en-NZ"/>
        </w:rPr>
        <w:t>ce</w:t>
      </w:r>
      <w:r w:rsidRPr="00DB0575">
        <w:rPr>
          <w:rFonts w:ascii="Arial" w:hAnsi="Arial" w:cs="Arial"/>
          <w:color w:val="231F20"/>
          <w:spacing w:val="1"/>
          <w:w w:val="95"/>
          <w:sz w:val="20"/>
          <w:lang w:eastAsia="en-NZ"/>
        </w:rPr>
        <w:t>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nt</w:t>
      </w:r>
      <w:r w:rsidRPr="00DB0575">
        <w:rPr>
          <w:rFonts w:ascii="Arial" w:hAnsi="Arial" w:cs="Arial"/>
          <w:color w:val="231F20"/>
          <w:spacing w:val="-15"/>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16"/>
          <w:w w:val="95"/>
          <w:sz w:val="20"/>
          <w:lang w:eastAsia="en-NZ"/>
        </w:rPr>
        <w:t xml:space="preserve"> </w:t>
      </w:r>
      <w:r w:rsidRPr="00DB0575">
        <w:rPr>
          <w:rFonts w:ascii="Arial" w:hAnsi="Arial" w:cs="Arial"/>
          <w:color w:val="231F20"/>
          <w:spacing w:val="1"/>
          <w:w w:val="95"/>
          <w:sz w:val="20"/>
          <w:lang w:eastAsia="en-NZ"/>
        </w:rPr>
        <w:t>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11"/>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6"/>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1"/>
          <w:w w:val="95"/>
          <w:sz w:val="20"/>
          <w:lang w:eastAsia="en-NZ"/>
        </w:rPr>
        <w:t>h</w:t>
      </w:r>
      <w:r w:rsidRPr="00DB0575">
        <w:rPr>
          <w:rFonts w:ascii="Arial" w:hAnsi="Arial" w:cs="Arial"/>
          <w:color w:val="231F20"/>
          <w:spacing w:val="7"/>
          <w:w w:val="95"/>
          <w:sz w:val="20"/>
          <w:lang w:eastAsia="en-NZ"/>
        </w:rPr>
        <w:t>y</w:t>
      </w:r>
      <w:r w:rsidRPr="00DB0575">
        <w:rPr>
          <w:rFonts w:ascii="Arial" w:hAnsi="Arial" w:cs="Arial"/>
          <w:color w:val="231F20"/>
          <w:spacing w:val="1"/>
          <w:w w:val="95"/>
          <w:sz w:val="20"/>
          <w:lang w:eastAsia="en-NZ"/>
        </w:rPr>
        <w:t>tos</w:t>
      </w:r>
      <w:r w:rsidRPr="00DB0575">
        <w:rPr>
          <w:rFonts w:ascii="Arial" w:hAnsi="Arial" w:cs="Arial"/>
          <w:color w:val="231F20"/>
          <w:spacing w:val="2"/>
          <w:w w:val="95"/>
          <w:sz w:val="20"/>
          <w:lang w:eastAsia="en-NZ"/>
        </w:rPr>
        <w:t>a</w:t>
      </w:r>
      <w:r w:rsidRPr="00DB0575">
        <w:rPr>
          <w:rFonts w:ascii="Arial" w:hAnsi="Arial" w:cs="Arial"/>
          <w:color w:val="231F20"/>
          <w:spacing w:val="1"/>
          <w:w w:val="95"/>
          <w:sz w:val="20"/>
          <w:lang w:eastAsia="en-NZ"/>
        </w:rPr>
        <w:t>n</w:t>
      </w:r>
      <w:r w:rsidRPr="00DB0575">
        <w:rPr>
          <w:rFonts w:ascii="Arial" w:hAnsi="Arial" w:cs="Arial"/>
          <w:color w:val="231F20"/>
          <w:spacing w:val="2"/>
          <w:w w:val="95"/>
          <w:sz w:val="20"/>
          <w:lang w:eastAsia="en-NZ"/>
        </w:rPr>
        <w:t>i</w:t>
      </w:r>
      <w:r w:rsidRPr="00DB0575">
        <w:rPr>
          <w:rFonts w:ascii="Arial" w:hAnsi="Arial" w:cs="Arial"/>
          <w:color w:val="231F20"/>
          <w:spacing w:val="3"/>
          <w:w w:val="95"/>
          <w:sz w:val="20"/>
          <w:lang w:eastAsia="en-NZ"/>
        </w:rPr>
        <w:t>t</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w w:val="95"/>
          <w:sz w:val="20"/>
          <w:lang w:eastAsia="en-NZ"/>
        </w:rPr>
        <w:t>y</w:t>
      </w:r>
      <w:r w:rsidRPr="00DB0575">
        <w:rPr>
          <w:rFonts w:ascii="Arial" w:hAnsi="Arial" w:cs="Arial"/>
          <w:color w:val="231F20"/>
          <w:spacing w:val="-2"/>
          <w:w w:val="95"/>
          <w:sz w:val="20"/>
          <w:lang w:eastAsia="en-NZ"/>
        </w:rPr>
        <w:t xml:space="preserve"> </w:t>
      </w:r>
      <w:r w:rsidRPr="00DB0575">
        <w:rPr>
          <w:rFonts w:ascii="Arial" w:hAnsi="Arial" w:cs="Arial"/>
          <w:color w:val="231F20"/>
          <w:spacing w:val="1"/>
          <w:w w:val="95"/>
          <w:sz w:val="20"/>
          <w:lang w:eastAsia="en-NZ"/>
        </w:rPr>
        <w:t>l</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gi</w:t>
      </w:r>
      <w:r w:rsidRPr="00DB0575">
        <w:rPr>
          <w:rFonts w:ascii="Arial" w:hAnsi="Arial" w:cs="Arial"/>
          <w:color w:val="231F20"/>
          <w:spacing w:val="1"/>
          <w:w w:val="95"/>
          <w:sz w:val="20"/>
          <w:lang w:eastAsia="en-NZ"/>
        </w:rPr>
        <w:t>sl</w:t>
      </w:r>
      <w:r w:rsidRPr="00DB0575">
        <w:rPr>
          <w:rFonts w:ascii="Arial" w:hAnsi="Arial" w:cs="Arial"/>
          <w:color w:val="231F20"/>
          <w:w w:val="95"/>
          <w:sz w:val="20"/>
          <w:lang w:eastAsia="en-NZ"/>
        </w:rPr>
        <w:t>a</w:t>
      </w:r>
      <w:r w:rsidRPr="00DB0575">
        <w:rPr>
          <w:rFonts w:ascii="Arial" w:hAnsi="Arial" w:cs="Arial"/>
          <w:color w:val="231F20"/>
          <w:spacing w:val="1"/>
          <w:w w:val="95"/>
          <w:sz w:val="20"/>
          <w:lang w:eastAsia="en-NZ"/>
        </w:rPr>
        <w:t>tio</w:t>
      </w:r>
      <w:r w:rsidRPr="00DB0575">
        <w:rPr>
          <w:rFonts w:ascii="Arial" w:hAnsi="Arial" w:cs="Arial"/>
          <w:color w:val="231F20"/>
          <w:w w:val="95"/>
          <w:sz w:val="20"/>
          <w:lang w:eastAsia="en-NZ"/>
        </w:rPr>
        <w:t>n</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w</w:t>
      </w:r>
      <w:r w:rsidRPr="00DB0575">
        <w:rPr>
          <w:rFonts w:ascii="Arial" w:hAnsi="Arial" w:cs="Arial"/>
          <w:color w:val="231F20"/>
          <w:spacing w:val="1"/>
          <w:w w:val="95"/>
          <w:sz w:val="20"/>
          <w:lang w:eastAsia="en-NZ"/>
        </w:rPr>
        <w:t>hic</w:t>
      </w:r>
      <w:r w:rsidRPr="00DB0575">
        <w:rPr>
          <w:rFonts w:ascii="Arial" w:hAnsi="Arial" w:cs="Arial"/>
          <w:color w:val="231F20"/>
          <w:w w:val="95"/>
          <w:sz w:val="20"/>
          <w:lang w:eastAsia="en-NZ"/>
        </w:rPr>
        <w:t>h</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w</w:t>
      </w:r>
      <w:r w:rsidRPr="00DB0575">
        <w:rPr>
          <w:rFonts w:ascii="Arial" w:hAnsi="Arial" w:cs="Arial"/>
          <w:color w:val="231F20"/>
          <w:spacing w:val="1"/>
          <w:w w:val="95"/>
          <w:sz w:val="20"/>
          <w:lang w:eastAsia="en-NZ"/>
        </w:rPr>
        <w:t>oul</w:t>
      </w:r>
      <w:r w:rsidRPr="00DB0575">
        <w:rPr>
          <w:rFonts w:ascii="Arial" w:hAnsi="Arial" w:cs="Arial"/>
          <w:color w:val="231F20"/>
          <w:w w:val="95"/>
          <w:sz w:val="20"/>
          <w:lang w:eastAsia="en-NZ"/>
        </w:rPr>
        <w:t>d</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e</w:t>
      </w:r>
      <w:r w:rsidRPr="00DB0575">
        <w:rPr>
          <w:rFonts w:ascii="Arial" w:hAnsi="Arial" w:cs="Arial"/>
          <w:color w:val="231F20"/>
          <w:w w:val="95"/>
          <w:sz w:val="20"/>
          <w:lang w:eastAsia="en-NZ"/>
        </w:rPr>
        <w:t>j</w:t>
      </w:r>
      <w:r w:rsidRPr="00DB0575">
        <w:rPr>
          <w:rFonts w:ascii="Arial" w:hAnsi="Arial" w:cs="Arial"/>
          <w:color w:val="231F20"/>
          <w:spacing w:val="2"/>
          <w:w w:val="95"/>
          <w:sz w:val="20"/>
          <w:lang w:eastAsia="en-NZ"/>
        </w:rPr>
        <w:t>u</w:t>
      </w:r>
      <w:r w:rsidRPr="00DB0575">
        <w:rPr>
          <w:rFonts w:ascii="Arial" w:hAnsi="Arial" w:cs="Arial"/>
          <w:color w:val="231F20"/>
          <w:spacing w:val="1"/>
          <w:w w:val="95"/>
          <w:sz w:val="20"/>
          <w:lang w:eastAsia="en-NZ"/>
        </w:rPr>
        <w:t>di</w:t>
      </w:r>
      <w:r w:rsidRPr="00DB0575">
        <w:rPr>
          <w:rFonts w:ascii="Arial" w:hAnsi="Arial" w:cs="Arial"/>
          <w:color w:val="231F20"/>
          <w:spacing w:val="2"/>
          <w:w w:val="95"/>
          <w:sz w:val="20"/>
          <w:lang w:eastAsia="en-NZ"/>
        </w:rPr>
        <w:t>c</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th</w:t>
      </w:r>
      <w:r w:rsidRPr="00DB0575">
        <w:rPr>
          <w:rFonts w:ascii="Arial" w:hAnsi="Arial" w:cs="Arial"/>
          <w:color w:val="231F20"/>
          <w:w w:val="95"/>
          <w:sz w:val="20"/>
          <w:lang w:eastAsia="en-NZ"/>
        </w:rPr>
        <w:t>e</w:t>
      </w:r>
      <w:r w:rsidRPr="00DB0575">
        <w:rPr>
          <w:rFonts w:ascii="Arial" w:hAnsi="Arial" w:cs="Arial"/>
          <w:color w:val="231F20"/>
          <w:spacing w:val="-1"/>
          <w:w w:val="95"/>
          <w:sz w:val="20"/>
          <w:lang w:eastAsia="en-NZ"/>
        </w:rPr>
        <w:t xml:space="preserve"> </w:t>
      </w:r>
      <w:r w:rsidRPr="00DB0575">
        <w:rPr>
          <w:rFonts w:ascii="Arial" w:hAnsi="Arial" w:cs="Arial"/>
          <w:color w:val="231F20"/>
          <w:spacing w:val="1"/>
          <w:w w:val="95"/>
          <w:sz w:val="20"/>
          <w:lang w:eastAsia="en-NZ"/>
        </w:rPr>
        <w:t>l</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g</w:t>
      </w:r>
      <w:r w:rsidRPr="00DB0575">
        <w:rPr>
          <w:rFonts w:ascii="Arial" w:hAnsi="Arial" w:cs="Arial"/>
          <w:color w:val="231F20"/>
          <w:spacing w:val="2"/>
          <w:w w:val="95"/>
          <w:sz w:val="20"/>
          <w:lang w:eastAsia="en-NZ"/>
        </w:rPr>
        <w:t>i</w:t>
      </w:r>
      <w:r w:rsidRPr="00DB0575">
        <w:rPr>
          <w:rFonts w:ascii="Arial" w:hAnsi="Arial" w:cs="Arial"/>
          <w:color w:val="231F20"/>
          <w:spacing w:val="1"/>
          <w:w w:val="95"/>
          <w:sz w:val="20"/>
          <w:lang w:eastAsia="en-NZ"/>
        </w:rPr>
        <w:t>t</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m</w:t>
      </w:r>
      <w:r w:rsidRPr="00DB0575">
        <w:rPr>
          <w:rFonts w:ascii="Arial" w:hAnsi="Arial" w:cs="Arial"/>
          <w:color w:val="231F20"/>
          <w:w w:val="95"/>
          <w:sz w:val="20"/>
          <w:lang w:eastAsia="en-NZ"/>
        </w:rPr>
        <w:t>ate</w:t>
      </w:r>
      <w:r w:rsidRPr="00DB0575">
        <w:rPr>
          <w:rFonts w:ascii="Arial" w:hAnsi="Arial" w:cs="Arial"/>
          <w:color w:val="231F20"/>
          <w:spacing w:val="-1"/>
          <w:w w:val="95"/>
          <w:sz w:val="20"/>
          <w:lang w:eastAsia="en-NZ"/>
        </w:rPr>
        <w:t xml:space="preserve"> </w:t>
      </w:r>
      <w:r w:rsidRPr="00DB0575">
        <w:rPr>
          <w:rFonts w:ascii="Arial" w:hAnsi="Arial" w:cs="Arial"/>
          <w:color w:val="231F20"/>
          <w:spacing w:val="2"/>
          <w:w w:val="95"/>
          <w:sz w:val="20"/>
          <w:lang w:eastAsia="en-NZ"/>
        </w:rPr>
        <w:t>c</w:t>
      </w:r>
      <w:r w:rsidRPr="00DB0575">
        <w:rPr>
          <w:rFonts w:ascii="Arial" w:hAnsi="Arial" w:cs="Arial"/>
          <w:color w:val="231F20"/>
          <w:spacing w:val="1"/>
          <w:w w:val="95"/>
          <w:sz w:val="20"/>
          <w:lang w:eastAsia="en-NZ"/>
        </w:rPr>
        <w:t>omm</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1"/>
          <w:w w:val="95"/>
          <w:sz w:val="20"/>
          <w:lang w:eastAsia="en-NZ"/>
        </w:rPr>
        <w:t>ci</w:t>
      </w:r>
      <w:r w:rsidRPr="00DB0575">
        <w:rPr>
          <w:rFonts w:ascii="Arial" w:hAnsi="Arial" w:cs="Arial"/>
          <w:color w:val="231F20"/>
          <w:spacing w:val="3"/>
          <w:w w:val="95"/>
          <w:sz w:val="20"/>
          <w:lang w:eastAsia="en-NZ"/>
        </w:rPr>
        <w:t>a</w:t>
      </w:r>
      <w:r w:rsidRPr="00DB0575">
        <w:rPr>
          <w:rFonts w:ascii="Arial" w:hAnsi="Arial" w:cs="Arial"/>
          <w:color w:val="231F20"/>
          <w:w w:val="95"/>
          <w:sz w:val="20"/>
          <w:lang w:eastAsia="en-NZ"/>
        </w:rPr>
        <w:t>l</w:t>
      </w:r>
      <w:r w:rsidRPr="00DB0575">
        <w:rPr>
          <w:rFonts w:ascii="Arial" w:hAnsi="Arial" w:cs="Arial"/>
          <w:color w:val="231F20"/>
          <w:spacing w:val="-1"/>
          <w:w w:val="95"/>
          <w:sz w:val="20"/>
          <w:lang w:eastAsia="en-NZ"/>
        </w:rPr>
        <w:t xml:space="preserve"> </w:t>
      </w:r>
      <w:r w:rsidRPr="00DB0575">
        <w:rPr>
          <w:rFonts w:ascii="Arial" w:hAnsi="Arial" w:cs="Arial"/>
          <w:color w:val="231F20"/>
          <w:w w:val="95"/>
          <w:sz w:val="20"/>
          <w:lang w:eastAsia="en-NZ"/>
        </w:rPr>
        <w:t>int</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r</w:t>
      </w:r>
      <w:r w:rsidRPr="00DB0575">
        <w:rPr>
          <w:rFonts w:ascii="Arial" w:hAnsi="Arial" w:cs="Arial"/>
          <w:color w:val="231F20"/>
          <w:spacing w:val="3"/>
          <w:w w:val="95"/>
          <w:sz w:val="20"/>
          <w:lang w:eastAsia="en-NZ"/>
        </w:rPr>
        <w:t>e</w:t>
      </w:r>
      <w:r w:rsidRPr="00DB0575">
        <w:rPr>
          <w:rFonts w:ascii="Arial" w:hAnsi="Arial" w:cs="Arial"/>
          <w:color w:val="231F20"/>
          <w:spacing w:val="2"/>
          <w:w w:val="95"/>
          <w:sz w:val="20"/>
          <w:lang w:eastAsia="en-NZ"/>
        </w:rPr>
        <w:t>s</w:t>
      </w:r>
      <w:r w:rsidRPr="00DB0575">
        <w:rPr>
          <w:rFonts w:ascii="Arial" w:hAnsi="Arial" w:cs="Arial"/>
          <w:color w:val="231F20"/>
          <w:spacing w:val="3"/>
          <w:w w:val="95"/>
          <w:sz w:val="20"/>
          <w:lang w:eastAsia="en-NZ"/>
        </w:rPr>
        <w:t>t</w:t>
      </w:r>
      <w:r w:rsidRPr="00DB0575">
        <w:rPr>
          <w:rFonts w:ascii="Arial" w:hAnsi="Arial" w:cs="Arial"/>
          <w:color w:val="231F20"/>
          <w:w w:val="95"/>
          <w:sz w:val="20"/>
          <w:lang w:eastAsia="en-NZ"/>
        </w:rPr>
        <w:t>s</w:t>
      </w:r>
      <w:r w:rsidR="00DB0575" w:rsidRPr="00DB0575">
        <w:rPr>
          <w:rFonts w:ascii="Arial" w:hAnsi="Arial" w:cs="Arial"/>
          <w:color w:val="231F20"/>
          <w:w w:val="95"/>
          <w:sz w:val="20"/>
          <w:lang w:eastAsia="en-NZ"/>
        </w:rPr>
        <w:t xml:space="preserve"> </w:t>
      </w:r>
      <w:r w:rsidRPr="00DB0575">
        <w:rPr>
          <w:rFonts w:ascii="Arial" w:hAnsi="Arial" w:cs="Arial"/>
          <w:color w:val="231F20"/>
          <w:spacing w:val="-1"/>
          <w:w w:val="95"/>
          <w:sz w:val="20"/>
          <w:lang w:eastAsia="en-NZ"/>
        </w:rPr>
        <w:t>o</w:t>
      </w:r>
      <w:r w:rsidRPr="00DB0575">
        <w:rPr>
          <w:rFonts w:ascii="Arial" w:hAnsi="Arial" w:cs="Arial"/>
          <w:color w:val="231F20"/>
          <w:w w:val="95"/>
          <w:sz w:val="20"/>
          <w:lang w:eastAsia="en-NZ"/>
        </w:rPr>
        <w:t>f</w:t>
      </w:r>
      <w:r w:rsidRPr="00DB0575">
        <w:rPr>
          <w:rFonts w:ascii="Arial" w:hAnsi="Arial" w:cs="Arial"/>
          <w:color w:val="231F20"/>
          <w:spacing w:val="-9"/>
          <w:w w:val="95"/>
          <w:sz w:val="20"/>
          <w:lang w:eastAsia="en-NZ"/>
        </w:rPr>
        <w:t xml:space="preserve"> </w:t>
      </w:r>
      <w:r w:rsidRPr="00DB0575">
        <w:rPr>
          <w:rFonts w:ascii="Arial" w:hAnsi="Arial" w:cs="Arial"/>
          <w:color w:val="231F20"/>
          <w:spacing w:val="1"/>
          <w:w w:val="95"/>
          <w:sz w:val="20"/>
          <w:lang w:eastAsia="en-NZ"/>
        </w:rPr>
        <w:t>p</w:t>
      </w:r>
      <w:r w:rsidRPr="00DB0575">
        <w:rPr>
          <w:rFonts w:ascii="Arial" w:hAnsi="Arial" w:cs="Arial"/>
          <w:color w:val="231F20"/>
          <w:spacing w:val="2"/>
          <w:w w:val="95"/>
          <w:sz w:val="20"/>
          <w:lang w:eastAsia="en-NZ"/>
        </w:rPr>
        <w:t>a</w:t>
      </w:r>
      <w:r w:rsidRPr="00DB0575">
        <w:rPr>
          <w:rFonts w:ascii="Arial" w:hAnsi="Arial" w:cs="Arial"/>
          <w:color w:val="231F20"/>
          <w:spacing w:val="7"/>
          <w:w w:val="95"/>
          <w:sz w:val="20"/>
          <w:lang w:eastAsia="en-NZ"/>
        </w:rPr>
        <w:t>r</w:t>
      </w:r>
      <w:r w:rsidRPr="00DB0575">
        <w:rPr>
          <w:rFonts w:ascii="Arial" w:hAnsi="Arial" w:cs="Arial"/>
          <w:color w:val="231F20"/>
          <w:spacing w:val="1"/>
          <w:w w:val="95"/>
          <w:sz w:val="20"/>
          <w:lang w:eastAsia="en-NZ"/>
        </w:rPr>
        <w:t>ticul</w:t>
      </w:r>
      <w:r w:rsidRPr="00DB0575">
        <w:rPr>
          <w:rFonts w:ascii="Arial" w:hAnsi="Arial" w:cs="Arial"/>
          <w:color w:val="231F20"/>
          <w:spacing w:val="2"/>
          <w:w w:val="95"/>
          <w:sz w:val="20"/>
          <w:lang w:eastAsia="en-NZ"/>
        </w:rPr>
        <w:t>a</w:t>
      </w:r>
      <w:r w:rsidRPr="00DB0575">
        <w:rPr>
          <w:rFonts w:ascii="Arial" w:hAnsi="Arial" w:cs="Arial"/>
          <w:color w:val="231F20"/>
          <w:w w:val="95"/>
          <w:sz w:val="20"/>
          <w:lang w:eastAsia="en-NZ"/>
        </w:rPr>
        <w:t>r</w:t>
      </w:r>
      <w:r w:rsidRPr="00DB0575">
        <w:rPr>
          <w:rFonts w:ascii="Arial" w:hAnsi="Arial" w:cs="Arial"/>
          <w:color w:val="231F20"/>
          <w:spacing w:val="-8"/>
          <w:w w:val="95"/>
          <w:sz w:val="20"/>
          <w:lang w:eastAsia="en-NZ"/>
        </w:rPr>
        <w:t xml:space="preserve"> </w:t>
      </w:r>
      <w:r w:rsidRPr="00DB0575">
        <w:rPr>
          <w:rFonts w:ascii="Arial" w:hAnsi="Arial" w:cs="Arial"/>
          <w:color w:val="231F20"/>
          <w:spacing w:val="2"/>
          <w:w w:val="95"/>
          <w:sz w:val="20"/>
          <w:lang w:eastAsia="en-NZ"/>
        </w:rPr>
        <w:t>e</w:t>
      </w:r>
      <w:r w:rsidRPr="00DB0575">
        <w:rPr>
          <w:rFonts w:ascii="Arial" w:hAnsi="Arial" w:cs="Arial"/>
          <w:color w:val="231F20"/>
          <w:w w:val="95"/>
          <w:sz w:val="20"/>
          <w:lang w:eastAsia="en-NZ"/>
        </w:rPr>
        <w:t>nt</w:t>
      </w:r>
      <w:r w:rsidRPr="00DB0575">
        <w:rPr>
          <w:rFonts w:ascii="Arial" w:hAnsi="Arial" w:cs="Arial"/>
          <w:color w:val="231F20"/>
          <w:spacing w:val="2"/>
          <w:w w:val="95"/>
          <w:sz w:val="20"/>
          <w:lang w:eastAsia="en-NZ"/>
        </w:rPr>
        <w:t>er</w:t>
      </w:r>
      <w:r w:rsidRPr="00DB0575">
        <w:rPr>
          <w:rFonts w:ascii="Arial" w:hAnsi="Arial" w:cs="Arial"/>
          <w:color w:val="231F20"/>
          <w:spacing w:val="1"/>
          <w:w w:val="95"/>
          <w:sz w:val="20"/>
          <w:lang w:eastAsia="en-NZ"/>
        </w:rPr>
        <w:t>p</w:t>
      </w:r>
      <w:r w:rsidRPr="00DB0575">
        <w:rPr>
          <w:rFonts w:ascii="Arial" w:hAnsi="Arial" w:cs="Arial"/>
          <w:color w:val="231F20"/>
          <w:spacing w:val="3"/>
          <w:w w:val="95"/>
          <w:sz w:val="20"/>
          <w:lang w:eastAsia="en-NZ"/>
        </w:rPr>
        <w:t>r</w:t>
      </w:r>
      <w:r w:rsidRPr="00DB0575">
        <w:rPr>
          <w:rFonts w:ascii="Arial" w:hAnsi="Arial" w:cs="Arial"/>
          <w:color w:val="231F20"/>
          <w:w w:val="95"/>
          <w:sz w:val="20"/>
          <w:lang w:eastAsia="en-NZ"/>
        </w:rPr>
        <w:t>i</w:t>
      </w:r>
      <w:r w:rsidRPr="00DB0575">
        <w:rPr>
          <w:rFonts w:ascii="Arial" w:hAnsi="Arial" w:cs="Arial"/>
          <w:color w:val="231F20"/>
          <w:spacing w:val="1"/>
          <w:w w:val="95"/>
          <w:sz w:val="20"/>
          <w:lang w:eastAsia="en-NZ"/>
        </w:rPr>
        <w:t>s</w:t>
      </w:r>
      <w:r w:rsidRPr="00DB0575">
        <w:rPr>
          <w:rFonts w:ascii="Arial" w:hAnsi="Arial" w:cs="Arial"/>
          <w:color w:val="231F20"/>
          <w:spacing w:val="3"/>
          <w:w w:val="95"/>
          <w:sz w:val="20"/>
          <w:lang w:eastAsia="en-NZ"/>
        </w:rPr>
        <w:t>e</w:t>
      </w:r>
      <w:r w:rsidRPr="00DB0575">
        <w:rPr>
          <w:rFonts w:ascii="Arial" w:hAnsi="Arial" w:cs="Arial"/>
          <w:color w:val="231F20"/>
          <w:spacing w:val="4"/>
          <w:w w:val="95"/>
          <w:sz w:val="20"/>
          <w:lang w:eastAsia="en-NZ"/>
        </w:rPr>
        <w:t>s</w:t>
      </w:r>
      <w:r w:rsidRPr="00DB0575">
        <w:rPr>
          <w:rFonts w:ascii="Arial" w:hAnsi="Arial" w:cs="Arial"/>
          <w:color w:val="231F20"/>
          <w:w w:val="95"/>
          <w:sz w:val="20"/>
          <w:lang w:eastAsia="en-NZ"/>
        </w:rPr>
        <w:t>.</w:t>
      </w:r>
    </w:p>
    <w:p w:rsidR="00126006" w:rsidRDefault="00126006" w:rsidP="006836AA">
      <w:pPr>
        <w:pStyle w:val="Heading1"/>
        <w:jc w:val="center"/>
      </w:pPr>
    </w:p>
    <w:p w:rsidR="00DB0575" w:rsidRDefault="00CC6988" w:rsidP="00DB0575">
      <w:pPr>
        <w:pStyle w:val="Heading1"/>
        <w:spacing w:after="0"/>
        <w:jc w:val="center"/>
      </w:pPr>
      <w:r>
        <w:br w:type="page"/>
      </w:r>
      <w:bookmarkStart w:id="45" w:name="_Toc413314179"/>
      <w:r w:rsidR="006836AA" w:rsidRPr="00905306">
        <w:lastRenderedPageBreak/>
        <w:t>Appendix</w:t>
      </w:r>
      <w:r w:rsidR="006836AA">
        <w:t xml:space="preserve"> 2</w:t>
      </w:r>
      <w:bookmarkEnd w:id="45"/>
    </w:p>
    <w:p w:rsidR="00DB0575" w:rsidRPr="00DB0575" w:rsidRDefault="00DB0575" w:rsidP="00DB0575"/>
    <w:p w:rsidR="006836AA" w:rsidRDefault="006836AA" w:rsidP="00DB0575">
      <w:pPr>
        <w:pStyle w:val="Heading3"/>
      </w:pPr>
      <w:bookmarkStart w:id="46" w:name="_Toc413314180"/>
      <w:r>
        <w:t>SPS Committee’s Transparency Decision</w:t>
      </w:r>
      <w:r w:rsidR="00CC114F">
        <w:t xml:space="preserve"> 2008</w:t>
      </w:r>
      <w:bookmarkEnd w:id="46"/>
    </w:p>
    <w:p w:rsidR="00DB0575" w:rsidRDefault="00DB0575" w:rsidP="00DB0575"/>
    <w:p w:rsidR="00DB0575" w:rsidRDefault="00DB0575" w:rsidP="00DB0575"/>
    <w:tbl>
      <w:tblPr>
        <w:tblW w:w="0" w:type="auto"/>
        <w:tblInd w:w="108" w:type="dxa"/>
        <w:tblLayout w:type="fixed"/>
        <w:tblLook w:val="0000" w:firstRow="0" w:lastRow="0" w:firstColumn="0" w:lastColumn="0" w:noHBand="0" w:noVBand="0"/>
      </w:tblPr>
      <w:tblGrid>
        <w:gridCol w:w="6443"/>
        <w:gridCol w:w="2629"/>
      </w:tblGrid>
      <w:tr w:rsidR="00CC114F" w:rsidRPr="00CC114F" w:rsidTr="00FD05DE">
        <w:trPr>
          <w:cantSplit/>
        </w:trPr>
        <w:tc>
          <w:tcPr>
            <w:tcW w:w="6443" w:type="dxa"/>
            <w:vMerge w:val="restart"/>
          </w:tcPr>
          <w:p w:rsidR="00CC114F" w:rsidRPr="00CC114F" w:rsidRDefault="00CC114F" w:rsidP="00CC114F">
            <w:pPr>
              <w:tabs>
                <w:tab w:val="left" w:pos="720"/>
              </w:tabs>
              <w:spacing w:line="360" w:lineRule="auto"/>
              <w:jc w:val="left"/>
              <w:rPr>
                <w:b/>
                <w:smallCaps/>
                <w:sz w:val="44"/>
                <w:lang w:val="en-GB" w:eastAsia="en-GB"/>
              </w:rPr>
            </w:pPr>
            <w:r w:rsidRPr="00CC114F">
              <w:rPr>
                <w:b/>
                <w:smallCaps/>
                <w:sz w:val="44"/>
                <w:lang w:val="en-GB" w:eastAsia="en-GB"/>
              </w:rPr>
              <w:t>World Trade</w:t>
            </w:r>
          </w:p>
          <w:p w:rsidR="00CC114F" w:rsidRPr="00CC114F" w:rsidRDefault="00CC114F" w:rsidP="00CC114F">
            <w:pPr>
              <w:tabs>
                <w:tab w:val="left" w:pos="720"/>
              </w:tabs>
              <w:jc w:val="left"/>
              <w:rPr>
                <w:b/>
                <w:smallCaps/>
                <w:sz w:val="44"/>
                <w:lang w:val="en-GB" w:eastAsia="en-GB"/>
              </w:rPr>
            </w:pPr>
            <w:r w:rsidRPr="00CC114F">
              <w:rPr>
                <w:b/>
                <w:smallCaps/>
                <w:sz w:val="44"/>
                <w:lang w:val="en-GB" w:eastAsia="en-GB"/>
              </w:rPr>
              <w:t>Organization</w:t>
            </w:r>
          </w:p>
        </w:tc>
        <w:tc>
          <w:tcPr>
            <w:tcW w:w="2629" w:type="dxa"/>
          </w:tcPr>
          <w:p w:rsidR="00CC114F" w:rsidRPr="00CC114F" w:rsidRDefault="00CC114F" w:rsidP="00CC114F">
            <w:pPr>
              <w:tabs>
                <w:tab w:val="left" w:pos="720"/>
              </w:tabs>
              <w:jc w:val="left"/>
              <w:rPr>
                <w:u w:val="single"/>
                <w:lang w:val="en-GB" w:eastAsia="en-GB"/>
              </w:rPr>
            </w:pPr>
          </w:p>
        </w:tc>
      </w:tr>
      <w:tr w:rsidR="00CC114F" w:rsidRPr="00CC114F" w:rsidTr="00FD05DE">
        <w:trPr>
          <w:cantSplit/>
          <w:trHeight w:hRule="exact" w:val="120"/>
        </w:trPr>
        <w:tc>
          <w:tcPr>
            <w:tcW w:w="6443" w:type="dxa"/>
            <w:vMerge/>
          </w:tcPr>
          <w:p w:rsidR="00CC114F" w:rsidRPr="00CC114F" w:rsidRDefault="00CC114F" w:rsidP="00CC114F">
            <w:pPr>
              <w:tabs>
                <w:tab w:val="left" w:pos="720"/>
              </w:tabs>
              <w:spacing w:before="240" w:line="380" w:lineRule="exact"/>
              <w:jc w:val="left"/>
              <w:rPr>
                <w:lang w:val="en-GB" w:eastAsia="en-GB"/>
              </w:rPr>
            </w:pPr>
          </w:p>
        </w:tc>
        <w:tc>
          <w:tcPr>
            <w:tcW w:w="2629" w:type="dxa"/>
          </w:tcPr>
          <w:p w:rsidR="00CC114F" w:rsidRPr="00CC114F" w:rsidRDefault="00CC114F" w:rsidP="00CC114F">
            <w:pPr>
              <w:tabs>
                <w:tab w:val="left" w:pos="720"/>
              </w:tabs>
              <w:jc w:val="left"/>
              <w:rPr>
                <w:lang w:val="en-GB" w:eastAsia="en-GB"/>
              </w:rPr>
            </w:pPr>
          </w:p>
        </w:tc>
      </w:tr>
      <w:tr w:rsidR="00CC114F" w:rsidRPr="00CC114F" w:rsidTr="00FD05DE">
        <w:trPr>
          <w:cantSplit/>
        </w:trPr>
        <w:tc>
          <w:tcPr>
            <w:tcW w:w="6443" w:type="dxa"/>
            <w:vMerge/>
          </w:tcPr>
          <w:p w:rsidR="00CC114F" w:rsidRPr="00CC114F" w:rsidRDefault="00CC114F" w:rsidP="00CC114F">
            <w:pPr>
              <w:tabs>
                <w:tab w:val="left" w:pos="720"/>
              </w:tabs>
              <w:spacing w:before="240" w:line="380" w:lineRule="exact"/>
              <w:jc w:val="left"/>
              <w:rPr>
                <w:smallCaps/>
                <w:sz w:val="44"/>
                <w:lang w:val="en-GB" w:eastAsia="en-GB"/>
              </w:rPr>
            </w:pPr>
          </w:p>
        </w:tc>
        <w:tc>
          <w:tcPr>
            <w:tcW w:w="2629" w:type="dxa"/>
            <w:shd w:val="clear" w:color="auto" w:fill="FFFFFF"/>
          </w:tcPr>
          <w:p w:rsidR="00CC114F" w:rsidRPr="00CC114F" w:rsidRDefault="00CC114F" w:rsidP="00CC114F">
            <w:pPr>
              <w:tabs>
                <w:tab w:val="left" w:pos="720"/>
              </w:tabs>
              <w:jc w:val="left"/>
              <w:rPr>
                <w:b/>
                <w:lang w:val="en-GB" w:eastAsia="en-GB"/>
              </w:rPr>
            </w:pPr>
            <w:r w:rsidRPr="00CC114F">
              <w:rPr>
                <w:b/>
                <w:lang w:val="en-GB" w:eastAsia="en-GB"/>
              </w:rPr>
              <w:t>G/SPS/7/Rev.3</w:t>
            </w:r>
          </w:p>
          <w:p w:rsidR="00CC114F" w:rsidRPr="00CC114F" w:rsidRDefault="00CC114F" w:rsidP="00CC114F">
            <w:pPr>
              <w:tabs>
                <w:tab w:val="left" w:pos="720"/>
              </w:tabs>
              <w:jc w:val="left"/>
              <w:rPr>
                <w:lang w:val="en-GB" w:eastAsia="en-GB"/>
              </w:rPr>
            </w:pPr>
            <w:smartTag w:uri="urn:schemas-microsoft-com:office:smarttags" w:element="date">
              <w:smartTagPr>
                <w:attr w:name="Year" w:val="2008"/>
                <w:attr w:name="Day" w:val="20"/>
                <w:attr w:name="Month" w:val="6"/>
              </w:smartTagPr>
              <w:r w:rsidRPr="00CC114F">
                <w:rPr>
                  <w:lang w:val="en-GB" w:eastAsia="en-GB"/>
                </w:rPr>
                <w:t>20 June 2008</w:t>
              </w:r>
            </w:smartTag>
          </w:p>
        </w:tc>
      </w:tr>
      <w:tr w:rsidR="00CC114F" w:rsidRPr="00CC114F" w:rsidTr="00FD05DE">
        <w:tc>
          <w:tcPr>
            <w:tcW w:w="6443" w:type="dxa"/>
            <w:tcBorders>
              <w:bottom w:val="single" w:sz="4" w:space="0" w:color="auto"/>
            </w:tcBorders>
          </w:tcPr>
          <w:p w:rsidR="00CC114F" w:rsidRPr="00CC114F" w:rsidRDefault="00CC114F" w:rsidP="00CC114F">
            <w:pPr>
              <w:tabs>
                <w:tab w:val="left" w:pos="720"/>
              </w:tabs>
              <w:jc w:val="left"/>
              <w:rPr>
                <w:lang w:val="en-GB" w:eastAsia="en-GB"/>
              </w:rPr>
            </w:pPr>
          </w:p>
        </w:tc>
        <w:tc>
          <w:tcPr>
            <w:tcW w:w="2629" w:type="dxa"/>
            <w:tcBorders>
              <w:bottom w:val="single" w:sz="4" w:space="0" w:color="auto"/>
            </w:tcBorders>
            <w:shd w:val="clear" w:color="auto" w:fill="FFFFFF"/>
          </w:tcPr>
          <w:p w:rsidR="00CC114F" w:rsidRPr="00CC114F" w:rsidRDefault="00CC114F" w:rsidP="00CC114F">
            <w:pPr>
              <w:tabs>
                <w:tab w:val="left" w:pos="720"/>
              </w:tabs>
              <w:jc w:val="left"/>
              <w:rPr>
                <w:sz w:val="18"/>
                <w:lang w:val="en-GB" w:eastAsia="en-GB"/>
              </w:rPr>
            </w:pPr>
            <w:r w:rsidRPr="00CC114F">
              <w:rPr>
                <w:sz w:val="18"/>
                <w:lang w:val="en-GB" w:eastAsia="en-GB"/>
              </w:rPr>
              <w:t>(08-2919)</w:t>
            </w:r>
          </w:p>
        </w:tc>
      </w:tr>
      <w:tr w:rsidR="00CC114F" w:rsidRPr="00CC114F" w:rsidTr="00FD05DE">
        <w:trPr>
          <w:trHeight w:hRule="exact" w:val="160"/>
        </w:trPr>
        <w:tc>
          <w:tcPr>
            <w:tcW w:w="6443" w:type="dxa"/>
          </w:tcPr>
          <w:p w:rsidR="00CC114F" w:rsidRPr="00CC114F" w:rsidRDefault="00CC114F" w:rsidP="00CC114F">
            <w:pPr>
              <w:tabs>
                <w:tab w:val="left" w:pos="720"/>
              </w:tabs>
              <w:jc w:val="left"/>
              <w:rPr>
                <w:lang w:val="en-GB" w:eastAsia="en-GB"/>
              </w:rPr>
            </w:pPr>
          </w:p>
        </w:tc>
        <w:tc>
          <w:tcPr>
            <w:tcW w:w="2629" w:type="dxa"/>
          </w:tcPr>
          <w:p w:rsidR="00CC114F" w:rsidRPr="00CC114F" w:rsidRDefault="00CC114F" w:rsidP="00CC114F">
            <w:pPr>
              <w:tabs>
                <w:tab w:val="left" w:pos="720"/>
              </w:tabs>
              <w:jc w:val="left"/>
              <w:rPr>
                <w:lang w:val="en-GB" w:eastAsia="en-GB"/>
              </w:rPr>
            </w:pPr>
          </w:p>
        </w:tc>
      </w:tr>
      <w:tr w:rsidR="00CC114F" w:rsidRPr="00CC114F" w:rsidTr="00FD05DE">
        <w:tc>
          <w:tcPr>
            <w:tcW w:w="6443" w:type="dxa"/>
          </w:tcPr>
          <w:p w:rsidR="00CC114F" w:rsidRPr="00CC114F" w:rsidRDefault="00CC114F" w:rsidP="00CC114F">
            <w:pPr>
              <w:tabs>
                <w:tab w:val="left" w:pos="720"/>
              </w:tabs>
              <w:jc w:val="left"/>
              <w:rPr>
                <w:b/>
                <w:lang w:val="en-GB" w:eastAsia="en-GB"/>
              </w:rPr>
            </w:pPr>
            <w:r w:rsidRPr="00CC114F">
              <w:rPr>
                <w:b/>
                <w:lang w:val="en-GB" w:eastAsia="en-GB"/>
              </w:rPr>
              <w:t>Committee on Sanitary and Phytosanitary Measures</w:t>
            </w:r>
          </w:p>
        </w:tc>
        <w:tc>
          <w:tcPr>
            <w:tcW w:w="2629" w:type="dxa"/>
          </w:tcPr>
          <w:p w:rsidR="00CC114F" w:rsidRPr="00CC114F" w:rsidRDefault="00CC114F" w:rsidP="00A248C2">
            <w:pPr>
              <w:numPr>
                <w:ilvl w:val="0"/>
                <w:numId w:val="26"/>
              </w:numPr>
              <w:tabs>
                <w:tab w:val="clear" w:pos="926"/>
                <w:tab w:val="num" w:pos="360"/>
                <w:tab w:val="left" w:pos="720"/>
                <w:tab w:val="left" w:pos="962"/>
                <w:tab w:val="center" w:pos="4513"/>
                <w:tab w:val="right" w:pos="9027"/>
              </w:tabs>
              <w:ind w:left="0" w:firstLine="0"/>
              <w:jc w:val="left"/>
              <w:rPr>
                <w:lang w:val="en-GB" w:eastAsia="en-GB"/>
              </w:rPr>
            </w:pPr>
          </w:p>
        </w:tc>
      </w:tr>
    </w:tbl>
    <w:p w:rsidR="00CC114F" w:rsidRPr="00CC114F" w:rsidRDefault="00CC114F" w:rsidP="00CC114F">
      <w:pPr>
        <w:tabs>
          <w:tab w:val="left" w:pos="720"/>
        </w:tabs>
        <w:jc w:val="center"/>
        <w:rPr>
          <w:b/>
          <w:lang w:val="en-GB" w:eastAsia="en-GB"/>
        </w:rPr>
      </w:pPr>
    </w:p>
    <w:p w:rsidR="00CC114F" w:rsidRPr="00CC114F" w:rsidRDefault="00CC114F" w:rsidP="00CC114F">
      <w:pPr>
        <w:tabs>
          <w:tab w:val="left" w:pos="720"/>
        </w:tabs>
        <w:jc w:val="center"/>
        <w:rPr>
          <w:b/>
          <w:caps/>
          <w:szCs w:val="22"/>
          <w:lang w:val="en-GB" w:eastAsia="en-GB"/>
        </w:rPr>
      </w:pPr>
    </w:p>
    <w:p w:rsidR="00CC114F" w:rsidRPr="00FD05DE" w:rsidRDefault="00CC114F" w:rsidP="00FD05DE">
      <w:pPr>
        <w:pStyle w:val="BodyText"/>
        <w:jc w:val="center"/>
        <w:rPr>
          <w:b/>
          <w:lang w:val="en-GB" w:eastAsia="en-GB"/>
        </w:rPr>
      </w:pPr>
      <w:r w:rsidRPr="00FD05DE">
        <w:rPr>
          <w:b/>
          <w:lang w:val="en-GB" w:eastAsia="en-GB"/>
        </w:rPr>
        <w:t>RECOMMENDED PROCEDURES FOR IMPLEMENTING THE TRANSPARENCY OBLIGATIONS OF THE SPS AGREEMENT (ARTICLE 7)</w:t>
      </w:r>
    </w:p>
    <w:p w:rsidR="00CC114F" w:rsidRPr="00FD05DE" w:rsidRDefault="00CC114F" w:rsidP="00FD05DE">
      <w:pPr>
        <w:pStyle w:val="BodyText"/>
        <w:jc w:val="center"/>
        <w:rPr>
          <w:b/>
          <w:lang w:val="en-GB" w:eastAsia="en-GB"/>
        </w:rPr>
      </w:pPr>
      <w:r w:rsidRPr="00FD05DE">
        <w:rPr>
          <w:b/>
          <w:lang w:val="en-GB" w:eastAsia="en-GB"/>
        </w:rPr>
        <w:t>AS OF 1 DECEMBER 2008</w:t>
      </w:r>
    </w:p>
    <w:p w:rsidR="00CC114F" w:rsidRPr="00FD05DE" w:rsidRDefault="00CC114F" w:rsidP="00FD05DE">
      <w:pPr>
        <w:pStyle w:val="BodyText"/>
        <w:jc w:val="center"/>
        <w:rPr>
          <w:b/>
          <w:lang w:val="en-GB" w:eastAsia="en-GB"/>
        </w:rPr>
      </w:pPr>
    </w:p>
    <w:p w:rsidR="00CC114F" w:rsidRPr="00CC114F" w:rsidRDefault="00CC114F" w:rsidP="00CC114F">
      <w:pPr>
        <w:tabs>
          <w:tab w:val="left" w:pos="720"/>
        </w:tabs>
        <w:jc w:val="center"/>
        <w:rPr>
          <w:u w:val="single"/>
          <w:lang w:val="en-GB" w:eastAsia="en-GB"/>
        </w:rPr>
      </w:pPr>
      <w:r w:rsidRPr="00CC114F">
        <w:rPr>
          <w:u w:val="single"/>
          <w:lang w:val="en-GB" w:eastAsia="en-GB"/>
        </w:rPr>
        <w:lastRenderedPageBreak/>
        <w:t>Revision</w:t>
      </w:r>
      <w:r w:rsidRPr="00CC114F">
        <w:rPr>
          <w:vertAlign w:val="superscript"/>
          <w:lang w:val="en-GB" w:eastAsia="en-GB"/>
        </w:rPr>
        <w:footnoteReference w:id="2"/>
      </w:r>
    </w:p>
    <w:p w:rsidR="00CC114F" w:rsidRPr="00CC114F" w:rsidRDefault="00CC114F" w:rsidP="00CC114F">
      <w:pPr>
        <w:tabs>
          <w:tab w:val="left" w:pos="720"/>
        </w:tabs>
        <w:rPr>
          <w:lang w:val="en-GB" w:eastAsia="en-GB"/>
        </w:rPr>
      </w:pPr>
    </w:p>
    <w:p w:rsidR="00CC114F" w:rsidRPr="00CC114F" w:rsidRDefault="00CC114F" w:rsidP="00CC114F">
      <w:pPr>
        <w:tabs>
          <w:tab w:val="left" w:pos="720"/>
        </w:tabs>
        <w:rPr>
          <w:lang w:val="en-GB" w:eastAsia="en-GB"/>
        </w:rPr>
      </w:pPr>
    </w:p>
    <w:p w:rsidR="00CC114F" w:rsidRPr="00CC114F" w:rsidRDefault="00CC114F" w:rsidP="00A248C2">
      <w:pPr>
        <w:numPr>
          <w:ilvl w:val="5"/>
          <w:numId w:val="47"/>
        </w:numPr>
        <w:tabs>
          <w:tab w:val="clear" w:pos="360"/>
          <w:tab w:val="left" w:pos="720"/>
        </w:tabs>
        <w:spacing w:after="240"/>
        <w:rPr>
          <w:lang w:val="en-GB" w:eastAsia="en-GB"/>
        </w:rPr>
      </w:pPr>
      <w:r w:rsidRPr="00CC114F">
        <w:rPr>
          <w:snapToGrid w:val="0"/>
          <w:lang w:val="en-GB" w:eastAsia="en-GB"/>
        </w:rPr>
        <w:t>The term transparency in the context of the World Trade Organization (WTO) is used to signify one of the fundamental principles of its agreements: the aim is to achieve a greater degree of clarity, predictability and information about trade policies, rules and regulations of Members.  In implementing this concept Members use notifications.  Under the SPS Agreement, notifications are used to inform other Members about new or changed regulations that may significantly affect their trading partners.</w:t>
      </w:r>
      <w:r w:rsidRPr="00CC114F">
        <w:rPr>
          <w:spacing w:val="-2"/>
          <w:vertAlign w:val="superscript"/>
          <w:lang w:val="en-GB" w:eastAsia="en-GB"/>
        </w:rPr>
        <w:footnoteReference w:id="3"/>
      </w:r>
      <w:r w:rsidRPr="00CC114F">
        <w:rPr>
          <w:snapToGrid w:val="0"/>
          <w:lang w:val="en-GB" w:eastAsia="en-GB"/>
        </w:rPr>
        <w:t xml:space="preserve">  Transparency under the SPS Agreement also includes answering reasonable questions, and publishing regulations.</w:t>
      </w:r>
    </w:p>
    <w:p w:rsidR="00CC114F" w:rsidRPr="00CC114F" w:rsidRDefault="00CC114F" w:rsidP="00A248C2">
      <w:pPr>
        <w:numPr>
          <w:ilvl w:val="5"/>
          <w:numId w:val="47"/>
        </w:numPr>
        <w:tabs>
          <w:tab w:val="clear" w:pos="360"/>
          <w:tab w:val="left" w:pos="720"/>
        </w:tabs>
        <w:spacing w:after="240"/>
        <w:rPr>
          <w:snapToGrid w:val="0"/>
          <w:lang w:val="en-GB" w:eastAsia="en-GB"/>
        </w:rPr>
      </w:pPr>
      <w:r w:rsidRPr="00CC114F">
        <w:rPr>
          <w:lang w:val="en-GB" w:eastAsia="en-GB"/>
        </w:rPr>
        <w:t xml:space="preserve">These procedures have been developed to assist Members fulfil their transparency obligations under Article 7 and Annex B of the SPS Agreement regarding the notification of SPS regulations, </w:t>
      </w:r>
      <w:r w:rsidRPr="00CC114F">
        <w:rPr>
          <w:lang w:val="en-GB" w:eastAsia="en-GB"/>
        </w:rPr>
        <w:lastRenderedPageBreak/>
        <w:t>answering information requests under the National Enquiry Point system and publishing regulations.</w:t>
      </w:r>
    </w:p>
    <w:p w:rsidR="00CC114F" w:rsidRPr="00CC114F" w:rsidRDefault="00CC114F" w:rsidP="00A248C2">
      <w:pPr>
        <w:numPr>
          <w:ilvl w:val="5"/>
          <w:numId w:val="47"/>
        </w:numPr>
        <w:tabs>
          <w:tab w:val="clear" w:pos="360"/>
          <w:tab w:val="left" w:pos="720"/>
        </w:tabs>
        <w:spacing w:after="240"/>
        <w:rPr>
          <w:snapToGrid w:val="0"/>
          <w:lang w:val="en-GB" w:eastAsia="en-GB"/>
        </w:rPr>
      </w:pPr>
      <w:r w:rsidRPr="00CC114F">
        <w:rPr>
          <w:lang w:val="en-GB" w:eastAsia="en-GB"/>
        </w:rPr>
        <w:t xml:space="preserve">These guidelines do not add to nor detract from the existing rights and obligations of Members under the SPS Agreement nor any other </w:t>
      </w:r>
      <w:smartTag w:uri="urn:schemas-microsoft-com:office:smarttags" w:element="PersonName">
        <w:r w:rsidRPr="00CC114F">
          <w:rPr>
            <w:lang w:val="en-GB" w:eastAsia="en-GB"/>
          </w:rPr>
          <w:t>WTO</w:t>
        </w:r>
      </w:smartTag>
      <w:r w:rsidRPr="00CC114F">
        <w:rPr>
          <w:lang w:val="en-GB" w:eastAsia="en-GB"/>
        </w:rPr>
        <w:t xml:space="preserve"> Agreement.  These guidelines do not provide any legal interpretation or modification to the SPS Agreement itself.</w:t>
      </w:r>
    </w:p>
    <w:p w:rsidR="00CC114F" w:rsidRPr="00FD05DE" w:rsidRDefault="00CC114F" w:rsidP="00FD05DE">
      <w:pPr>
        <w:pStyle w:val="BodyText"/>
        <w:rPr>
          <w:b/>
          <w:lang w:val="en-US" w:eastAsia="en-GB"/>
        </w:rPr>
      </w:pPr>
      <w:r w:rsidRPr="00FD05DE">
        <w:rPr>
          <w:b/>
          <w:lang w:val="en-US" w:eastAsia="en-GB"/>
        </w:rPr>
        <w:t>IDENTIFICATION OF THE NATIONAL NOTIFICATION AUTHORITY AND OF THE NATIONAL ENQUIRY POINT</w:t>
      </w:r>
    </w:p>
    <w:p w:rsidR="00CC114F" w:rsidRPr="00CC114F" w:rsidRDefault="00CC114F" w:rsidP="00CC114F">
      <w:pPr>
        <w:tabs>
          <w:tab w:val="left" w:pos="720"/>
        </w:tabs>
        <w:rPr>
          <w:lang w:val="en-GB" w:eastAsia="en-GB"/>
        </w:rPr>
      </w:pPr>
    </w:p>
    <w:p w:rsidR="00CC114F" w:rsidRPr="00CC114F" w:rsidRDefault="00CC114F" w:rsidP="00A248C2">
      <w:pPr>
        <w:numPr>
          <w:ilvl w:val="5"/>
          <w:numId w:val="47"/>
        </w:numPr>
        <w:tabs>
          <w:tab w:val="clear" w:pos="360"/>
          <w:tab w:val="left" w:pos="720"/>
        </w:tabs>
        <w:spacing w:after="240"/>
        <w:rPr>
          <w:snapToGrid w:val="0"/>
          <w:lang w:val="en-GB" w:eastAsia="en-GB"/>
        </w:rPr>
      </w:pPr>
      <w:r w:rsidRPr="00CC114F">
        <w:rPr>
          <w:snapToGrid w:val="0"/>
          <w:lang w:val="en-GB" w:eastAsia="en-GB"/>
        </w:rPr>
        <w:t>In accordance with paragraph 10 of Annex B of the SPS Agreement, Members are obliged to designate "a single central government authority" as responsible for the implementation at the national level of the provisions concerning notification procedures.  Paragraph 3 of Annex B of the SPS Agreement indicates that each Member "shall ensure that one enquiry point exists" which is responsible for the provision of answers to all reasonable questions as well as the provision of relevant documents.</w:t>
      </w:r>
      <w:r w:rsidRPr="00CC114F">
        <w:rPr>
          <w:snapToGrid w:val="0"/>
          <w:vertAlign w:val="superscript"/>
          <w:lang w:val="en-GB" w:eastAsia="en-GB"/>
        </w:rPr>
        <w:footnoteReference w:id="4"/>
      </w:r>
    </w:p>
    <w:p w:rsidR="00CC114F" w:rsidRPr="00CC114F" w:rsidRDefault="00CC114F" w:rsidP="00A248C2">
      <w:pPr>
        <w:numPr>
          <w:ilvl w:val="5"/>
          <w:numId w:val="47"/>
        </w:numPr>
        <w:tabs>
          <w:tab w:val="clear" w:pos="360"/>
          <w:tab w:val="left" w:pos="720"/>
        </w:tabs>
        <w:spacing w:after="240"/>
        <w:rPr>
          <w:snapToGrid w:val="0"/>
          <w:lang w:val="en-GB" w:eastAsia="en-GB"/>
        </w:rPr>
      </w:pPr>
      <w:r w:rsidRPr="00CC114F">
        <w:rPr>
          <w:snapToGrid w:val="0"/>
          <w:lang w:val="en-GB" w:eastAsia="en-GB"/>
        </w:rPr>
        <w:lastRenderedPageBreak/>
        <w:t xml:space="preserve">When a Member’s National Notification Authority or National Enquiry Point has been designated, or changed, the </w:t>
      </w:r>
      <w:smartTag w:uri="urn:schemas-microsoft-com:office:smarttags" w:element="PersonName">
        <w:r w:rsidRPr="00CC114F">
          <w:rPr>
            <w:snapToGrid w:val="0"/>
            <w:lang w:val="en-GB" w:eastAsia="en-GB"/>
          </w:rPr>
          <w:t>WTO</w:t>
        </w:r>
      </w:smartTag>
      <w:r w:rsidRPr="00CC114F">
        <w:rPr>
          <w:snapToGrid w:val="0"/>
          <w:lang w:val="en-GB" w:eastAsia="en-GB"/>
        </w:rPr>
        <w:t xml:space="preserve"> Secretariat should be informed.  The Secretariat regularly circulates a list of all Members' National Notification Authorities and National Enquiry Points, and this information is also available through the </w:t>
      </w:r>
      <w:smartTag w:uri="urn:schemas-microsoft-com:office:smarttags" w:element="PersonName">
        <w:r w:rsidRPr="00CC114F">
          <w:rPr>
            <w:snapToGrid w:val="0"/>
            <w:lang w:val="en-GB" w:eastAsia="en-GB"/>
          </w:rPr>
          <w:t>WTO</w:t>
        </w:r>
      </w:smartTag>
      <w:r w:rsidRPr="00CC114F">
        <w:rPr>
          <w:snapToGrid w:val="0"/>
          <w:lang w:val="en-GB" w:eastAsia="en-GB"/>
        </w:rPr>
        <w:t>'s SPS web page (</w:t>
      </w:r>
      <w:hyperlink r:id="rId65" w:history="1">
        <w:r w:rsidRPr="00CC114F">
          <w:rPr>
            <w:snapToGrid w:val="0"/>
            <w:color w:val="0000FF"/>
            <w:lang w:val="en-GB" w:eastAsia="en-GB"/>
          </w:rPr>
          <w:t>www.wto.org</w:t>
        </w:r>
      </w:hyperlink>
      <w:r w:rsidRPr="00CC114F">
        <w:rPr>
          <w:snapToGrid w:val="0"/>
          <w:lang w:val="en-GB" w:eastAsia="en-GB"/>
        </w:rPr>
        <w:t xml:space="preserve">) and through the </w:t>
      </w:r>
      <w:smartTag w:uri="urn:schemas-microsoft-com:office:smarttags" w:element="PersonName">
        <w:r w:rsidRPr="00CC114F">
          <w:rPr>
            <w:snapToGrid w:val="0"/>
            <w:lang w:val="en-GB" w:eastAsia="en-GB"/>
          </w:rPr>
          <w:t>SPS Information Management System</w:t>
        </w:r>
      </w:smartTag>
      <w:r w:rsidRPr="00CC114F">
        <w:rPr>
          <w:snapToGrid w:val="0"/>
          <w:lang w:val="en-GB" w:eastAsia="en-GB"/>
        </w:rPr>
        <w:t xml:space="preserve"> (http://spsims.wto.org).  The National Enquiry Points are listed in the G/SPS/ENQ/ document series of the </w:t>
      </w:r>
      <w:smartTag w:uri="urn:schemas-microsoft-com:office:smarttags" w:element="PersonName">
        <w:r w:rsidRPr="00CC114F">
          <w:rPr>
            <w:snapToGrid w:val="0"/>
            <w:lang w:val="en-GB" w:eastAsia="en-GB"/>
          </w:rPr>
          <w:t>WTO</w:t>
        </w:r>
      </w:smartTag>
      <w:r w:rsidRPr="00CC114F">
        <w:rPr>
          <w:snapToGrid w:val="0"/>
          <w:lang w:val="en-GB" w:eastAsia="en-GB"/>
        </w:rPr>
        <w:t>, and the notification authorities are listed in the G/SPS/NNA/ series.  It is useful to provide the following contact information so that they can be included in the lists:</w:t>
      </w:r>
    </w:p>
    <w:p w:rsidR="00CC114F" w:rsidRPr="00CC114F" w:rsidRDefault="00CC114F" w:rsidP="00A248C2">
      <w:pPr>
        <w:numPr>
          <w:ilvl w:val="0"/>
          <w:numId w:val="49"/>
        </w:numPr>
        <w:tabs>
          <w:tab w:val="clear" w:pos="360"/>
          <w:tab w:val="left" w:pos="720"/>
        </w:tabs>
        <w:ind w:firstLine="349"/>
        <w:rPr>
          <w:snapToGrid w:val="0"/>
          <w:lang w:val="en-GB" w:eastAsia="en-GB"/>
        </w:rPr>
      </w:pPr>
      <w:r w:rsidRPr="00CC114F">
        <w:rPr>
          <w:snapToGrid w:val="0"/>
          <w:lang w:val="en-GB" w:eastAsia="en-GB"/>
        </w:rPr>
        <w:t>Contact name</w:t>
      </w:r>
    </w:p>
    <w:p w:rsidR="00CC114F" w:rsidRPr="00CC114F" w:rsidRDefault="00CC114F" w:rsidP="00A248C2">
      <w:pPr>
        <w:numPr>
          <w:ilvl w:val="0"/>
          <w:numId w:val="49"/>
        </w:numPr>
        <w:tabs>
          <w:tab w:val="clear" w:pos="360"/>
          <w:tab w:val="left" w:pos="720"/>
        </w:tabs>
        <w:ind w:firstLine="349"/>
        <w:rPr>
          <w:snapToGrid w:val="0"/>
          <w:lang w:val="en-GB" w:eastAsia="en-GB"/>
        </w:rPr>
      </w:pPr>
      <w:r w:rsidRPr="00CC114F">
        <w:rPr>
          <w:snapToGrid w:val="0"/>
          <w:lang w:val="en-GB" w:eastAsia="en-GB"/>
        </w:rPr>
        <w:t>Name of institution</w:t>
      </w:r>
    </w:p>
    <w:p w:rsidR="00CC114F" w:rsidRPr="00CC114F" w:rsidRDefault="00CC114F" w:rsidP="00A248C2">
      <w:pPr>
        <w:numPr>
          <w:ilvl w:val="0"/>
          <w:numId w:val="49"/>
        </w:numPr>
        <w:tabs>
          <w:tab w:val="clear" w:pos="360"/>
          <w:tab w:val="left" w:pos="720"/>
        </w:tabs>
        <w:ind w:firstLine="349"/>
        <w:rPr>
          <w:snapToGrid w:val="0"/>
          <w:lang w:val="en-GB" w:eastAsia="en-GB"/>
        </w:rPr>
      </w:pPr>
      <w:r w:rsidRPr="00CC114F">
        <w:rPr>
          <w:snapToGrid w:val="0"/>
          <w:lang w:val="en-GB" w:eastAsia="en-GB"/>
        </w:rPr>
        <w:t>Postal address / physical address</w:t>
      </w:r>
    </w:p>
    <w:p w:rsidR="00CC114F" w:rsidRPr="00CC114F" w:rsidRDefault="00CC114F" w:rsidP="00A248C2">
      <w:pPr>
        <w:numPr>
          <w:ilvl w:val="0"/>
          <w:numId w:val="49"/>
        </w:numPr>
        <w:tabs>
          <w:tab w:val="clear" w:pos="360"/>
          <w:tab w:val="left" w:pos="720"/>
        </w:tabs>
        <w:ind w:firstLine="349"/>
        <w:rPr>
          <w:snapToGrid w:val="0"/>
          <w:lang w:val="en-GB" w:eastAsia="en-GB"/>
        </w:rPr>
      </w:pPr>
      <w:r w:rsidRPr="00CC114F">
        <w:rPr>
          <w:snapToGrid w:val="0"/>
          <w:lang w:val="en-GB" w:eastAsia="en-GB"/>
        </w:rPr>
        <w:t>Phone</w:t>
      </w:r>
    </w:p>
    <w:p w:rsidR="00CC114F" w:rsidRPr="00CC114F" w:rsidRDefault="00CC114F" w:rsidP="00A248C2">
      <w:pPr>
        <w:numPr>
          <w:ilvl w:val="0"/>
          <w:numId w:val="49"/>
        </w:numPr>
        <w:tabs>
          <w:tab w:val="clear" w:pos="360"/>
          <w:tab w:val="left" w:pos="720"/>
        </w:tabs>
        <w:ind w:firstLine="349"/>
        <w:rPr>
          <w:snapToGrid w:val="0"/>
          <w:lang w:val="en-GB" w:eastAsia="en-GB"/>
        </w:rPr>
      </w:pPr>
      <w:r w:rsidRPr="00CC114F">
        <w:rPr>
          <w:snapToGrid w:val="0"/>
          <w:lang w:val="en-GB" w:eastAsia="en-GB"/>
        </w:rPr>
        <w:t>Fax</w:t>
      </w:r>
    </w:p>
    <w:p w:rsidR="00CC114F" w:rsidRPr="00CC114F" w:rsidRDefault="00CC114F" w:rsidP="00A248C2">
      <w:pPr>
        <w:numPr>
          <w:ilvl w:val="0"/>
          <w:numId w:val="49"/>
        </w:numPr>
        <w:tabs>
          <w:tab w:val="clear" w:pos="360"/>
          <w:tab w:val="left" w:pos="720"/>
        </w:tabs>
        <w:ind w:firstLine="349"/>
        <w:rPr>
          <w:snapToGrid w:val="0"/>
          <w:lang w:val="en-GB" w:eastAsia="en-GB"/>
        </w:rPr>
      </w:pPr>
      <w:r w:rsidRPr="00CC114F">
        <w:rPr>
          <w:snapToGrid w:val="0"/>
          <w:lang w:val="en-GB" w:eastAsia="en-GB"/>
        </w:rPr>
        <w:t>E-mail</w:t>
      </w:r>
    </w:p>
    <w:p w:rsidR="00CC114F" w:rsidRPr="00CC114F" w:rsidRDefault="00CC114F" w:rsidP="00A248C2">
      <w:pPr>
        <w:numPr>
          <w:ilvl w:val="0"/>
          <w:numId w:val="49"/>
        </w:numPr>
        <w:tabs>
          <w:tab w:val="clear" w:pos="360"/>
          <w:tab w:val="left" w:pos="720"/>
        </w:tabs>
        <w:ind w:firstLine="349"/>
        <w:rPr>
          <w:lang w:val="en-GB" w:eastAsia="en-GB"/>
        </w:rPr>
      </w:pPr>
      <w:r w:rsidRPr="00CC114F">
        <w:rPr>
          <w:snapToGrid w:val="0"/>
          <w:lang w:val="en-GB" w:eastAsia="en-GB"/>
        </w:rPr>
        <w:t>Website address</w:t>
      </w:r>
    </w:p>
    <w:p w:rsidR="00CC114F" w:rsidRPr="00CC114F" w:rsidRDefault="00CC114F" w:rsidP="00CC114F">
      <w:pPr>
        <w:tabs>
          <w:tab w:val="left" w:pos="720"/>
        </w:tabs>
        <w:rPr>
          <w:lang w:val="en-GB" w:eastAsia="en-GB"/>
        </w:rPr>
      </w:pPr>
    </w:p>
    <w:p w:rsidR="00CC114F" w:rsidRPr="00FD05DE" w:rsidRDefault="00CC114F" w:rsidP="00FD05DE">
      <w:pPr>
        <w:pStyle w:val="BodyText"/>
        <w:rPr>
          <w:b/>
          <w:lang w:val="en-US" w:eastAsia="en-GB"/>
        </w:rPr>
      </w:pPr>
      <w:r w:rsidRPr="00FD05DE">
        <w:rPr>
          <w:b/>
          <w:lang w:val="en-US" w:eastAsia="en-GB"/>
        </w:rPr>
        <w:t>RECOMMENDED NOTIFICATION PROCEDURES</w:t>
      </w:r>
    </w:p>
    <w:p w:rsidR="00CC114F" w:rsidRPr="00CC114F" w:rsidRDefault="00CC114F" w:rsidP="00CC114F">
      <w:pPr>
        <w:keepNext/>
        <w:tabs>
          <w:tab w:val="left" w:pos="720"/>
        </w:tabs>
        <w:rPr>
          <w:lang w:val="en-GB" w:eastAsia="en-GB"/>
        </w:rPr>
      </w:pPr>
    </w:p>
    <w:p w:rsidR="00CC114F" w:rsidRPr="00CC114F" w:rsidRDefault="00CC114F" w:rsidP="00A248C2">
      <w:pPr>
        <w:keepNext/>
        <w:numPr>
          <w:ilvl w:val="5"/>
          <w:numId w:val="47"/>
        </w:numPr>
        <w:tabs>
          <w:tab w:val="clear" w:pos="360"/>
          <w:tab w:val="left" w:pos="720"/>
        </w:tabs>
        <w:spacing w:after="240"/>
        <w:rPr>
          <w:lang w:val="en-GB" w:eastAsia="en-GB"/>
        </w:rPr>
      </w:pPr>
      <w:r w:rsidRPr="00CC114F">
        <w:rPr>
          <w:lang w:val="en-GB" w:eastAsia="en-GB"/>
        </w:rPr>
        <w:t>Members should follow these procedures when notifying regulations as required in paragraphs 5 or 6 of Annex B of the SPS Agreement.  The form for routine</w:t>
      </w:r>
      <w:r w:rsidRPr="00CC114F">
        <w:rPr>
          <w:b/>
          <w:i/>
          <w:lang w:val="en-GB" w:eastAsia="en-GB"/>
        </w:rPr>
        <w:t xml:space="preserve"> </w:t>
      </w:r>
      <w:r w:rsidRPr="00CC114F">
        <w:rPr>
          <w:lang w:val="en-GB" w:eastAsia="en-GB"/>
        </w:rPr>
        <w:t xml:space="preserve">notifications (see Annex A-1 of these procedures) should be used for notifications in accordance with paragraph 5 of Annex B of the SPS Agreement, whereas the form for emergency notifications (see Annex B-1 of these procedures) should be used for notifications as provided for in paragraph 6 of Annex B of the SPS Agreement. </w:t>
      </w:r>
    </w:p>
    <w:p w:rsidR="00CC114F" w:rsidRPr="00CC114F" w:rsidRDefault="00FD05DE" w:rsidP="00FD05DE">
      <w:pPr>
        <w:pStyle w:val="BodyText"/>
        <w:jc w:val="left"/>
        <w:rPr>
          <w:lang w:val="en-GB" w:eastAsia="en-GB"/>
        </w:rPr>
      </w:pPr>
      <w:r w:rsidRPr="00CC114F">
        <w:rPr>
          <w:lang w:val="en-GB" w:eastAsia="en-GB"/>
        </w:rPr>
        <w:t>APPLICATION OF ANNEX B, PARAGRAPH 5 (PREAMBULAR PART) OF THE SPS AGREEMENT</w:t>
      </w:r>
    </w:p>
    <w:p w:rsidR="00CC114F" w:rsidRPr="00CC114F" w:rsidRDefault="00CC114F" w:rsidP="00A248C2">
      <w:pPr>
        <w:keepNext/>
        <w:numPr>
          <w:ilvl w:val="5"/>
          <w:numId w:val="47"/>
        </w:numPr>
        <w:tabs>
          <w:tab w:val="clear" w:pos="360"/>
          <w:tab w:val="left" w:pos="720"/>
        </w:tabs>
        <w:spacing w:after="240"/>
        <w:rPr>
          <w:lang w:val="en-GB" w:eastAsia="en-GB"/>
        </w:rPr>
      </w:pPr>
      <w:r w:rsidRPr="00CC114F">
        <w:rPr>
          <w:lang w:val="en-GB" w:eastAsia="en-GB"/>
        </w:rPr>
        <w:t xml:space="preserve">In accordance with Article 7 and paragraph 5 of Annex B of the SPS Agreement, Members are required to notify all regulations the content of which is "not substantially the same as the </w:t>
      </w:r>
      <w:r w:rsidRPr="00CC114F">
        <w:rPr>
          <w:lang w:val="en-GB" w:eastAsia="en-GB"/>
        </w:rPr>
        <w:lastRenderedPageBreak/>
        <w:t>content of an international standard, guideline or recommendation", if such regulations are expected to have a significant effect on trade of other Members.</w:t>
      </w:r>
    </w:p>
    <w:p w:rsidR="00CC114F" w:rsidRPr="00CC114F" w:rsidRDefault="00CC114F" w:rsidP="00A248C2">
      <w:pPr>
        <w:keepNext/>
        <w:numPr>
          <w:ilvl w:val="5"/>
          <w:numId w:val="47"/>
        </w:numPr>
        <w:tabs>
          <w:tab w:val="clear" w:pos="360"/>
          <w:tab w:val="left" w:pos="720"/>
        </w:tabs>
        <w:spacing w:after="240"/>
        <w:rPr>
          <w:u w:val="single"/>
          <w:lang w:val="en-GB" w:eastAsia="en-GB"/>
        </w:rPr>
      </w:pPr>
      <w:r w:rsidRPr="00CC114F">
        <w:rPr>
          <w:lang w:val="en-GB" w:eastAsia="en-GB"/>
        </w:rPr>
        <w:t>Members are encouraged to notify all regulations that are based on, conform to, or are substantially the same as an international standard, guideline or recommendation, if they are expected to have a significant effect on trade of other Members.</w:t>
      </w:r>
      <w:r w:rsidRPr="00CC114F">
        <w:rPr>
          <w:vertAlign w:val="superscript"/>
          <w:lang w:val="en-GB" w:eastAsia="en-GB"/>
        </w:rPr>
        <w:footnoteReference w:id="5"/>
      </w:r>
      <w:r w:rsidRPr="00CC114F">
        <w:rPr>
          <w:lang w:val="en-GB" w:eastAsia="en-GB"/>
        </w:rPr>
        <w:t xml:space="preserve"> </w:t>
      </w:r>
    </w:p>
    <w:p w:rsidR="00CC114F" w:rsidRPr="00CC114F" w:rsidRDefault="00CC114F" w:rsidP="00A248C2">
      <w:pPr>
        <w:keepNext/>
        <w:numPr>
          <w:ilvl w:val="5"/>
          <w:numId w:val="47"/>
        </w:numPr>
        <w:tabs>
          <w:tab w:val="clear" w:pos="360"/>
          <w:tab w:val="left" w:pos="720"/>
        </w:tabs>
        <w:spacing w:after="240"/>
        <w:rPr>
          <w:lang w:val="en-GB" w:eastAsia="en-GB"/>
        </w:rPr>
      </w:pPr>
      <w:r w:rsidRPr="00CC114F">
        <w:rPr>
          <w:lang w:val="en-GB" w:eastAsia="en-GB"/>
        </w:rPr>
        <w:t>For the purposes of Annex B, paragraphs 5 and 6 of the SPS Agreement, the concept of "significant effect on trade of other Members" may refer to the effect on trade:</w:t>
      </w:r>
    </w:p>
    <w:p w:rsidR="00CC114F" w:rsidRPr="00CC114F" w:rsidRDefault="00CC114F" w:rsidP="00CC114F">
      <w:pPr>
        <w:tabs>
          <w:tab w:val="left" w:pos="0"/>
          <w:tab w:val="left" w:pos="720"/>
        </w:tabs>
        <w:suppressAutoHyphens/>
        <w:spacing w:after="120"/>
        <w:ind w:left="1440" w:hanging="1440"/>
        <w:rPr>
          <w:spacing w:val="-2"/>
          <w:lang w:val="en-GB" w:eastAsia="en-GB"/>
        </w:rPr>
      </w:pPr>
      <w:r w:rsidRPr="00CC114F">
        <w:rPr>
          <w:spacing w:val="-2"/>
          <w:lang w:val="en-GB" w:eastAsia="en-GB"/>
        </w:rPr>
        <w:tab/>
        <w:t>-</w:t>
      </w:r>
      <w:r w:rsidRPr="00CC114F">
        <w:rPr>
          <w:spacing w:val="-2"/>
          <w:lang w:val="en-GB" w:eastAsia="en-GB"/>
        </w:rPr>
        <w:tab/>
        <w:t>of one sanitary or phytosanitary regulation only or of various sanitary or phytosanitary regulations in combination;</w:t>
      </w:r>
    </w:p>
    <w:p w:rsidR="00CC114F" w:rsidRPr="00CC114F" w:rsidRDefault="00CC114F" w:rsidP="00CC114F">
      <w:pPr>
        <w:tabs>
          <w:tab w:val="left" w:pos="0"/>
          <w:tab w:val="left" w:pos="720"/>
        </w:tabs>
        <w:suppressAutoHyphens/>
        <w:spacing w:after="120"/>
        <w:ind w:left="1440" w:hanging="1440"/>
        <w:rPr>
          <w:spacing w:val="-2"/>
          <w:lang w:val="en-GB" w:eastAsia="en-GB"/>
        </w:rPr>
      </w:pPr>
      <w:r w:rsidRPr="00CC114F">
        <w:rPr>
          <w:spacing w:val="-2"/>
          <w:lang w:val="en-GB" w:eastAsia="en-GB"/>
        </w:rPr>
        <w:tab/>
        <w:t>-</w:t>
      </w:r>
      <w:r w:rsidRPr="00CC114F">
        <w:rPr>
          <w:spacing w:val="-2"/>
          <w:lang w:val="en-GB" w:eastAsia="en-GB"/>
        </w:rPr>
        <w:tab/>
        <w:t>in a specific product, group of products or products in general;  and</w:t>
      </w:r>
    </w:p>
    <w:p w:rsidR="00CC114F" w:rsidRPr="00CC114F" w:rsidRDefault="00CC114F" w:rsidP="00CC114F">
      <w:pPr>
        <w:tabs>
          <w:tab w:val="left" w:pos="0"/>
          <w:tab w:val="left" w:pos="720"/>
        </w:tabs>
        <w:suppressAutoHyphens/>
        <w:ind w:left="1440" w:hanging="1440"/>
        <w:rPr>
          <w:spacing w:val="-2"/>
          <w:lang w:val="en-GB" w:eastAsia="en-GB"/>
        </w:rPr>
      </w:pPr>
      <w:r w:rsidRPr="00CC114F">
        <w:rPr>
          <w:spacing w:val="-2"/>
          <w:lang w:val="en-GB" w:eastAsia="en-GB"/>
        </w:rPr>
        <w:tab/>
        <w:t>-</w:t>
      </w:r>
      <w:r w:rsidRPr="00CC114F">
        <w:rPr>
          <w:spacing w:val="-2"/>
          <w:lang w:val="en-GB" w:eastAsia="en-GB"/>
        </w:rPr>
        <w:tab/>
        <w:t>between two or more Members.</w:t>
      </w:r>
    </w:p>
    <w:p w:rsidR="00CC114F" w:rsidRPr="00CC114F" w:rsidRDefault="00CC114F" w:rsidP="00CC114F">
      <w:pPr>
        <w:tabs>
          <w:tab w:val="left" w:pos="0"/>
          <w:tab w:val="left" w:pos="720"/>
        </w:tabs>
        <w:suppressAutoHyphens/>
        <w:rPr>
          <w:spacing w:val="-2"/>
          <w:lang w:val="en-GB" w:eastAsia="en-GB"/>
        </w:rPr>
      </w:pPr>
    </w:p>
    <w:p w:rsidR="00CC114F" w:rsidRPr="00CC114F" w:rsidRDefault="00CC114F" w:rsidP="00A248C2">
      <w:pPr>
        <w:numPr>
          <w:ilvl w:val="5"/>
          <w:numId w:val="47"/>
        </w:numPr>
        <w:tabs>
          <w:tab w:val="clear" w:pos="360"/>
          <w:tab w:val="left" w:pos="720"/>
        </w:tabs>
        <w:spacing w:after="240"/>
        <w:rPr>
          <w:spacing w:val="-2"/>
          <w:lang w:val="en-GB" w:eastAsia="en-GB"/>
        </w:rPr>
      </w:pPr>
      <w:r w:rsidRPr="00CC114F">
        <w:rPr>
          <w:lang w:val="en-GB" w:eastAsia="en-GB"/>
        </w:rPr>
        <w:t xml:space="preserve">To assess whether the sanitary or phytosanitary regulation may have a significant effect on trade, the Member concerned should consider relevant available </w:t>
      </w:r>
      <w:smartTag w:uri="urn:schemas-microsoft-com:office:smarttags" w:element="PersonName">
        <w:r w:rsidRPr="00CC114F">
          <w:rPr>
            <w:lang w:val="en-GB" w:eastAsia="en-GB"/>
          </w:rPr>
          <w:t>info</w:t>
        </w:r>
      </w:smartTag>
      <w:r w:rsidRPr="00CC114F">
        <w:rPr>
          <w:lang w:val="en-GB" w:eastAsia="en-GB"/>
        </w:rPr>
        <w:t xml:space="preserve">rmation such as:  the </w:t>
      </w:r>
      <w:r w:rsidRPr="00CC114F">
        <w:rPr>
          <w:lang w:val="en-GB" w:eastAsia="en-GB"/>
        </w:rPr>
        <w:lastRenderedPageBreak/>
        <w:t>value or other importance of imports to the importing and/or exporting Members concerned, whether from other Members individually or collectively;  the potential development of such imports;  and difficultie</w:t>
      </w:r>
      <w:smartTag w:uri="urn:schemas-microsoft-com:office:smarttags" w:element="PersonName">
        <w:r w:rsidRPr="00CC114F">
          <w:rPr>
            <w:lang w:val="en-GB" w:eastAsia="en-GB"/>
          </w:rPr>
          <w:t>s f</w:t>
        </w:r>
      </w:smartTag>
      <w:r w:rsidRPr="00CC114F">
        <w:rPr>
          <w:lang w:val="en-GB" w:eastAsia="en-GB"/>
        </w:rPr>
        <w:t>or producers in other Members, particularly in developing country Members, to comply with the proposed sanitary or phytosanitary regulations.  The concept of a significant effect on trade of other Members should include both import-enhancing and import-reducing effects on the trade of other Members, as long as such effects are significant.</w:t>
      </w:r>
    </w:p>
    <w:p w:rsidR="00CC114F" w:rsidRPr="00CC114F" w:rsidRDefault="00FD05DE" w:rsidP="00FD05DE">
      <w:pPr>
        <w:pStyle w:val="BodyText"/>
        <w:rPr>
          <w:lang w:val="en-GB" w:eastAsia="en-GB"/>
        </w:rPr>
      </w:pPr>
      <w:r w:rsidRPr="00CC114F">
        <w:rPr>
          <w:lang w:val="en-GB" w:eastAsia="en-GB"/>
        </w:rPr>
        <w:t xml:space="preserve">TIMING OF NOTIFICATIONS </w:t>
      </w:r>
    </w:p>
    <w:p w:rsidR="00CC114F" w:rsidRPr="00CC114F" w:rsidRDefault="00CC114F" w:rsidP="00A248C2">
      <w:pPr>
        <w:numPr>
          <w:ilvl w:val="5"/>
          <w:numId w:val="47"/>
        </w:numPr>
        <w:tabs>
          <w:tab w:val="clear" w:pos="360"/>
          <w:tab w:val="num" w:pos="720"/>
        </w:tabs>
        <w:spacing w:after="240"/>
        <w:rPr>
          <w:szCs w:val="22"/>
          <w:lang w:val="en-GB" w:eastAsia="en-GB"/>
        </w:rPr>
      </w:pPr>
      <w:r w:rsidRPr="00CC114F">
        <w:rPr>
          <w:szCs w:val="22"/>
          <w:lang w:val="en-GB" w:eastAsia="en-GB"/>
        </w:rPr>
        <w:t xml:space="preserve">Paragraph 5(a) of Annex B of the SPS Agreement obliges Members to publish a notice at an early stage in such a manner as to enable interested Members to become acquainted with a proposal to introduce a particular regulation.  This is useful so that other Members are better able to assess and if necessary, comment on the proposed measures.  Members may wish to provide </w:t>
      </w:r>
      <w:smartTag w:uri="urn:schemas-microsoft-com:office:smarttags" w:element="PersonName">
        <w:r w:rsidRPr="00CC114F">
          <w:rPr>
            <w:szCs w:val="22"/>
            <w:lang w:val="en-GB" w:eastAsia="en-GB"/>
          </w:rPr>
          <w:t>info</w:t>
        </w:r>
      </w:smartTag>
      <w:r w:rsidRPr="00CC114F">
        <w:rPr>
          <w:szCs w:val="22"/>
          <w:lang w:val="en-GB" w:eastAsia="en-GB"/>
        </w:rPr>
        <w:t xml:space="preserve">rmation to the SPS Committee regarding expected modifications to their national regulatory systems. </w:t>
      </w:r>
    </w:p>
    <w:p w:rsidR="00CC114F" w:rsidRPr="00CC114F" w:rsidRDefault="00CC114F" w:rsidP="00A248C2">
      <w:pPr>
        <w:numPr>
          <w:ilvl w:val="5"/>
          <w:numId w:val="47"/>
        </w:numPr>
        <w:tabs>
          <w:tab w:val="clear" w:pos="360"/>
          <w:tab w:val="num" w:pos="720"/>
        </w:tabs>
        <w:spacing w:after="240"/>
        <w:rPr>
          <w:lang w:val="en-GB" w:eastAsia="en-GB"/>
        </w:rPr>
      </w:pPr>
      <w:r w:rsidRPr="00CC114F">
        <w:rPr>
          <w:lang w:val="en-GB" w:eastAsia="en-GB"/>
        </w:rPr>
        <w:t xml:space="preserve">Paragraph 5(b) of Annex B of the SPS Agreement obliges Members to submit a notification at an early stage when amendments can still be introduced and comments taken into account.  This should be done when a draft of the complete text of a regulation is available.  </w:t>
      </w:r>
    </w:p>
    <w:p w:rsidR="00CC114F" w:rsidRPr="00CC114F" w:rsidRDefault="00CC114F" w:rsidP="00A248C2">
      <w:pPr>
        <w:numPr>
          <w:ilvl w:val="5"/>
          <w:numId w:val="47"/>
        </w:numPr>
        <w:tabs>
          <w:tab w:val="clear" w:pos="360"/>
          <w:tab w:val="num" w:pos="720"/>
        </w:tabs>
        <w:spacing w:after="240"/>
        <w:rPr>
          <w:lang w:val="en-GB" w:eastAsia="en-GB"/>
        </w:rPr>
      </w:pPr>
      <w:r w:rsidRPr="00CC114F">
        <w:rPr>
          <w:lang w:val="en-GB" w:eastAsia="en-GB"/>
        </w:rPr>
        <w:lastRenderedPageBreak/>
        <w:t>Paragraph 5(d) of Annex B of the SPS Agreement obliges Members to allow a reasonable period of time for submission, discussion and consideration of comments.  Members should normally allow a period of at least sixty calendar days for comments, except for proposed measures which facilitate trade</w:t>
      </w:r>
      <w:r w:rsidRPr="00CC114F">
        <w:rPr>
          <w:vertAlign w:val="superscript"/>
          <w:lang w:val="en-GB" w:eastAsia="en-GB"/>
        </w:rPr>
        <w:footnoteReference w:id="6"/>
      </w:r>
      <w:r w:rsidRPr="00CC114F">
        <w:rPr>
          <w:lang w:val="en-GB" w:eastAsia="en-GB"/>
        </w:rPr>
        <w:t xml:space="preserve"> and those which are substantially the same as an international standard, guideline, or recommendation.  Where domestic regulatory mechanisms allow, the 60-day comment period should normally begin with the circulation of the notification by the </w:t>
      </w:r>
      <w:smartTag w:uri="urn:schemas-microsoft-com:office:smarttags" w:element="PersonName">
        <w:r w:rsidRPr="00CC114F">
          <w:rPr>
            <w:lang w:val="en-GB" w:eastAsia="en-GB"/>
          </w:rPr>
          <w:t>WTO</w:t>
        </w:r>
      </w:smartTag>
      <w:r w:rsidRPr="00CC114F">
        <w:rPr>
          <w:lang w:val="en-GB" w:eastAsia="en-GB"/>
        </w:rPr>
        <w:t xml:space="preserve"> Secretariat.  Any Member which is able to provide a time-limit beyond sixty days is encouraged to do so. </w:t>
      </w:r>
    </w:p>
    <w:p w:rsidR="00CC114F" w:rsidRPr="00CC114F" w:rsidRDefault="00CC114F" w:rsidP="00A248C2">
      <w:pPr>
        <w:numPr>
          <w:ilvl w:val="5"/>
          <w:numId w:val="47"/>
        </w:numPr>
        <w:tabs>
          <w:tab w:val="clear" w:pos="360"/>
          <w:tab w:val="num" w:pos="720"/>
        </w:tabs>
        <w:spacing w:after="240"/>
        <w:rPr>
          <w:spacing w:val="-2"/>
          <w:lang w:val="en-GB" w:eastAsia="en-GB"/>
        </w:rPr>
      </w:pPr>
      <w:r w:rsidRPr="00CC114F">
        <w:rPr>
          <w:spacing w:val="-2"/>
          <w:lang w:val="en-GB" w:eastAsia="en-GB"/>
        </w:rPr>
        <w:t>A notification should be made well before the entry into force of the relevant measure</w:t>
      </w:r>
      <w:r w:rsidRPr="00CC114F">
        <w:rPr>
          <w:lang w:val="en-GB" w:eastAsia="en-GB"/>
        </w:rPr>
        <w:t>, except when urgent problems of health protection arise or threaten to arise for the Member concerned.  In accordance with paragraph 6(a) of Annex B of the SPS Agreement, any regulation brought into force in urgent circumstances is required to be notified immediately and a rationale for the urgent action provided.</w:t>
      </w:r>
    </w:p>
    <w:p w:rsidR="00CC114F" w:rsidRPr="00CC114F" w:rsidRDefault="00CC114F" w:rsidP="00A248C2">
      <w:pPr>
        <w:numPr>
          <w:ilvl w:val="5"/>
          <w:numId w:val="47"/>
        </w:numPr>
        <w:tabs>
          <w:tab w:val="clear" w:pos="360"/>
          <w:tab w:val="num" w:pos="720"/>
        </w:tabs>
        <w:spacing w:after="240"/>
        <w:rPr>
          <w:spacing w:val="-2"/>
          <w:lang w:val="en-GB" w:eastAsia="en-GB"/>
        </w:rPr>
      </w:pPr>
      <w:r w:rsidRPr="00CC114F">
        <w:rPr>
          <w:lang w:val="en-GB" w:eastAsia="en-GB"/>
        </w:rPr>
        <w:t xml:space="preserve">The late notification of a measure already in force does not in and of itself constitute sufficient reason for the use of the emergency format.  When urgent problems of health protection </w:t>
      </w:r>
      <w:r w:rsidRPr="00CC114F">
        <w:rPr>
          <w:lang w:val="en-GB" w:eastAsia="en-GB"/>
        </w:rPr>
        <w:lastRenderedPageBreak/>
        <w:t>are not involved, late notifications should be made using the regular format and consideration should still be given to all comments received, in accordance with paragraph 5(d) of Annex B of the SPS Agreement.</w:t>
      </w:r>
    </w:p>
    <w:p w:rsidR="00CC114F" w:rsidRPr="00CC114F" w:rsidRDefault="00FD05DE" w:rsidP="00FD05DE">
      <w:pPr>
        <w:pStyle w:val="BodyText"/>
        <w:rPr>
          <w:lang w:val="en-GB" w:eastAsia="en-GB"/>
        </w:rPr>
      </w:pPr>
      <w:r w:rsidRPr="00CC114F">
        <w:rPr>
          <w:lang w:val="en-GB" w:eastAsia="en-GB"/>
        </w:rPr>
        <w:t>REQUESTING DOCUMENTS RELATED TO A NOTIFICATION</w:t>
      </w:r>
    </w:p>
    <w:p w:rsidR="00CC114F" w:rsidRPr="00CC114F" w:rsidRDefault="00CC114F" w:rsidP="00A248C2">
      <w:pPr>
        <w:numPr>
          <w:ilvl w:val="5"/>
          <w:numId w:val="47"/>
        </w:numPr>
        <w:tabs>
          <w:tab w:val="clear" w:pos="360"/>
          <w:tab w:val="left" w:pos="720"/>
        </w:tabs>
        <w:spacing w:after="240"/>
        <w:rPr>
          <w:spacing w:val="-2"/>
          <w:lang w:val="en-GB" w:eastAsia="en-GB"/>
        </w:rPr>
      </w:pPr>
      <w:r w:rsidRPr="00CC114F">
        <w:rPr>
          <w:lang w:val="en-GB" w:eastAsia="en-GB"/>
        </w:rPr>
        <w:t>Members requesting documents related to a notification should provide all the information necessary to identify the documents and in particular the WTO SPS notification number to which the requests refer.</w:t>
      </w:r>
    </w:p>
    <w:p w:rsidR="00CC114F" w:rsidRPr="00CC114F" w:rsidRDefault="00CC114F" w:rsidP="00A248C2">
      <w:pPr>
        <w:numPr>
          <w:ilvl w:val="5"/>
          <w:numId w:val="47"/>
        </w:numPr>
        <w:tabs>
          <w:tab w:val="clear" w:pos="360"/>
          <w:tab w:val="left" w:pos="720"/>
        </w:tabs>
        <w:spacing w:after="240"/>
        <w:rPr>
          <w:spacing w:val="-2"/>
          <w:lang w:val="en-GB" w:eastAsia="en-GB"/>
        </w:rPr>
      </w:pPr>
      <w:r w:rsidRPr="00CC114F">
        <w:rPr>
          <w:spacing w:val="-2"/>
          <w:lang w:val="en-GB" w:eastAsia="en-GB"/>
        </w:rPr>
        <w:t>When requesting an electronic transmission of documents from another Member, Members should indicate which electronic formats they are able to receive, including compatible versions.</w:t>
      </w:r>
    </w:p>
    <w:p w:rsidR="00CC114F" w:rsidRPr="00CC114F" w:rsidRDefault="00FD05DE" w:rsidP="00FD05DE">
      <w:pPr>
        <w:pStyle w:val="BodyText"/>
        <w:rPr>
          <w:lang w:val="en-GB" w:eastAsia="en-GB"/>
        </w:rPr>
      </w:pPr>
      <w:r w:rsidRPr="00CC114F">
        <w:rPr>
          <w:lang w:val="en-GB" w:eastAsia="en-GB"/>
        </w:rPr>
        <w:t>PROVIDING DOCUMENTS RELATED TO A NOTIFICATION</w:t>
      </w:r>
    </w:p>
    <w:p w:rsidR="00CC114F" w:rsidRPr="00CC114F" w:rsidRDefault="00CC114F" w:rsidP="00CC114F">
      <w:pPr>
        <w:keepNext/>
        <w:tabs>
          <w:tab w:val="left" w:pos="720"/>
        </w:tabs>
        <w:rPr>
          <w:i/>
          <w:lang w:val="en-GB" w:eastAsia="en-GB"/>
        </w:rPr>
      </w:pPr>
      <w:r w:rsidRPr="00CC114F">
        <w:rPr>
          <w:i/>
          <w:lang w:val="en-GB" w:eastAsia="en-GB"/>
        </w:rPr>
        <w:t>Address of body supplying the documents</w:t>
      </w:r>
    </w:p>
    <w:p w:rsidR="00CC114F" w:rsidRPr="00CC114F" w:rsidRDefault="00CC114F" w:rsidP="00CC114F">
      <w:pPr>
        <w:keepNext/>
        <w:tabs>
          <w:tab w:val="left" w:pos="720"/>
        </w:tabs>
        <w:rPr>
          <w:lang w:val="en-GB" w:eastAsia="en-GB"/>
        </w:rPr>
      </w:pPr>
    </w:p>
    <w:p w:rsidR="00CC114F" w:rsidRPr="00CC114F" w:rsidRDefault="00CC114F" w:rsidP="00A248C2">
      <w:pPr>
        <w:keepNext/>
        <w:numPr>
          <w:ilvl w:val="5"/>
          <w:numId w:val="47"/>
        </w:numPr>
        <w:tabs>
          <w:tab w:val="clear" w:pos="360"/>
          <w:tab w:val="left" w:pos="720"/>
        </w:tabs>
        <w:spacing w:after="240"/>
        <w:rPr>
          <w:lang w:val="en-GB" w:eastAsia="en-GB"/>
        </w:rPr>
      </w:pPr>
      <w:r w:rsidRPr="00CC114F">
        <w:rPr>
          <w:lang w:val="en-GB" w:eastAsia="en-GB"/>
        </w:rPr>
        <w:t xml:space="preserve">Members should indicate under point 13 of the </w:t>
      </w:r>
      <w:smartTag w:uri="urn:schemas-microsoft-com:office:smarttags" w:element="PersonName">
        <w:r w:rsidRPr="00CC114F">
          <w:rPr>
            <w:lang w:val="en-GB" w:eastAsia="en-GB"/>
          </w:rPr>
          <w:t>WTO</w:t>
        </w:r>
      </w:smartTag>
      <w:r w:rsidRPr="00CC114F">
        <w:rPr>
          <w:lang w:val="en-GB" w:eastAsia="en-GB"/>
        </w:rPr>
        <w:t xml:space="preserve"> notification format the full address of the body responsible for supplying the relevant documents if that body is not the National Notification Authority or the National Enquiry Point.  Where the relevant documents are also </w:t>
      </w:r>
      <w:r w:rsidRPr="00CC114F">
        <w:rPr>
          <w:lang w:val="en-GB" w:eastAsia="en-GB"/>
        </w:rPr>
        <w:lastRenderedPageBreak/>
        <w:t>available from a website, the website address or a specific hyperlink to these documents should be provided.</w:t>
      </w:r>
    </w:p>
    <w:p w:rsidR="00CC114F" w:rsidRPr="00FD05DE" w:rsidRDefault="00CC114F" w:rsidP="00FD05DE">
      <w:pPr>
        <w:pStyle w:val="BodyText"/>
        <w:rPr>
          <w:i/>
          <w:lang w:val="en-GB" w:eastAsia="en-GB"/>
        </w:rPr>
      </w:pPr>
      <w:r w:rsidRPr="00FD05DE">
        <w:rPr>
          <w:i/>
          <w:lang w:val="en-GB" w:eastAsia="en-GB"/>
        </w:rPr>
        <w:t>Responding to requests</w:t>
      </w:r>
    </w:p>
    <w:p w:rsidR="00CC114F" w:rsidRPr="00CC114F" w:rsidRDefault="00CC114F" w:rsidP="00CC114F">
      <w:pPr>
        <w:keepNext/>
        <w:tabs>
          <w:tab w:val="left" w:pos="0"/>
          <w:tab w:val="left" w:pos="720"/>
        </w:tabs>
        <w:suppressAutoHyphens/>
        <w:rPr>
          <w:spacing w:val="-2"/>
          <w:lang w:val="en-GB" w:eastAsia="en-GB"/>
        </w:rPr>
      </w:pPr>
    </w:p>
    <w:p w:rsidR="00CC114F" w:rsidRPr="00CC114F" w:rsidRDefault="00CC114F" w:rsidP="00A248C2">
      <w:pPr>
        <w:keepNext/>
        <w:numPr>
          <w:ilvl w:val="5"/>
          <w:numId w:val="47"/>
        </w:numPr>
        <w:tabs>
          <w:tab w:val="clear" w:pos="360"/>
          <w:tab w:val="left" w:pos="720"/>
        </w:tabs>
        <w:spacing w:after="240"/>
        <w:rPr>
          <w:lang w:val="en-GB" w:eastAsia="en-GB"/>
        </w:rPr>
      </w:pPr>
      <w:r w:rsidRPr="00CC114F">
        <w:rPr>
          <w:lang w:val="en-GB" w:eastAsia="en-GB"/>
        </w:rPr>
        <w:t>Members are obliged to provide upon request to other Members copies of the proposed regulation in accordance with paragraph 5(c) of Annex B of the SPS Agreement.  Documents requested should normally be provided within five working days.  If this is not possible, the request for documentation or information should be acknowledged within that period and an estimate given of the time required to provide the requested documentation.  With a view to facilitating the timely provision of comments on notifications, Members are strongly encouraged to comply with the five-day deadline.</w:t>
      </w: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t>Documents supplied in response to a request should be identified with the WTO SPS notification number to which the request refers.</w:t>
      </w: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t>Members should use fax and E-mail facilities to the extent possible in responding to requests for documentation or information.  Members are encouraged to publish their sanitary or phytosanitary measures on the Internet, to facilitate the supply of documents, and to provide the address of relevant websites.</w:t>
      </w:r>
    </w:p>
    <w:p w:rsidR="00CC114F" w:rsidRPr="00CC114F" w:rsidRDefault="00CC114F" w:rsidP="00A248C2">
      <w:pPr>
        <w:numPr>
          <w:ilvl w:val="5"/>
          <w:numId w:val="47"/>
        </w:numPr>
        <w:tabs>
          <w:tab w:val="clear" w:pos="360"/>
          <w:tab w:val="left" w:pos="720"/>
        </w:tabs>
        <w:spacing w:after="240"/>
        <w:rPr>
          <w:u w:val="single"/>
          <w:lang w:val="en-GB" w:eastAsia="en-GB"/>
        </w:rPr>
      </w:pPr>
      <w:r w:rsidRPr="00CC114F">
        <w:rPr>
          <w:lang w:val="en-GB" w:eastAsia="en-GB"/>
        </w:rPr>
        <w:lastRenderedPageBreak/>
        <w:t>Members may also submit an electronic version of the text of the notified draft regulation together with the notification format.  These texts are stored on a WTO server and are accessible through a hyperlink in the notification format.</w:t>
      </w:r>
      <w:r w:rsidRPr="00CC114F">
        <w:rPr>
          <w:vertAlign w:val="superscript"/>
          <w:lang w:val="en-GB" w:eastAsia="en-GB"/>
        </w:rPr>
        <w:footnoteReference w:id="7"/>
      </w:r>
      <w:r w:rsidRPr="00CC114F">
        <w:rPr>
          <w:lang w:val="en-GB" w:eastAsia="en-GB"/>
        </w:rPr>
        <w:t xml:space="preserve">  Information about the provision, storage, and language of attachments to SPS notifications is contained in Annex C of these procedures.</w:t>
      </w:r>
    </w:p>
    <w:p w:rsidR="00CC114F" w:rsidRPr="00FD05DE" w:rsidRDefault="00CC114F" w:rsidP="00FD05DE">
      <w:pPr>
        <w:pStyle w:val="BodyText"/>
        <w:rPr>
          <w:i/>
          <w:lang w:val="en-GB" w:eastAsia="en-GB"/>
        </w:rPr>
      </w:pPr>
      <w:r w:rsidRPr="00FD05DE">
        <w:rPr>
          <w:i/>
          <w:lang w:val="en-GB" w:eastAsia="en-GB"/>
        </w:rPr>
        <w:t>Acknowledging receipt of documents</w:t>
      </w:r>
    </w:p>
    <w:p w:rsidR="00CC114F" w:rsidRPr="00CC114F" w:rsidRDefault="00CC114F" w:rsidP="00CC114F">
      <w:pPr>
        <w:keepNext/>
        <w:tabs>
          <w:tab w:val="left" w:pos="0"/>
          <w:tab w:val="left" w:pos="720"/>
        </w:tabs>
        <w:suppressAutoHyphens/>
        <w:rPr>
          <w:spacing w:val="-2"/>
          <w:lang w:val="en-GB" w:eastAsia="en-GB"/>
        </w:rPr>
      </w:pPr>
    </w:p>
    <w:p w:rsidR="00CC114F" w:rsidRPr="00CC114F" w:rsidRDefault="00CC114F" w:rsidP="00A248C2">
      <w:pPr>
        <w:keepNext/>
        <w:numPr>
          <w:ilvl w:val="5"/>
          <w:numId w:val="47"/>
        </w:numPr>
        <w:tabs>
          <w:tab w:val="clear" w:pos="360"/>
          <w:tab w:val="left" w:pos="720"/>
        </w:tabs>
        <w:spacing w:after="240"/>
        <w:rPr>
          <w:lang w:val="en-GB" w:eastAsia="en-GB"/>
        </w:rPr>
      </w:pPr>
      <w:r w:rsidRPr="00CC114F">
        <w:rPr>
          <w:lang w:val="en-GB" w:eastAsia="en-GB"/>
        </w:rPr>
        <w:t>The Member requesting documents relating to a notification should acknowledge receipt of the documents provided.</w:t>
      </w:r>
    </w:p>
    <w:p w:rsidR="00CC114F" w:rsidRPr="00FD05DE" w:rsidRDefault="00CC114F" w:rsidP="00FD05DE">
      <w:pPr>
        <w:pStyle w:val="BodyText"/>
        <w:rPr>
          <w:i/>
          <w:lang w:val="en-GB" w:eastAsia="en-GB"/>
        </w:rPr>
      </w:pPr>
      <w:r w:rsidRPr="00FD05DE">
        <w:rPr>
          <w:i/>
          <w:lang w:val="en-GB" w:eastAsia="en-GB"/>
        </w:rPr>
        <w:t>Translation of documents</w:t>
      </w:r>
    </w:p>
    <w:p w:rsidR="00CC114F" w:rsidRPr="00CC114F" w:rsidRDefault="00CC114F" w:rsidP="00CC114F">
      <w:pPr>
        <w:tabs>
          <w:tab w:val="left" w:pos="720"/>
        </w:tabs>
        <w:rPr>
          <w:lang w:val="en-GB" w:eastAsia="en-GB"/>
        </w:rPr>
      </w:pPr>
    </w:p>
    <w:p w:rsidR="00CC114F" w:rsidRPr="00CC114F" w:rsidRDefault="00CC114F" w:rsidP="00A248C2">
      <w:pPr>
        <w:numPr>
          <w:ilvl w:val="5"/>
          <w:numId w:val="47"/>
        </w:numPr>
        <w:tabs>
          <w:tab w:val="clear" w:pos="360"/>
          <w:tab w:val="left" w:pos="720"/>
        </w:tabs>
        <w:spacing w:after="240"/>
        <w:rPr>
          <w:spacing w:val="-2"/>
          <w:lang w:val="en-GB" w:eastAsia="en-GB"/>
        </w:rPr>
      </w:pPr>
      <w:r w:rsidRPr="00CC114F">
        <w:rPr>
          <w:lang w:val="en-GB" w:eastAsia="en-GB"/>
        </w:rPr>
        <w:t>When a translation of a relevant document exists or is planned, this fact should be indicated on the WTO notification form next to the title of the document.  If only a translated summary exists, the fact that such a summary is available should be similarly indicated.</w:t>
      </w:r>
    </w:p>
    <w:p w:rsidR="00CC114F" w:rsidRPr="00CC114F" w:rsidRDefault="00CC114F" w:rsidP="00A248C2">
      <w:pPr>
        <w:numPr>
          <w:ilvl w:val="5"/>
          <w:numId w:val="47"/>
        </w:numPr>
        <w:tabs>
          <w:tab w:val="clear" w:pos="360"/>
          <w:tab w:val="left" w:pos="720"/>
        </w:tabs>
        <w:spacing w:after="240"/>
        <w:rPr>
          <w:spacing w:val="-2"/>
          <w:lang w:val="en-GB" w:eastAsia="en-GB"/>
        </w:rPr>
      </w:pPr>
      <w:r w:rsidRPr="00CC114F">
        <w:rPr>
          <w:lang w:val="en-GB" w:eastAsia="en-GB"/>
        </w:rPr>
        <w:lastRenderedPageBreak/>
        <w:t>If a translation of a document or summary exists in the language of the requesting Member, or, as the case may be, in the WTO working language used by the requesting Member, it should be automatically sent with the original of the document requested.</w:t>
      </w:r>
    </w:p>
    <w:p w:rsidR="00CC114F" w:rsidRPr="00CC114F" w:rsidRDefault="00CC114F" w:rsidP="00A248C2">
      <w:pPr>
        <w:numPr>
          <w:ilvl w:val="5"/>
          <w:numId w:val="47"/>
        </w:numPr>
        <w:tabs>
          <w:tab w:val="clear" w:pos="360"/>
          <w:tab w:val="left" w:pos="720"/>
        </w:tabs>
        <w:spacing w:after="240"/>
        <w:rPr>
          <w:spacing w:val="-2"/>
          <w:lang w:val="en-GB" w:eastAsia="en-GB"/>
        </w:rPr>
      </w:pPr>
      <w:r w:rsidRPr="00CC114F">
        <w:rPr>
          <w:lang w:val="en-GB" w:eastAsia="en-GB"/>
        </w:rPr>
        <w:t>Where documents are not available in a WTO working language, developed country Members shall, upon request, supply a translation of the document, or in case of voluminous documents, a translation of a summary of the document, in a WTO working language in accordance with paragraph 8 of Annex B of the SPS Agreement.</w:t>
      </w:r>
    </w:p>
    <w:p w:rsidR="00CC114F" w:rsidRPr="00CC114F" w:rsidRDefault="00CC114F" w:rsidP="00A248C2">
      <w:pPr>
        <w:numPr>
          <w:ilvl w:val="5"/>
          <w:numId w:val="47"/>
        </w:numPr>
        <w:tabs>
          <w:tab w:val="clear" w:pos="360"/>
          <w:tab w:val="left" w:pos="720"/>
        </w:tabs>
        <w:spacing w:after="240"/>
        <w:rPr>
          <w:spacing w:val="-2"/>
          <w:lang w:val="en-GB" w:eastAsia="en-GB"/>
        </w:rPr>
      </w:pPr>
      <w:r w:rsidRPr="00CC114F">
        <w:rPr>
          <w:lang w:val="en-GB" w:eastAsia="en-GB"/>
        </w:rPr>
        <w:t>When a Member seeks a copy of a document relating to a notification which does not exist in that Member's WTO working language, the notifying Member should advise the requesting Member of other Members that have requested, as of that date, a copy of the document.  The Member seeking a copy of a document relating to a notification may contact other Members in order to determine whether the latter are prepared to share any translation that they have or will be making.</w:t>
      </w:r>
    </w:p>
    <w:p w:rsidR="00CC114F" w:rsidRPr="00CC114F" w:rsidRDefault="00CC114F" w:rsidP="00A248C2">
      <w:pPr>
        <w:numPr>
          <w:ilvl w:val="5"/>
          <w:numId w:val="47"/>
        </w:numPr>
        <w:tabs>
          <w:tab w:val="clear" w:pos="360"/>
          <w:tab w:val="left" w:pos="720"/>
        </w:tabs>
        <w:spacing w:after="240"/>
        <w:rPr>
          <w:spacing w:val="-2"/>
          <w:lang w:val="en-GB" w:eastAsia="en-GB"/>
        </w:rPr>
      </w:pPr>
      <w:r w:rsidRPr="00CC114F">
        <w:rPr>
          <w:spacing w:val="-2"/>
          <w:lang w:val="en-GB" w:eastAsia="en-GB"/>
        </w:rPr>
        <w:t xml:space="preserve">Any Member possessing an unofficial translation of a document relating to a notification should inform the notifying Member of the existence of the unofficial translation and should submit to the Secretariat a supplement to the original notification submitted by a Member.  The supplement should indicate the address for requesting a copy or the website address where the unofficial translation can be found.  The format of the supplement can be found in Annex D of </w:t>
      </w:r>
      <w:r w:rsidRPr="00CC114F">
        <w:rPr>
          <w:spacing w:val="-2"/>
          <w:lang w:val="en-GB" w:eastAsia="en-GB"/>
        </w:rPr>
        <w:lastRenderedPageBreak/>
        <w:t>these procedures.  Neither the Secretariat nor the Member providing the unofficial translation can be held responsible for the accuracy or quality of these translations.</w:t>
      </w:r>
      <w:r w:rsidRPr="00CC114F">
        <w:rPr>
          <w:spacing w:val="-2"/>
          <w:vertAlign w:val="superscript"/>
          <w:lang w:val="en-GB" w:eastAsia="en-GB"/>
        </w:rPr>
        <w:footnoteReference w:id="8"/>
      </w:r>
    </w:p>
    <w:p w:rsidR="00CC114F" w:rsidRPr="00CC114F" w:rsidRDefault="00FD05DE" w:rsidP="00FD05DE">
      <w:pPr>
        <w:pStyle w:val="BodyText"/>
        <w:rPr>
          <w:lang w:val="en-GB" w:eastAsia="en-GB"/>
        </w:rPr>
      </w:pPr>
      <w:r w:rsidRPr="00CC114F">
        <w:rPr>
          <w:lang w:val="en-GB" w:eastAsia="en-GB"/>
        </w:rPr>
        <w:t xml:space="preserve">HANDLING OF COMMENTS ON NOTIFICATIONS </w:t>
      </w:r>
    </w:p>
    <w:p w:rsidR="00CC114F" w:rsidRPr="00CC114F" w:rsidRDefault="00CC114F" w:rsidP="00A248C2">
      <w:pPr>
        <w:keepNext/>
        <w:numPr>
          <w:ilvl w:val="5"/>
          <w:numId w:val="47"/>
        </w:numPr>
        <w:tabs>
          <w:tab w:val="clear" w:pos="360"/>
          <w:tab w:val="left" w:pos="720"/>
        </w:tabs>
        <w:spacing w:after="240"/>
        <w:rPr>
          <w:spacing w:val="-2"/>
          <w:lang w:val="en-GB" w:eastAsia="en-GB"/>
        </w:rPr>
      </w:pPr>
      <w:r w:rsidRPr="00CC114F">
        <w:rPr>
          <w:lang w:val="en-GB" w:eastAsia="en-GB"/>
        </w:rPr>
        <w:t xml:space="preserve">Each Member should notify the </w:t>
      </w:r>
      <w:smartTag w:uri="urn:schemas-microsoft-com:office:smarttags" w:element="PersonName">
        <w:r w:rsidRPr="00CC114F">
          <w:rPr>
            <w:lang w:val="en-GB" w:eastAsia="en-GB"/>
          </w:rPr>
          <w:t>WTO</w:t>
        </w:r>
      </w:smartTag>
      <w:r w:rsidRPr="00CC114F">
        <w:rPr>
          <w:lang w:val="en-GB" w:eastAsia="en-GB"/>
        </w:rPr>
        <w:t xml:space="preserve"> Secretariat of the authority or agency (e.g. its National Notification Authority) which it has designated to be in charge of handling comments received, and of any change and/or modification of such authority or agency.</w:t>
      </w:r>
    </w:p>
    <w:p w:rsidR="00CC114F" w:rsidRPr="00CC114F" w:rsidRDefault="00CC114F" w:rsidP="00A248C2">
      <w:pPr>
        <w:keepNext/>
        <w:numPr>
          <w:ilvl w:val="5"/>
          <w:numId w:val="47"/>
        </w:numPr>
        <w:tabs>
          <w:tab w:val="clear" w:pos="360"/>
          <w:tab w:val="left" w:pos="720"/>
        </w:tabs>
        <w:spacing w:after="240"/>
        <w:rPr>
          <w:spacing w:val="-2"/>
          <w:lang w:val="en-GB" w:eastAsia="en-GB"/>
        </w:rPr>
      </w:pPr>
      <w:r w:rsidRPr="00CC114F">
        <w:rPr>
          <w:lang w:val="en-GB" w:eastAsia="en-GB"/>
        </w:rPr>
        <w:t>Members submitting comments on a notified draft regulation should provide them without unnecessary delay to the authority designated to handle the comments, or to the National Notification Authority if no other designation is made.</w:t>
      </w:r>
    </w:p>
    <w:p w:rsidR="00CC114F" w:rsidRPr="00CC114F" w:rsidRDefault="00CC114F" w:rsidP="00A248C2">
      <w:pPr>
        <w:numPr>
          <w:ilvl w:val="5"/>
          <w:numId w:val="47"/>
        </w:numPr>
        <w:tabs>
          <w:tab w:val="clear" w:pos="360"/>
          <w:tab w:val="left" w:pos="720"/>
        </w:tabs>
        <w:spacing w:after="240"/>
        <w:rPr>
          <w:spacing w:val="-2"/>
          <w:lang w:val="en-GB" w:eastAsia="en-GB"/>
        </w:rPr>
      </w:pPr>
      <w:r w:rsidRPr="00CC114F">
        <w:rPr>
          <w:spacing w:val="-2"/>
          <w:lang w:val="en-GB" w:eastAsia="en-GB"/>
        </w:rPr>
        <w:t>A Member receiving comments through the designated body should, without further request:</w:t>
      </w:r>
    </w:p>
    <w:p w:rsidR="00CC114F" w:rsidRPr="00CC114F" w:rsidRDefault="00CC114F" w:rsidP="00CC114F">
      <w:pPr>
        <w:numPr>
          <w:ilvl w:val="7"/>
          <w:numId w:val="0"/>
        </w:numPr>
        <w:tabs>
          <w:tab w:val="num" w:pos="1418"/>
        </w:tabs>
        <w:spacing w:after="120"/>
        <w:ind w:left="1418" w:hanging="709"/>
        <w:rPr>
          <w:lang w:val="en-GB" w:eastAsia="en-GB"/>
        </w:rPr>
      </w:pPr>
      <w:r w:rsidRPr="00CC114F">
        <w:rPr>
          <w:lang w:val="en-GB" w:eastAsia="en-GB"/>
        </w:rPr>
        <w:t>acknowledge the receipt of such comments;</w:t>
      </w:r>
    </w:p>
    <w:p w:rsidR="00CC114F" w:rsidRPr="00CC114F" w:rsidRDefault="00CC114F" w:rsidP="00CC114F">
      <w:pPr>
        <w:numPr>
          <w:ilvl w:val="7"/>
          <w:numId w:val="0"/>
        </w:numPr>
        <w:tabs>
          <w:tab w:val="num" w:pos="1418"/>
        </w:tabs>
        <w:spacing w:after="120"/>
        <w:ind w:left="1418" w:hanging="709"/>
        <w:rPr>
          <w:lang w:val="en-GB" w:eastAsia="en-GB"/>
        </w:rPr>
      </w:pPr>
      <w:r w:rsidRPr="00CC114F">
        <w:rPr>
          <w:lang w:val="en-GB" w:eastAsia="en-GB"/>
        </w:rPr>
        <w:t>explain within a reasonable period of time, and at the earliest possible date</w:t>
      </w:r>
      <w:r w:rsidRPr="00CC114F">
        <w:rPr>
          <w:b/>
          <w:lang w:val="en-GB" w:eastAsia="en-GB"/>
        </w:rPr>
        <w:t xml:space="preserve"> </w:t>
      </w:r>
      <w:r w:rsidRPr="00CC114F">
        <w:rPr>
          <w:lang w:val="en-GB" w:eastAsia="en-GB"/>
        </w:rPr>
        <w:t>before the adoption of the measure,</w:t>
      </w:r>
      <w:r w:rsidRPr="00CC114F">
        <w:rPr>
          <w:b/>
          <w:lang w:val="en-GB" w:eastAsia="en-GB"/>
        </w:rPr>
        <w:t xml:space="preserve"> </w:t>
      </w:r>
      <w:r w:rsidRPr="00CC114F">
        <w:rPr>
          <w:lang w:val="en-GB" w:eastAsia="en-GB"/>
        </w:rPr>
        <w:t xml:space="preserve">to any Member from which it has received comments, how it will take </w:t>
      </w:r>
      <w:r w:rsidRPr="00CC114F">
        <w:rPr>
          <w:lang w:val="en-GB" w:eastAsia="en-GB"/>
        </w:rPr>
        <w:lastRenderedPageBreak/>
        <w:t>these comments into account and, where appropriate, provide additional relevant information on the proposed sanitary or phytosanitary regulations concerned;</w:t>
      </w:r>
    </w:p>
    <w:p w:rsidR="00CC114F" w:rsidRPr="00CC114F" w:rsidRDefault="00CC114F" w:rsidP="00CC114F">
      <w:pPr>
        <w:numPr>
          <w:ilvl w:val="7"/>
          <w:numId w:val="0"/>
        </w:numPr>
        <w:tabs>
          <w:tab w:val="num" w:pos="1418"/>
        </w:tabs>
        <w:spacing w:after="120"/>
        <w:ind w:left="1418" w:hanging="709"/>
        <w:rPr>
          <w:lang w:val="en-GB" w:eastAsia="en-GB"/>
        </w:rPr>
      </w:pPr>
      <w:r w:rsidRPr="00CC114F">
        <w:rPr>
          <w:lang w:val="en-GB" w:eastAsia="en-GB"/>
        </w:rPr>
        <w:t>provide to any Member from which it has received comments, a copy of the corresponding sanitary or phytosanitary regulations as adopted or information that no corresponding sanitary or phytosanitary regulations will be adopted for the time being.</w:t>
      </w: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t>A Member receiving comments through the designated body may consider making available to other Members, where possible, non-confidential comments and questions it has received and answers it has provided, or summaries thereof, preferably</w:t>
      </w:r>
      <w:r w:rsidRPr="00CC114F">
        <w:rPr>
          <w:b/>
          <w:lang w:val="en-GB" w:eastAsia="en-GB"/>
        </w:rPr>
        <w:t xml:space="preserve"> </w:t>
      </w:r>
      <w:r w:rsidRPr="00CC114F">
        <w:rPr>
          <w:lang w:val="en-GB" w:eastAsia="en-GB"/>
        </w:rPr>
        <w:t>via electronic means.</w:t>
      </w: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t>Members should grant requests for extension of the comment period wherever practicable, in particular with regard to notifications relating to products of particular interest to developing country Members, where there have been delays in receiving and translating the relevant documents or where there is a need for further clarification of the measure notified</w:t>
      </w:r>
      <w:r w:rsidRPr="00CC114F">
        <w:rPr>
          <w:snapToGrid w:val="0"/>
          <w:lang w:val="en-GB" w:eastAsia="en-GB"/>
        </w:rPr>
        <w:t xml:space="preserve">.  </w:t>
      </w:r>
      <w:r w:rsidRPr="00CC114F">
        <w:rPr>
          <w:snapToGrid w:val="0"/>
          <w:lang w:eastAsia="en-GB"/>
        </w:rPr>
        <w:t xml:space="preserve">A 30-day extension should normally be provided and notified to the </w:t>
      </w:r>
      <w:smartTag w:uri="urn:schemas-microsoft-com:office:smarttags" w:element="PersonName">
        <w:r w:rsidRPr="00CC114F">
          <w:rPr>
            <w:snapToGrid w:val="0"/>
            <w:lang w:eastAsia="en-GB"/>
          </w:rPr>
          <w:t>WTO</w:t>
        </w:r>
      </w:smartTag>
      <w:r w:rsidRPr="00CC114F">
        <w:rPr>
          <w:snapToGrid w:val="0"/>
          <w:lang w:eastAsia="en-GB"/>
        </w:rPr>
        <w:t xml:space="preserve"> (see section below on Addenda).</w:t>
      </w:r>
    </w:p>
    <w:p w:rsidR="00CC114F" w:rsidRPr="00CC114F" w:rsidRDefault="00CC114F" w:rsidP="00A248C2">
      <w:pPr>
        <w:numPr>
          <w:ilvl w:val="5"/>
          <w:numId w:val="47"/>
        </w:numPr>
        <w:tabs>
          <w:tab w:val="clear" w:pos="360"/>
          <w:tab w:val="left" w:pos="720"/>
        </w:tabs>
        <w:spacing w:after="240"/>
        <w:rPr>
          <w:lang w:val="en-GB" w:eastAsia="en-GB"/>
        </w:rPr>
      </w:pPr>
      <w:r w:rsidRPr="00CC114F">
        <w:rPr>
          <w:snapToGrid w:val="0"/>
          <w:lang w:eastAsia="en-GB"/>
        </w:rPr>
        <w:t>Members are also encouraged to use the "Procedure to Enhance Transparency of Special and Differential Treatment in Favour of Developing Countries" (G/SPS/33).</w:t>
      </w:r>
    </w:p>
    <w:p w:rsidR="00CC114F" w:rsidRPr="00CC114F" w:rsidRDefault="00FD05DE" w:rsidP="00FD05DE">
      <w:pPr>
        <w:pStyle w:val="BodyText"/>
        <w:rPr>
          <w:lang w:val="en-GB" w:eastAsia="en-GB"/>
        </w:rPr>
      </w:pPr>
      <w:r w:rsidRPr="00CC114F">
        <w:rPr>
          <w:lang w:val="en-GB" w:eastAsia="en-GB"/>
        </w:rPr>
        <w:t>ADDENDA, REVISIONS AND CORRIGENDA</w:t>
      </w: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lastRenderedPageBreak/>
        <w:t>In addition to their original notifications, Members can also provide supplementary information in three different forms:</w:t>
      </w:r>
    </w:p>
    <w:p w:rsidR="00CC114F" w:rsidRPr="00CC114F" w:rsidRDefault="00CC114F" w:rsidP="00A248C2">
      <w:pPr>
        <w:numPr>
          <w:ilvl w:val="0"/>
          <w:numId w:val="51"/>
        </w:numPr>
        <w:tabs>
          <w:tab w:val="clear" w:pos="360"/>
          <w:tab w:val="left" w:pos="720"/>
        </w:tabs>
        <w:spacing w:after="60"/>
        <w:ind w:left="1440" w:hanging="731"/>
        <w:rPr>
          <w:spacing w:val="-2"/>
          <w:lang w:val="en-GB" w:eastAsia="en-GB"/>
        </w:rPr>
      </w:pPr>
      <w:r w:rsidRPr="00CC114F">
        <w:rPr>
          <w:spacing w:val="-2"/>
          <w:lang w:val="en-GB" w:eastAsia="en-GB"/>
        </w:rPr>
        <w:t>An addendum is used to provide additional information or changes to an original notification.  A Member may wish to indicate on the addendum if the final regulation has been substantially modified from the notified proposal.</w:t>
      </w:r>
    </w:p>
    <w:p w:rsidR="00CC114F" w:rsidRPr="00CC114F" w:rsidRDefault="00CC114F" w:rsidP="00A248C2">
      <w:pPr>
        <w:numPr>
          <w:ilvl w:val="0"/>
          <w:numId w:val="51"/>
        </w:numPr>
        <w:tabs>
          <w:tab w:val="clear" w:pos="360"/>
          <w:tab w:val="left" w:pos="720"/>
        </w:tabs>
        <w:spacing w:after="60"/>
        <w:ind w:left="1440" w:hanging="731"/>
        <w:rPr>
          <w:spacing w:val="-2"/>
          <w:lang w:val="en-GB" w:eastAsia="en-GB"/>
        </w:rPr>
      </w:pPr>
      <w:r w:rsidRPr="00CC114F">
        <w:rPr>
          <w:spacing w:val="-2"/>
          <w:lang w:val="en-GB" w:eastAsia="en-GB"/>
        </w:rPr>
        <w:t>A corrigendum is used to correct an error in an original notification such as an incorrect address detail.</w:t>
      </w:r>
    </w:p>
    <w:p w:rsidR="00CC114F" w:rsidRPr="00CC114F" w:rsidRDefault="00CC114F" w:rsidP="00A248C2">
      <w:pPr>
        <w:numPr>
          <w:ilvl w:val="0"/>
          <w:numId w:val="51"/>
        </w:numPr>
        <w:tabs>
          <w:tab w:val="clear" w:pos="360"/>
          <w:tab w:val="left" w:pos="720"/>
        </w:tabs>
        <w:ind w:firstLine="349"/>
        <w:rPr>
          <w:spacing w:val="-2"/>
          <w:lang w:val="en-GB" w:eastAsia="en-GB"/>
        </w:rPr>
      </w:pPr>
      <w:r w:rsidRPr="00CC114F">
        <w:rPr>
          <w:spacing w:val="-2"/>
          <w:lang w:val="en-GB" w:eastAsia="en-GB"/>
        </w:rPr>
        <w:t>A revision is used to replace an existing notification.</w:t>
      </w:r>
    </w:p>
    <w:p w:rsidR="00CC114F" w:rsidRPr="00CC114F" w:rsidRDefault="00CC114F" w:rsidP="00CC114F">
      <w:pPr>
        <w:rPr>
          <w:spacing w:val="-2"/>
          <w:lang w:val="en-GB" w:eastAsia="en-GB"/>
        </w:rPr>
      </w:pPr>
    </w:p>
    <w:p w:rsidR="00CC114F" w:rsidRPr="00CC114F" w:rsidRDefault="00CC114F" w:rsidP="00CC114F">
      <w:pPr>
        <w:spacing w:after="240"/>
        <w:rPr>
          <w:lang w:val="en-GB" w:eastAsia="en-GB"/>
        </w:rPr>
      </w:pPr>
      <w:r w:rsidRPr="00CC114F">
        <w:rPr>
          <w:lang w:val="en-GB" w:eastAsia="en-GB"/>
        </w:rPr>
        <w:t>Any addendum or corrigendum should be read in conjunction with the original notification.</w:t>
      </w:r>
    </w:p>
    <w:p w:rsidR="0089374A" w:rsidRDefault="0089374A" w:rsidP="00FD05DE">
      <w:pPr>
        <w:pStyle w:val="BodyText"/>
        <w:rPr>
          <w:b/>
          <w:lang w:val="en-GB" w:eastAsia="en-GB"/>
        </w:rPr>
      </w:pPr>
    </w:p>
    <w:p w:rsidR="0089374A" w:rsidRDefault="0089374A" w:rsidP="00FD05DE">
      <w:pPr>
        <w:pStyle w:val="BodyText"/>
        <w:rPr>
          <w:b/>
          <w:lang w:val="en-GB" w:eastAsia="en-GB"/>
        </w:rPr>
      </w:pPr>
    </w:p>
    <w:p w:rsidR="0089374A" w:rsidRDefault="0089374A" w:rsidP="00FD05DE">
      <w:pPr>
        <w:pStyle w:val="BodyText"/>
        <w:rPr>
          <w:b/>
          <w:lang w:val="en-GB" w:eastAsia="en-GB"/>
        </w:rPr>
      </w:pPr>
    </w:p>
    <w:p w:rsidR="00CC114F" w:rsidRPr="00FD05DE" w:rsidRDefault="00CC114F" w:rsidP="00FD05DE">
      <w:pPr>
        <w:pStyle w:val="BodyText"/>
        <w:rPr>
          <w:b/>
          <w:lang w:val="en-GB" w:eastAsia="en-GB"/>
        </w:rPr>
      </w:pPr>
      <w:r w:rsidRPr="00FD05DE">
        <w:rPr>
          <w:b/>
          <w:lang w:val="en-GB" w:eastAsia="en-GB"/>
        </w:rPr>
        <w:t>Addenda</w:t>
      </w:r>
    </w:p>
    <w:p w:rsidR="00CC114F" w:rsidRPr="00CC114F" w:rsidRDefault="00CC114F" w:rsidP="00CC114F">
      <w:pPr>
        <w:keepNext/>
        <w:tabs>
          <w:tab w:val="left" w:pos="0"/>
          <w:tab w:val="left" w:pos="720"/>
        </w:tabs>
        <w:suppressAutoHyphens/>
        <w:ind w:left="1440" w:hanging="1440"/>
        <w:rPr>
          <w:b/>
          <w:spacing w:val="-2"/>
          <w:lang w:val="en-GB" w:eastAsia="en-GB"/>
        </w:rPr>
      </w:pPr>
    </w:p>
    <w:p w:rsidR="00CC114F" w:rsidRPr="00CC114F" w:rsidRDefault="00CC114F" w:rsidP="00A248C2">
      <w:pPr>
        <w:keepNext/>
        <w:numPr>
          <w:ilvl w:val="5"/>
          <w:numId w:val="47"/>
        </w:numPr>
        <w:tabs>
          <w:tab w:val="clear" w:pos="360"/>
          <w:tab w:val="left" w:pos="720"/>
        </w:tabs>
        <w:spacing w:after="240"/>
        <w:rPr>
          <w:lang w:val="en-GB" w:eastAsia="en-GB"/>
        </w:rPr>
      </w:pPr>
      <w:r w:rsidRPr="00CC114F">
        <w:rPr>
          <w:lang w:val="en-GB" w:eastAsia="en-GB"/>
        </w:rPr>
        <w:t>Members should notify changes in the status of a notified SPS regulation.  The issuance of an addendum allows Members to track the status of an SPS regulation via its unique notification number.  Addenda to SPS notifications should be made in a number of circumstances, such as:</w:t>
      </w:r>
    </w:p>
    <w:p w:rsidR="00CC114F" w:rsidRPr="00CC114F" w:rsidRDefault="00CC114F" w:rsidP="00A248C2">
      <w:pPr>
        <w:numPr>
          <w:ilvl w:val="0"/>
          <w:numId w:val="50"/>
        </w:numPr>
        <w:tabs>
          <w:tab w:val="clear" w:pos="360"/>
          <w:tab w:val="left" w:pos="720"/>
        </w:tabs>
        <w:spacing w:after="120"/>
        <w:ind w:firstLine="349"/>
        <w:rPr>
          <w:lang w:val="en-GB" w:eastAsia="en-GB"/>
        </w:rPr>
      </w:pPr>
      <w:r w:rsidRPr="00CC114F">
        <w:rPr>
          <w:lang w:val="en-GB" w:eastAsia="en-GB"/>
        </w:rPr>
        <w:t>if the comment period has been extended;</w:t>
      </w:r>
    </w:p>
    <w:p w:rsidR="00CC114F" w:rsidRPr="00CC114F" w:rsidRDefault="00CC114F" w:rsidP="00A248C2">
      <w:pPr>
        <w:numPr>
          <w:ilvl w:val="0"/>
          <w:numId w:val="50"/>
        </w:numPr>
        <w:tabs>
          <w:tab w:val="clear" w:pos="360"/>
          <w:tab w:val="left" w:pos="720"/>
        </w:tabs>
        <w:spacing w:after="120"/>
        <w:ind w:left="1418" w:hanging="709"/>
        <w:rPr>
          <w:lang w:val="en-GB" w:eastAsia="en-GB"/>
        </w:rPr>
      </w:pPr>
      <w:r w:rsidRPr="00CC114F">
        <w:rPr>
          <w:lang w:val="en-GB" w:eastAsia="en-GB"/>
        </w:rPr>
        <w:t>when a proposed regulation is either adopted, published or comes into force, if the relevant dates have not been provided in the original notification or have been changed.  Members are strongly encouraged to follow this recommendation and inform other Members in a timely manner.  A Member may wish to indicate on the addendum if the final regulation has been substantially modified from the notified proposal;</w:t>
      </w:r>
    </w:p>
    <w:p w:rsidR="00CC114F" w:rsidRPr="00CC114F" w:rsidRDefault="00CC114F" w:rsidP="00A248C2">
      <w:pPr>
        <w:numPr>
          <w:ilvl w:val="0"/>
          <w:numId w:val="50"/>
        </w:numPr>
        <w:tabs>
          <w:tab w:val="clear" w:pos="360"/>
          <w:tab w:val="left" w:pos="720"/>
        </w:tabs>
        <w:spacing w:after="120"/>
        <w:ind w:left="1418" w:hanging="709"/>
        <w:rPr>
          <w:lang w:val="en-GB" w:eastAsia="en-GB"/>
        </w:rPr>
      </w:pPr>
      <w:r w:rsidRPr="00CC114F">
        <w:rPr>
          <w:lang w:val="en-GB" w:eastAsia="en-GB"/>
        </w:rPr>
        <w:t>if the content of a previously notified draft regulation is partially changed, or if the scope of application of the existing notification is modified, either</w:t>
      </w:r>
      <w:r w:rsidRPr="00CC114F">
        <w:rPr>
          <w:b/>
          <w:i/>
          <w:lang w:val="en-GB" w:eastAsia="en-GB"/>
        </w:rPr>
        <w:t xml:space="preserve"> </w:t>
      </w:r>
      <w:r w:rsidRPr="00CC114F">
        <w:rPr>
          <w:lang w:val="en-GB" w:eastAsia="en-GB"/>
        </w:rPr>
        <w:t>in terms of Members affected or</w:t>
      </w:r>
      <w:r w:rsidRPr="00CC114F">
        <w:rPr>
          <w:b/>
          <w:i/>
          <w:lang w:val="en-GB" w:eastAsia="en-GB"/>
        </w:rPr>
        <w:t xml:space="preserve"> </w:t>
      </w:r>
      <w:r w:rsidRPr="00CC114F">
        <w:rPr>
          <w:lang w:val="en-GB" w:eastAsia="en-GB"/>
        </w:rPr>
        <w:t>products covered.  Such an addendum should provide for a new 60-day comment period unless the notified change is of a trade-facilitating nature or is negligible.  Where domestic regulatory mechanisms allow, the 60-day comment period should normally begin with the circulation of the notification by the WTO Secretariat;</w:t>
      </w:r>
    </w:p>
    <w:p w:rsidR="00CC114F" w:rsidRPr="00CC114F" w:rsidRDefault="00CC114F" w:rsidP="00A248C2">
      <w:pPr>
        <w:numPr>
          <w:ilvl w:val="0"/>
          <w:numId w:val="50"/>
        </w:numPr>
        <w:tabs>
          <w:tab w:val="clear" w:pos="360"/>
          <w:tab w:val="left" w:pos="720"/>
        </w:tabs>
        <w:spacing w:after="120"/>
        <w:ind w:left="357" w:firstLine="352"/>
        <w:rPr>
          <w:lang w:val="en-GB" w:eastAsia="en-GB"/>
        </w:rPr>
      </w:pPr>
      <w:r w:rsidRPr="00CC114F">
        <w:rPr>
          <w:lang w:val="en-GB" w:eastAsia="en-GB"/>
        </w:rPr>
        <w:t>if a proposed regulation is withdrawn;</w:t>
      </w:r>
    </w:p>
    <w:p w:rsidR="00CC114F" w:rsidRPr="00CC114F" w:rsidRDefault="00CC114F" w:rsidP="00A248C2">
      <w:pPr>
        <w:numPr>
          <w:ilvl w:val="0"/>
          <w:numId w:val="50"/>
        </w:numPr>
        <w:tabs>
          <w:tab w:val="clear" w:pos="360"/>
          <w:tab w:val="left" w:pos="720"/>
        </w:tabs>
        <w:ind w:left="1440" w:hanging="731"/>
        <w:rPr>
          <w:snapToGrid w:val="0"/>
          <w:u w:val="single"/>
          <w:lang w:val="en-GB" w:eastAsia="en-GB"/>
        </w:rPr>
      </w:pPr>
      <w:r w:rsidRPr="00CC114F">
        <w:rPr>
          <w:snapToGrid w:val="0"/>
          <w:lang w:val="en-GB" w:eastAsia="en-GB"/>
        </w:rPr>
        <w:lastRenderedPageBreak/>
        <w:t>in the case of an emergency notification, an addendum should also be submitted if the period of application of the existing notification is extended.</w:t>
      </w:r>
    </w:p>
    <w:p w:rsidR="00CC114F" w:rsidRPr="00CC114F" w:rsidRDefault="00CC114F" w:rsidP="00CC114F">
      <w:pPr>
        <w:tabs>
          <w:tab w:val="left" w:pos="720"/>
        </w:tabs>
        <w:rPr>
          <w:snapToGrid w:val="0"/>
          <w:lang w:val="en-GB" w:eastAsia="en-GB"/>
        </w:rPr>
      </w:pPr>
    </w:p>
    <w:p w:rsidR="00CC114F" w:rsidRPr="00CC114F" w:rsidRDefault="00CC114F" w:rsidP="00A248C2">
      <w:pPr>
        <w:keepNext/>
        <w:numPr>
          <w:ilvl w:val="5"/>
          <w:numId w:val="47"/>
        </w:numPr>
        <w:tabs>
          <w:tab w:val="clear" w:pos="360"/>
          <w:tab w:val="num" w:pos="720"/>
        </w:tabs>
        <w:spacing w:after="240"/>
        <w:rPr>
          <w:snapToGrid w:val="0"/>
          <w:lang w:val="en-GB" w:eastAsia="en-GB"/>
        </w:rPr>
      </w:pPr>
      <w:r w:rsidRPr="00CC114F">
        <w:rPr>
          <w:snapToGrid w:val="0"/>
          <w:lang w:val="en-GB" w:eastAsia="en-GB"/>
        </w:rPr>
        <w:t>An addendum should:</w:t>
      </w:r>
    </w:p>
    <w:p w:rsidR="00CC114F" w:rsidRPr="00CC114F" w:rsidRDefault="00CC114F" w:rsidP="00A248C2">
      <w:pPr>
        <w:keepNext/>
        <w:numPr>
          <w:ilvl w:val="0"/>
          <w:numId w:val="20"/>
        </w:numPr>
        <w:tabs>
          <w:tab w:val="left" w:pos="720"/>
        </w:tabs>
        <w:spacing w:after="120"/>
        <w:ind w:left="1440" w:hanging="731"/>
        <w:rPr>
          <w:snapToGrid w:val="0"/>
          <w:color w:val="000000"/>
          <w:lang w:val="en-GB" w:eastAsia="en-GB"/>
        </w:rPr>
      </w:pPr>
      <w:r w:rsidRPr="00CC114F">
        <w:rPr>
          <w:snapToGrid w:val="0"/>
          <w:color w:val="000000"/>
          <w:lang w:val="en-GB" w:eastAsia="en-GB"/>
        </w:rPr>
        <w:t>briefly recap what was notified, when and what it was about - this is a practical requirement, and reduces the need for Members to have to go back to the original notification to check what it was about;</w:t>
      </w:r>
    </w:p>
    <w:p w:rsidR="00CC114F" w:rsidRPr="00CC114F" w:rsidRDefault="00CC114F" w:rsidP="00A248C2">
      <w:pPr>
        <w:numPr>
          <w:ilvl w:val="0"/>
          <w:numId w:val="20"/>
        </w:numPr>
        <w:tabs>
          <w:tab w:val="left" w:pos="720"/>
        </w:tabs>
        <w:spacing w:after="120"/>
        <w:ind w:left="1440" w:hanging="731"/>
        <w:rPr>
          <w:snapToGrid w:val="0"/>
          <w:color w:val="000000"/>
          <w:lang w:val="en-GB" w:eastAsia="en-GB"/>
        </w:rPr>
      </w:pPr>
      <w:r w:rsidRPr="00CC114F">
        <w:rPr>
          <w:snapToGrid w:val="0"/>
          <w:color w:val="000000"/>
          <w:lang w:val="en-GB" w:eastAsia="en-GB"/>
        </w:rPr>
        <w:t>specify what change has been made and why - briefly state why the information, dates, etc. have been changed;  and</w:t>
      </w:r>
    </w:p>
    <w:p w:rsidR="00CC114F" w:rsidRPr="00CC114F" w:rsidRDefault="00CC114F" w:rsidP="00A248C2">
      <w:pPr>
        <w:numPr>
          <w:ilvl w:val="0"/>
          <w:numId w:val="20"/>
        </w:numPr>
        <w:tabs>
          <w:tab w:val="left" w:pos="720"/>
        </w:tabs>
        <w:ind w:left="1440" w:hanging="731"/>
        <w:rPr>
          <w:spacing w:val="-2"/>
          <w:lang w:val="en-GB" w:eastAsia="en-GB"/>
        </w:rPr>
      </w:pPr>
      <w:r w:rsidRPr="00CC114F">
        <w:rPr>
          <w:snapToGrid w:val="0"/>
          <w:color w:val="000000"/>
          <w:lang w:val="en-GB" w:eastAsia="en-GB"/>
        </w:rPr>
        <w:t>restate the comments deadline, even if it has not been changed - as a reminder to Members that if they wish to comment it must be done by this date.</w:t>
      </w:r>
    </w:p>
    <w:p w:rsidR="00CC114F" w:rsidRPr="00CC114F" w:rsidRDefault="00CC114F" w:rsidP="00CC114F">
      <w:pPr>
        <w:tabs>
          <w:tab w:val="left" w:pos="720"/>
        </w:tabs>
        <w:rPr>
          <w:lang w:val="en-GB" w:eastAsia="en-GB"/>
        </w:rPr>
      </w:pP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t>A form for making an addendum is available in Annex A-2 of these procedures for routine notifications and in Annex B-2 for notifications of emergency measures.</w:t>
      </w:r>
    </w:p>
    <w:p w:rsidR="00CC114F" w:rsidRPr="0089374A" w:rsidRDefault="00CC114F" w:rsidP="0089374A">
      <w:pPr>
        <w:pStyle w:val="BodyText"/>
        <w:rPr>
          <w:b/>
          <w:lang w:val="en-GB" w:eastAsia="en-GB"/>
        </w:rPr>
      </w:pPr>
      <w:r w:rsidRPr="0089374A">
        <w:rPr>
          <w:b/>
          <w:lang w:val="en-GB" w:eastAsia="en-GB"/>
        </w:rPr>
        <w:t>Revisions</w:t>
      </w:r>
    </w:p>
    <w:p w:rsidR="00CC114F" w:rsidRPr="00CC114F" w:rsidRDefault="00CC114F" w:rsidP="00CC114F">
      <w:pPr>
        <w:tabs>
          <w:tab w:val="left" w:pos="720"/>
        </w:tabs>
        <w:rPr>
          <w:lang w:val="en-GB" w:eastAsia="en-GB"/>
        </w:rPr>
      </w:pP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lastRenderedPageBreak/>
        <w:t xml:space="preserve">Revisions </w:t>
      </w:r>
      <w:r w:rsidRPr="00CC114F">
        <w:rPr>
          <w:b/>
          <w:lang w:val="en-GB" w:eastAsia="en-GB"/>
        </w:rPr>
        <w:t>replace</w:t>
      </w:r>
      <w:r w:rsidRPr="00CC114F">
        <w:rPr>
          <w:lang w:val="en-GB" w:eastAsia="en-GB"/>
        </w:rPr>
        <w:t xml:space="preserve"> an existing notification.  Revisions should be submitted, for example, if a notified draft regulation was substantially redrafted or if a notification contained a large number of errors.  A Member should provide a further period for comments on the revised notification, normally 60 calendar days, unless the notified change is of a trade-facilitating nature or would have a negligible effect on trade.  Where domestic regulatory mechanisms allow, the 60-day comment period should normally begin with the circulation of the revised notification by the WTO Secretariat.</w:t>
      </w: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t>A form for making a revision is available in Annex A-3 of these procedures for routine notifications and Annex B-3 for notifications of emergency measures.</w:t>
      </w:r>
    </w:p>
    <w:p w:rsidR="0089374A" w:rsidRDefault="0089374A" w:rsidP="0089374A">
      <w:pPr>
        <w:pStyle w:val="BodyText"/>
        <w:rPr>
          <w:b/>
          <w:lang w:val="en-GB" w:eastAsia="en-GB"/>
        </w:rPr>
      </w:pPr>
    </w:p>
    <w:p w:rsidR="0089374A" w:rsidRDefault="0089374A" w:rsidP="0089374A">
      <w:pPr>
        <w:pStyle w:val="BodyText"/>
        <w:rPr>
          <w:b/>
          <w:lang w:val="en-GB" w:eastAsia="en-GB"/>
        </w:rPr>
      </w:pPr>
    </w:p>
    <w:p w:rsidR="0089374A" w:rsidRDefault="0089374A" w:rsidP="0089374A">
      <w:pPr>
        <w:pStyle w:val="BodyText"/>
        <w:rPr>
          <w:b/>
          <w:lang w:val="en-GB" w:eastAsia="en-GB"/>
        </w:rPr>
      </w:pPr>
    </w:p>
    <w:p w:rsidR="0089374A" w:rsidRDefault="0089374A" w:rsidP="0089374A">
      <w:pPr>
        <w:pStyle w:val="BodyText"/>
        <w:rPr>
          <w:b/>
          <w:lang w:val="en-GB" w:eastAsia="en-GB"/>
        </w:rPr>
      </w:pPr>
    </w:p>
    <w:p w:rsidR="00CC114F" w:rsidRPr="0089374A" w:rsidRDefault="00CC114F" w:rsidP="0089374A">
      <w:pPr>
        <w:pStyle w:val="BodyText"/>
        <w:rPr>
          <w:b/>
          <w:lang w:val="en-GB" w:eastAsia="en-GB"/>
        </w:rPr>
      </w:pPr>
      <w:r w:rsidRPr="0089374A">
        <w:rPr>
          <w:b/>
          <w:lang w:val="en-GB" w:eastAsia="en-GB"/>
        </w:rPr>
        <w:t>Corrigenda</w:t>
      </w:r>
    </w:p>
    <w:p w:rsidR="00CC114F" w:rsidRPr="00CC114F" w:rsidRDefault="00CC114F" w:rsidP="00CC114F">
      <w:pPr>
        <w:keepNext/>
        <w:tabs>
          <w:tab w:val="left" w:pos="720"/>
        </w:tabs>
        <w:rPr>
          <w:lang w:val="en-GB" w:eastAsia="en-GB"/>
        </w:rPr>
      </w:pPr>
    </w:p>
    <w:p w:rsidR="00CC114F" w:rsidRPr="00CC114F" w:rsidRDefault="00CC114F" w:rsidP="00A248C2">
      <w:pPr>
        <w:keepNext/>
        <w:numPr>
          <w:ilvl w:val="5"/>
          <w:numId w:val="47"/>
        </w:numPr>
        <w:tabs>
          <w:tab w:val="clear" w:pos="360"/>
          <w:tab w:val="left" w:pos="720"/>
        </w:tabs>
        <w:spacing w:after="240"/>
        <w:rPr>
          <w:lang w:val="en-GB" w:eastAsia="en-GB"/>
        </w:rPr>
      </w:pPr>
      <w:r w:rsidRPr="00CC114F">
        <w:rPr>
          <w:lang w:val="en-GB" w:eastAsia="en-GB"/>
        </w:rPr>
        <w:t>Members should inform the Secretariat of any error(s) contained in their original notification.  The Secretariat will issue a corrigendum accordingly.</w:t>
      </w: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t>A form for making a corrigendum is available in Annex A-4 of these procedures for routine notifications and Annex B-4 for notifications of emergency measures.</w:t>
      </w:r>
    </w:p>
    <w:p w:rsidR="00CC114F" w:rsidRPr="0089374A" w:rsidRDefault="0089374A" w:rsidP="0089374A">
      <w:pPr>
        <w:pStyle w:val="BodyText"/>
        <w:rPr>
          <w:lang w:val="en-GB" w:eastAsia="en-GB"/>
        </w:rPr>
      </w:pPr>
      <w:r w:rsidRPr="0089374A">
        <w:rPr>
          <w:lang w:val="en-GB" w:eastAsia="en-GB"/>
        </w:rPr>
        <w:t>REGULATIONS THAT CONTAIN BOTH SPS AND TBT MEASURES</w:t>
      </w:r>
    </w:p>
    <w:p w:rsidR="00CC114F" w:rsidRPr="00CC114F" w:rsidRDefault="00CC114F" w:rsidP="00A248C2">
      <w:pPr>
        <w:keepLines/>
        <w:numPr>
          <w:ilvl w:val="5"/>
          <w:numId w:val="47"/>
        </w:numPr>
        <w:tabs>
          <w:tab w:val="clear" w:pos="360"/>
          <w:tab w:val="left" w:pos="720"/>
        </w:tabs>
        <w:spacing w:after="240"/>
        <w:rPr>
          <w:lang w:val="en-GB" w:eastAsia="en-GB"/>
        </w:rPr>
      </w:pPr>
      <w:r w:rsidRPr="00CC114F">
        <w:rPr>
          <w:lang w:val="en-GB" w:eastAsia="en-GB"/>
        </w:rPr>
        <w:t xml:space="preserve">When a regulation contains both SPS and TBT measures, it should be notified according to both the SPS and TBT Agreements, </w:t>
      </w:r>
      <w:r w:rsidRPr="00CC114F">
        <w:rPr>
          <w:szCs w:val="22"/>
          <w:lang w:val="en-GB" w:eastAsia="en-GB"/>
        </w:rPr>
        <w:t xml:space="preserve">preferably </w:t>
      </w:r>
      <w:r w:rsidRPr="00CC114F">
        <w:rPr>
          <w:lang w:val="en-GB" w:eastAsia="en-GB"/>
        </w:rPr>
        <w:t>with an indication of which parts of the regulation fall under the SPS Agreement (e.g., a food safety measure) and which parts fall under the TBT Agreement (e.g., quality or compositional requirements).</w:t>
      </w:r>
    </w:p>
    <w:p w:rsidR="00CC114F" w:rsidRPr="00CC114F" w:rsidRDefault="0089374A" w:rsidP="0089374A">
      <w:pPr>
        <w:pStyle w:val="BodyText"/>
        <w:jc w:val="left"/>
        <w:rPr>
          <w:lang w:val="en-GB" w:eastAsia="en-GB"/>
        </w:rPr>
      </w:pPr>
      <w:r w:rsidRPr="00CC114F">
        <w:rPr>
          <w:lang w:val="en-GB" w:eastAsia="en-GB"/>
        </w:rPr>
        <w:t>NOTIFICATION OF DETERMINATION OF THE RECOGNITION OF EQUIVALENCE OF SANITARY OR PHYTOSANITARY MEASURES</w:t>
      </w:r>
      <w:r w:rsidR="00CC114F" w:rsidRPr="00CC114F">
        <w:rPr>
          <w:vertAlign w:val="superscript"/>
          <w:lang w:val="en-GB" w:eastAsia="en-GB"/>
        </w:rPr>
        <w:footnoteReference w:id="9"/>
      </w: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lastRenderedPageBreak/>
        <w:t>In accordance with the Decision on Equivalence (G/SPS/19/Rev.2), a Member which has made a determination recognizing the equivalence of sanitary or phytosanitary measures of another Member or Members shall notify other Members through the Secretariat of the measure(s) recognized to be equivalent and of the products affected by this recognition.</w:t>
      </w:r>
    </w:p>
    <w:p w:rsidR="00CC114F" w:rsidRPr="00CC114F" w:rsidRDefault="00CC114F" w:rsidP="00A248C2">
      <w:pPr>
        <w:numPr>
          <w:ilvl w:val="5"/>
          <w:numId w:val="47"/>
        </w:numPr>
        <w:tabs>
          <w:tab w:val="clear" w:pos="360"/>
          <w:tab w:val="left" w:pos="720"/>
        </w:tabs>
        <w:spacing w:after="240"/>
        <w:rPr>
          <w:color w:val="000000"/>
          <w:lang w:val="en-GB" w:eastAsia="en-GB"/>
        </w:rPr>
      </w:pPr>
      <w:r w:rsidRPr="00CC114F">
        <w:rPr>
          <w:lang w:val="en-GB" w:eastAsia="en-GB"/>
        </w:rPr>
        <w:t>For the purposes of this notification, equivalence is defined to be the state wherein sanitary or phytosanitary measures applied in an exporting Member, though different from the measures applied in an importing Member, achieve, as demonstrated by the exporting Member and recognized by the importing Member, the importing Member’s appropriate level of sanitary or phytosanitary protection.  A determination of the recognition of equivalence may be with respect to a specific measure or measures related to a certain product or categories of products, or on a systems-wide basis.</w:t>
      </w:r>
    </w:p>
    <w:p w:rsidR="00CC114F" w:rsidRPr="00CC114F" w:rsidRDefault="00CC114F" w:rsidP="00A248C2">
      <w:pPr>
        <w:numPr>
          <w:ilvl w:val="5"/>
          <w:numId w:val="47"/>
        </w:numPr>
        <w:tabs>
          <w:tab w:val="clear" w:pos="360"/>
          <w:tab w:val="left" w:pos="720"/>
        </w:tabs>
        <w:spacing w:after="240"/>
        <w:rPr>
          <w:lang w:val="en-GB" w:eastAsia="en-GB"/>
        </w:rPr>
      </w:pPr>
      <w:r w:rsidRPr="00CC114F">
        <w:rPr>
          <w:color w:val="000000"/>
          <w:lang w:val="en-GB" w:eastAsia="en-GB"/>
        </w:rPr>
        <w:t>Notification should also be made of significant variations to existing equivalence arrangements, including their suspension or rescission.</w:t>
      </w:r>
    </w:p>
    <w:p w:rsidR="00CC114F" w:rsidRPr="00CC114F" w:rsidRDefault="00CC114F" w:rsidP="00A248C2">
      <w:pPr>
        <w:numPr>
          <w:ilvl w:val="5"/>
          <w:numId w:val="47"/>
        </w:numPr>
        <w:tabs>
          <w:tab w:val="clear" w:pos="360"/>
          <w:tab w:val="left" w:pos="720"/>
        </w:tabs>
        <w:spacing w:after="240"/>
        <w:rPr>
          <w:lang w:val="en-GB" w:eastAsia="en-GB"/>
        </w:rPr>
      </w:pPr>
      <w:r w:rsidRPr="00CC114F">
        <w:rPr>
          <w:color w:val="000000"/>
          <w:lang w:val="en-GB" w:eastAsia="en-GB"/>
        </w:rPr>
        <w:t>See Annex E of these procedures for further information on the format for the Notification of Determination of the Recognition of Equivalence of Sanitary or Phytosanitary Measures.</w:t>
      </w:r>
    </w:p>
    <w:p w:rsidR="00CC114F" w:rsidRPr="00CC114F" w:rsidRDefault="0089374A" w:rsidP="0089374A">
      <w:pPr>
        <w:pStyle w:val="BodyText"/>
        <w:rPr>
          <w:snapToGrid w:val="0"/>
          <w:lang w:val="en-GB" w:eastAsia="en-GB"/>
        </w:rPr>
      </w:pPr>
      <w:r w:rsidRPr="00CC114F">
        <w:rPr>
          <w:snapToGrid w:val="0"/>
          <w:lang w:val="en-GB" w:eastAsia="en-GB"/>
        </w:rPr>
        <w:t>COMPLETED NOTIFICATIONS</w:t>
      </w: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lastRenderedPageBreak/>
        <w:t>Notifications should be sent, preferably by E-mail, but if not by fax or air mail, from the National Notification Authority to the central registry of notifications (</w:t>
      </w:r>
      <w:smartTag w:uri="urn:schemas-microsoft-com:office:smarttags" w:element="PersonName">
        <w:r w:rsidRPr="00CC114F">
          <w:rPr>
            <w:lang w:val="en-GB" w:eastAsia="en-GB"/>
          </w:rPr>
          <w:t>CRN</w:t>
        </w:r>
      </w:smartTag>
      <w:r w:rsidRPr="00CC114F">
        <w:rPr>
          <w:lang w:val="en-GB" w:eastAsia="en-GB"/>
        </w:rPr>
        <w:t xml:space="preserve">) at the </w:t>
      </w:r>
      <w:smartTag w:uri="urn:schemas-microsoft-com:office:smarttags" w:element="PersonName">
        <w:r w:rsidRPr="00CC114F">
          <w:rPr>
            <w:lang w:val="en-GB" w:eastAsia="en-GB"/>
          </w:rPr>
          <w:t>WTO</w:t>
        </w:r>
      </w:smartTag>
      <w:r w:rsidRPr="00CC114F">
        <w:rPr>
          <w:lang w:val="en-GB" w:eastAsia="en-GB"/>
        </w:rPr>
        <w:t>.  The address is:</w:t>
      </w:r>
    </w:p>
    <w:p w:rsidR="00CC114F" w:rsidRPr="00CC114F" w:rsidRDefault="00CC114F" w:rsidP="00CC114F">
      <w:pPr>
        <w:tabs>
          <w:tab w:val="left" w:pos="720"/>
        </w:tabs>
        <w:rPr>
          <w:lang w:val="en-GB" w:eastAsia="en-GB"/>
        </w:rPr>
      </w:pPr>
      <w:r w:rsidRPr="00CC114F">
        <w:rPr>
          <w:lang w:val="en-GB" w:eastAsia="en-GB"/>
        </w:rPr>
        <w:tab/>
        <w:t xml:space="preserve">Central </w:t>
      </w:r>
      <w:smartTag w:uri="urn:schemas-microsoft-com:office:smarttags" w:element="PersonName">
        <w:r w:rsidRPr="00CC114F">
          <w:rPr>
            <w:lang w:val="en-GB" w:eastAsia="en-GB"/>
          </w:rPr>
          <w:t>Registry</w:t>
        </w:r>
      </w:smartTag>
      <w:r w:rsidRPr="00CC114F">
        <w:rPr>
          <w:lang w:val="en-GB" w:eastAsia="en-GB"/>
        </w:rPr>
        <w:t xml:space="preserve"> of Notifications</w:t>
      </w:r>
      <w:r w:rsidRPr="00CC114F">
        <w:rPr>
          <w:lang w:val="en-GB" w:eastAsia="en-GB"/>
        </w:rPr>
        <w:tab/>
      </w:r>
      <w:r w:rsidRPr="00CC114F">
        <w:rPr>
          <w:lang w:val="en-GB" w:eastAsia="en-GB"/>
        </w:rPr>
        <w:tab/>
        <w:t xml:space="preserve">E-mail:  </w:t>
      </w:r>
      <w:r w:rsidRPr="00CC114F">
        <w:rPr>
          <w:b/>
          <w:lang w:val="en-GB" w:eastAsia="en-GB"/>
        </w:rPr>
        <w:t>crn@wto.org</w:t>
      </w:r>
    </w:p>
    <w:p w:rsidR="00CC114F" w:rsidRPr="00CC114F" w:rsidRDefault="00CC114F" w:rsidP="00CC114F">
      <w:pPr>
        <w:tabs>
          <w:tab w:val="left" w:pos="720"/>
        </w:tabs>
        <w:rPr>
          <w:lang w:val="en-GB" w:eastAsia="en-GB"/>
        </w:rPr>
      </w:pPr>
      <w:r w:rsidRPr="00CC114F">
        <w:rPr>
          <w:lang w:val="en-GB" w:eastAsia="en-GB"/>
        </w:rPr>
        <w:tab/>
        <w:t>World Trade Organization</w:t>
      </w:r>
    </w:p>
    <w:p w:rsidR="00CC114F" w:rsidRPr="00CC114F" w:rsidRDefault="00CC114F" w:rsidP="00CC114F">
      <w:pPr>
        <w:tabs>
          <w:tab w:val="left" w:pos="720"/>
        </w:tabs>
        <w:rPr>
          <w:lang w:val="en-GB" w:eastAsia="en-GB"/>
        </w:rPr>
      </w:pPr>
      <w:r w:rsidRPr="00CC114F">
        <w:rPr>
          <w:lang w:val="en-GB" w:eastAsia="en-GB"/>
        </w:rPr>
        <w:tab/>
        <w:t>Rue de Lausanne 154</w:t>
      </w:r>
    </w:p>
    <w:p w:rsidR="00CC114F" w:rsidRPr="00CC114F" w:rsidRDefault="00CC114F" w:rsidP="00CC114F">
      <w:pPr>
        <w:tabs>
          <w:tab w:val="left" w:pos="720"/>
        </w:tabs>
        <w:rPr>
          <w:lang w:val="en-GB" w:eastAsia="en-GB"/>
        </w:rPr>
      </w:pPr>
      <w:r w:rsidRPr="00CC114F">
        <w:rPr>
          <w:lang w:val="en-GB" w:eastAsia="en-GB"/>
        </w:rPr>
        <w:tab/>
        <w:t xml:space="preserve">1211 </w:t>
      </w:r>
      <w:smartTag w:uri="urn:schemas-microsoft-com:office:smarttags" w:element="City">
        <w:smartTag w:uri="urn:schemas-microsoft-com:office:smarttags" w:element="place">
          <w:r w:rsidRPr="00CC114F">
            <w:rPr>
              <w:lang w:val="en-GB" w:eastAsia="en-GB"/>
            </w:rPr>
            <w:t>Geneva</w:t>
          </w:r>
        </w:smartTag>
      </w:smartTag>
      <w:r w:rsidRPr="00CC114F">
        <w:rPr>
          <w:lang w:val="en-GB" w:eastAsia="en-GB"/>
        </w:rPr>
        <w:t xml:space="preserve"> 21</w:t>
      </w:r>
    </w:p>
    <w:p w:rsidR="00CC114F" w:rsidRPr="00CC114F" w:rsidRDefault="00CC114F" w:rsidP="00CC114F">
      <w:pPr>
        <w:tabs>
          <w:tab w:val="left" w:pos="720"/>
        </w:tabs>
        <w:rPr>
          <w:lang w:val="en-GB" w:eastAsia="en-GB"/>
        </w:rPr>
      </w:pPr>
      <w:r w:rsidRPr="00CC114F">
        <w:rPr>
          <w:lang w:val="en-GB" w:eastAsia="en-GB"/>
        </w:rPr>
        <w:tab/>
      </w:r>
      <w:smartTag w:uri="urn:schemas-microsoft-com:office:smarttags" w:element="country-region">
        <w:smartTag w:uri="urn:schemas-microsoft-com:office:smarttags" w:element="place">
          <w:r w:rsidRPr="00CC114F">
            <w:rPr>
              <w:lang w:val="en-GB" w:eastAsia="en-GB"/>
            </w:rPr>
            <w:t>Switzerland</w:t>
          </w:r>
        </w:smartTag>
      </w:smartTag>
    </w:p>
    <w:p w:rsidR="00CC114F" w:rsidRPr="00CC114F" w:rsidRDefault="00CC114F" w:rsidP="00CC114F">
      <w:pPr>
        <w:tabs>
          <w:tab w:val="left" w:pos="720"/>
        </w:tabs>
        <w:rPr>
          <w:lang w:val="en-GB" w:eastAsia="en-GB"/>
        </w:rPr>
      </w:pPr>
      <w:r w:rsidRPr="00CC114F">
        <w:rPr>
          <w:lang w:val="en-GB" w:eastAsia="en-GB"/>
        </w:rPr>
        <w:tab/>
        <w:t>Fax:  (+41 22) 739 5638</w:t>
      </w:r>
    </w:p>
    <w:p w:rsidR="00CC114F" w:rsidRPr="00CC114F" w:rsidRDefault="00CC114F" w:rsidP="00CC114F">
      <w:pPr>
        <w:tabs>
          <w:tab w:val="left" w:pos="720"/>
        </w:tabs>
        <w:rPr>
          <w:b/>
          <w:lang w:val="en-GB" w:eastAsia="en-GB"/>
        </w:rPr>
      </w:pP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t xml:space="preserve">Electronic copies of all notification formats can be downloaded from the </w:t>
      </w:r>
      <w:smartTag w:uri="urn:schemas-microsoft-com:office:smarttags" w:element="PersonName">
        <w:r w:rsidRPr="00CC114F">
          <w:rPr>
            <w:lang w:val="en-GB" w:eastAsia="en-GB"/>
          </w:rPr>
          <w:t>WTO</w:t>
        </w:r>
      </w:smartTag>
      <w:r w:rsidRPr="00CC114F">
        <w:rPr>
          <w:lang w:val="en-GB" w:eastAsia="en-GB"/>
        </w:rPr>
        <w:t xml:space="preserve"> website at:  </w:t>
      </w:r>
      <w:hyperlink r:id="rId66" w:history="1">
        <w:r w:rsidRPr="00CC114F">
          <w:rPr>
            <w:b/>
            <w:color w:val="0000FF"/>
            <w:u w:val="single"/>
            <w:lang w:val="en-GB" w:eastAsia="en-GB"/>
          </w:rPr>
          <w:t>http://www.wto.org/english/tratop_e/sps_e/sps_e.htm</w:t>
        </w:r>
      </w:hyperlink>
      <w:r w:rsidRPr="00CC114F">
        <w:rPr>
          <w:b/>
          <w:lang w:val="en-GB" w:eastAsia="en-GB"/>
        </w:rPr>
        <w:t xml:space="preserve"> </w:t>
      </w:r>
      <w:r w:rsidRPr="00CC114F">
        <w:rPr>
          <w:lang w:val="en-GB" w:eastAsia="en-GB"/>
        </w:rPr>
        <w:t xml:space="preserve"> </w:t>
      </w:r>
    </w:p>
    <w:p w:rsidR="00CC114F" w:rsidRPr="00CC114F" w:rsidRDefault="00CC114F" w:rsidP="00A248C2">
      <w:pPr>
        <w:numPr>
          <w:ilvl w:val="5"/>
          <w:numId w:val="47"/>
        </w:numPr>
        <w:tabs>
          <w:tab w:val="clear" w:pos="360"/>
          <w:tab w:val="left" w:pos="720"/>
        </w:tabs>
        <w:spacing w:after="240"/>
        <w:rPr>
          <w:spacing w:val="-2"/>
          <w:lang w:val="en-GB" w:eastAsia="en-GB"/>
        </w:rPr>
      </w:pPr>
      <w:r w:rsidRPr="00CC114F">
        <w:rPr>
          <w:lang w:val="en-GB" w:eastAsia="en-GB"/>
        </w:rPr>
        <w:t xml:space="preserve">Members may submit electronic copies, in PDF format, of proposed regulations along with the corresponding notifications to the </w:t>
      </w:r>
      <w:smartTag w:uri="urn:schemas-microsoft-com:office:smarttags" w:element="PersonName">
        <w:r w:rsidRPr="00CC114F">
          <w:rPr>
            <w:lang w:val="en-GB" w:eastAsia="en-GB"/>
          </w:rPr>
          <w:t>WTO</w:t>
        </w:r>
      </w:smartTag>
      <w:r w:rsidRPr="00CC114F">
        <w:rPr>
          <w:lang w:val="en-GB" w:eastAsia="en-GB"/>
        </w:rPr>
        <w:t xml:space="preserve"> Secretariat.  These texts will be accessible, in the format and language provided, through a hyperlink in the notification format (see paragraph 22).</w:t>
      </w:r>
    </w:p>
    <w:p w:rsidR="00CC114F" w:rsidRPr="00CC114F" w:rsidRDefault="00CC114F" w:rsidP="00A248C2">
      <w:pPr>
        <w:numPr>
          <w:ilvl w:val="5"/>
          <w:numId w:val="47"/>
        </w:numPr>
        <w:tabs>
          <w:tab w:val="clear" w:pos="360"/>
          <w:tab w:val="left" w:pos="720"/>
        </w:tabs>
        <w:spacing w:after="240"/>
        <w:rPr>
          <w:spacing w:val="-2"/>
          <w:lang w:val="en-GB" w:eastAsia="en-GB"/>
        </w:rPr>
      </w:pPr>
      <w:r w:rsidRPr="00CC114F">
        <w:rPr>
          <w:lang w:val="en-GB" w:eastAsia="en-GB"/>
        </w:rPr>
        <w:t>In addition, Members are encouraged to provide a website address or a specific hyperlink, if available, for the relevant documents in the appropriate section of the notification format.</w:t>
      </w:r>
    </w:p>
    <w:p w:rsidR="00CC114F" w:rsidRPr="0089374A" w:rsidRDefault="00CC114F" w:rsidP="0089374A">
      <w:pPr>
        <w:pStyle w:val="BodyText"/>
        <w:rPr>
          <w:b/>
          <w:lang w:val="en-US" w:eastAsia="en-GB"/>
        </w:rPr>
      </w:pPr>
      <w:r w:rsidRPr="0089374A">
        <w:rPr>
          <w:b/>
          <w:lang w:val="en-US" w:eastAsia="en-GB"/>
        </w:rPr>
        <w:lastRenderedPageBreak/>
        <w:t>GUIDELINES FOR NATIONAL ENQUIRY POINTS</w:t>
      </w:r>
    </w:p>
    <w:p w:rsidR="00CC114F" w:rsidRPr="00CC114F" w:rsidRDefault="00CC114F" w:rsidP="00CC114F">
      <w:pPr>
        <w:tabs>
          <w:tab w:val="left" w:pos="0"/>
          <w:tab w:val="left" w:pos="720"/>
        </w:tabs>
        <w:suppressAutoHyphens/>
        <w:rPr>
          <w:lang w:val="en-GB" w:eastAsia="en-GB"/>
        </w:rPr>
      </w:pPr>
    </w:p>
    <w:p w:rsidR="00CC114F" w:rsidRPr="00CC114F" w:rsidRDefault="00CC114F" w:rsidP="00A248C2">
      <w:pPr>
        <w:numPr>
          <w:ilvl w:val="5"/>
          <w:numId w:val="47"/>
        </w:numPr>
        <w:tabs>
          <w:tab w:val="clear" w:pos="360"/>
          <w:tab w:val="left" w:pos="720"/>
        </w:tabs>
        <w:spacing w:after="240"/>
        <w:rPr>
          <w:snapToGrid w:val="0"/>
          <w:lang w:val="en-GB" w:eastAsia="en-GB"/>
        </w:rPr>
      </w:pPr>
      <w:r w:rsidRPr="00CC114F">
        <w:rPr>
          <w:lang w:val="en-GB" w:eastAsia="en-GB"/>
        </w:rPr>
        <w:t>The National Enquiry Point system established in paragraph 3 of Annex B of the SPS Agreement is an effective avenue for obtaining information regarding SPS systems and measures from other Members.</w:t>
      </w:r>
    </w:p>
    <w:p w:rsidR="00CC114F" w:rsidRPr="00CC114F" w:rsidRDefault="00CC114F" w:rsidP="00A248C2">
      <w:pPr>
        <w:numPr>
          <w:ilvl w:val="5"/>
          <w:numId w:val="47"/>
        </w:numPr>
        <w:tabs>
          <w:tab w:val="clear" w:pos="360"/>
          <w:tab w:val="left" w:pos="720"/>
        </w:tabs>
        <w:spacing w:after="240"/>
        <w:rPr>
          <w:snapToGrid w:val="0"/>
          <w:lang w:val="en-GB" w:eastAsia="en-GB"/>
        </w:rPr>
      </w:pPr>
      <w:r w:rsidRPr="00CC114F">
        <w:rPr>
          <w:snapToGrid w:val="0"/>
          <w:lang w:val="en-GB" w:eastAsia="en-GB"/>
        </w:rPr>
        <w:t>The National Enquiry Point handles on a routine basis:</w:t>
      </w:r>
    </w:p>
    <w:p w:rsidR="00CC114F" w:rsidRPr="00CC114F" w:rsidRDefault="00CC114F" w:rsidP="00A248C2">
      <w:pPr>
        <w:numPr>
          <w:ilvl w:val="0"/>
          <w:numId w:val="48"/>
        </w:numPr>
        <w:tabs>
          <w:tab w:val="clear" w:pos="360"/>
          <w:tab w:val="left" w:pos="720"/>
        </w:tabs>
        <w:spacing w:after="60"/>
        <w:ind w:left="357" w:firstLine="352"/>
        <w:rPr>
          <w:snapToGrid w:val="0"/>
          <w:lang w:val="en-GB" w:eastAsia="en-GB"/>
        </w:rPr>
      </w:pPr>
      <w:r w:rsidRPr="00CC114F">
        <w:rPr>
          <w:snapToGrid w:val="0"/>
          <w:lang w:val="en-GB" w:eastAsia="en-GB"/>
        </w:rPr>
        <w:t>document and information requests;</w:t>
      </w:r>
    </w:p>
    <w:p w:rsidR="00CC114F" w:rsidRPr="00CC114F" w:rsidRDefault="00CC114F" w:rsidP="00A248C2">
      <w:pPr>
        <w:numPr>
          <w:ilvl w:val="0"/>
          <w:numId w:val="48"/>
        </w:numPr>
        <w:tabs>
          <w:tab w:val="clear" w:pos="360"/>
          <w:tab w:val="left" w:pos="720"/>
        </w:tabs>
        <w:spacing w:after="60"/>
        <w:ind w:left="357" w:firstLine="352"/>
        <w:rPr>
          <w:snapToGrid w:val="0"/>
          <w:lang w:val="en-GB" w:eastAsia="en-GB"/>
        </w:rPr>
      </w:pPr>
      <w:r w:rsidRPr="00CC114F">
        <w:rPr>
          <w:snapToGrid w:val="0"/>
          <w:lang w:val="en-GB" w:eastAsia="en-GB"/>
        </w:rPr>
        <w:t>general enquiries;  and</w:t>
      </w:r>
    </w:p>
    <w:p w:rsidR="00CC114F" w:rsidRPr="00CC114F" w:rsidRDefault="00CC114F" w:rsidP="00A248C2">
      <w:pPr>
        <w:numPr>
          <w:ilvl w:val="0"/>
          <w:numId w:val="48"/>
        </w:numPr>
        <w:tabs>
          <w:tab w:val="clear" w:pos="360"/>
          <w:tab w:val="left" w:pos="720"/>
        </w:tabs>
        <w:ind w:firstLine="349"/>
        <w:rPr>
          <w:lang w:val="en-GB" w:eastAsia="en-GB"/>
        </w:rPr>
      </w:pPr>
      <w:r w:rsidRPr="00CC114F">
        <w:rPr>
          <w:snapToGrid w:val="0"/>
          <w:lang w:val="en-GB" w:eastAsia="en-GB"/>
        </w:rPr>
        <w:t>delivery and charging of documents.</w:t>
      </w:r>
    </w:p>
    <w:p w:rsidR="00CC114F" w:rsidRPr="00CC114F" w:rsidRDefault="00CC114F" w:rsidP="00CC114F">
      <w:pPr>
        <w:rPr>
          <w:snapToGrid w:val="0"/>
          <w:lang w:val="en-GB" w:eastAsia="en-GB"/>
        </w:rPr>
      </w:pPr>
    </w:p>
    <w:p w:rsidR="00CC114F" w:rsidRPr="00CC114F" w:rsidRDefault="00CC114F" w:rsidP="00A248C2">
      <w:pPr>
        <w:numPr>
          <w:ilvl w:val="5"/>
          <w:numId w:val="47"/>
        </w:numPr>
        <w:tabs>
          <w:tab w:val="clear" w:pos="360"/>
          <w:tab w:val="num" w:pos="720"/>
        </w:tabs>
        <w:spacing w:after="240"/>
        <w:rPr>
          <w:lang w:val="en-GB" w:eastAsia="en-GB"/>
        </w:rPr>
      </w:pPr>
      <w:r w:rsidRPr="00CC114F">
        <w:rPr>
          <w:snapToGrid w:val="0"/>
          <w:lang w:val="en-GB" w:eastAsia="en-GB"/>
        </w:rPr>
        <w:t>National Enquiry Points should also provide, upon request, information on participation in any bilateral or multilateral equivalence agreements and arrangements in accordance with paragraph 3(d) of Annex B of the SPS Agreement.</w:t>
      </w:r>
    </w:p>
    <w:p w:rsidR="00CC114F" w:rsidRPr="00CC114F" w:rsidRDefault="00CC114F" w:rsidP="00A248C2">
      <w:pPr>
        <w:numPr>
          <w:ilvl w:val="5"/>
          <w:numId w:val="47"/>
        </w:numPr>
        <w:tabs>
          <w:tab w:val="clear" w:pos="360"/>
          <w:tab w:val="left" w:pos="720"/>
        </w:tabs>
        <w:spacing w:after="240"/>
        <w:rPr>
          <w:snapToGrid w:val="0"/>
          <w:lang w:val="en-GB" w:eastAsia="en-GB"/>
        </w:rPr>
      </w:pPr>
      <w:r w:rsidRPr="00CC114F">
        <w:rPr>
          <w:snapToGrid w:val="0"/>
          <w:lang w:val="en-GB" w:eastAsia="en-GB"/>
        </w:rPr>
        <w:t xml:space="preserve">While the mode of delivery is at the discretion of the Member concerned, it is recommended that delivery of documents should be by the fastest means possible.  In the first instance, if the Member has such facilities, the documents should be made accessible through a website </w:t>
      </w:r>
      <w:r w:rsidRPr="00CC114F">
        <w:rPr>
          <w:snapToGrid w:val="0"/>
          <w:lang w:val="en-GB" w:eastAsia="en-GB"/>
        </w:rPr>
        <w:lastRenderedPageBreak/>
        <w:t>or sent by E-mail or by fax.  Alternatively, a Member can send the documents by post or via a requesting Member’s diplomatic mission in their territory.</w:t>
      </w:r>
    </w:p>
    <w:p w:rsidR="00CC114F" w:rsidRPr="00CC114F" w:rsidRDefault="00CC114F" w:rsidP="00A248C2">
      <w:pPr>
        <w:numPr>
          <w:ilvl w:val="5"/>
          <w:numId w:val="47"/>
        </w:numPr>
        <w:tabs>
          <w:tab w:val="clear" w:pos="360"/>
          <w:tab w:val="left" w:pos="720"/>
        </w:tabs>
        <w:spacing w:after="240"/>
        <w:rPr>
          <w:snapToGrid w:val="0"/>
          <w:lang w:val="en-GB" w:eastAsia="en-GB"/>
        </w:rPr>
      </w:pPr>
      <w:r w:rsidRPr="00CC114F">
        <w:rPr>
          <w:snapToGrid w:val="0"/>
          <w:lang w:val="en-GB" w:eastAsia="en-GB"/>
        </w:rPr>
        <w:t>A Member may only charge the same cost for the documents as it would for its own nationals plus the cost of delivering the documents in accordance with paragraph 4 of Annex B of the SPS Agreement.</w:t>
      </w:r>
    </w:p>
    <w:p w:rsidR="00CC114F" w:rsidRPr="00CC114F" w:rsidRDefault="00CC114F" w:rsidP="00A248C2">
      <w:pPr>
        <w:numPr>
          <w:ilvl w:val="5"/>
          <w:numId w:val="47"/>
        </w:numPr>
        <w:tabs>
          <w:tab w:val="clear" w:pos="360"/>
          <w:tab w:val="left" w:pos="720"/>
        </w:tabs>
        <w:spacing w:after="240"/>
        <w:rPr>
          <w:lang w:val="en-GB" w:eastAsia="en-GB"/>
        </w:rPr>
      </w:pPr>
      <w:r w:rsidRPr="00CC114F">
        <w:rPr>
          <w:snapToGrid w:val="0"/>
          <w:lang w:eastAsia="en-GB"/>
        </w:rPr>
        <w:t xml:space="preserve">Members should also refer to the guidelines on transparency contained in the handbook </w:t>
      </w:r>
      <w:r w:rsidRPr="00CC114F">
        <w:rPr>
          <w:i/>
          <w:snapToGrid w:val="0"/>
          <w:lang w:eastAsia="en-GB"/>
        </w:rPr>
        <w:t>H</w:t>
      </w:r>
      <w:r w:rsidRPr="00CC114F">
        <w:rPr>
          <w:i/>
          <w:lang w:val="en-US" w:eastAsia="en-GB"/>
        </w:rPr>
        <w:t>ow to apply the transparency provisions of the SPS Agreement</w:t>
      </w:r>
      <w:r w:rsidRPr="00CC114F">
        <w:rPr>
          <w:snapToGrid w:val="0"/>
          <w:lang w:eastAsia="en-GB"/>
        </w:rPr>
        <w:t xml:space="preserve"> (November 2000), when notifying regulations and operating National Enquiry Points in accordance with Article 7 and Annex B of the SPS Agreement.</w:t>
      </w:r>
      <w:r w:rsidRPr="00CC114F">
        <w:rPr>
          <w:snapToGrid w:val="0"/>
          <w:vertAlign w:val="superscript"/>
          <w:lang w:eastAsia="en-GB"/>
        </w:rPr>
        <w:footnoteReference w:id="10"/>
      </w:r>
    </w:p>
    <w:p w:rsidR="00CC114F" w:rsidRPr="0089374A" w:rsidRDefault="00CC114F" w:rsidP="0089374A">
      <w:pPr>
        <w:pStyle w:val="BodyText"/>
        <w:rPr>
          <w:b/>
          <w:lang w:val="en-US" w:eastAsia="en-GB"/>
        </w:rPr>
      </w:pPr>
      <w:r w:rsidRPr="0089374A">
        <w:rPr>
          <w:b/>
          <w:lang w:val="en-US" w:eastAsia="en-GB"/>
        </w:rPr>
        <w:t>PUBLICATION OF REGULATIONS</w:t>
      </w:r>
    </w:p>
    <w:p w:rsidR="00CC114F" w:rsidRPr="00CC114F" w:rsidRDefault="00CC114F" w:rsidP="00CC114F">
      <w:pPr>
        <w:tabs>
          <w:tab w:val="left" w:pos="0"/>
          <w:tab w:val="left" w:pos="720"/>
        </w:tabs>
        <w:suppressAutoHyphens/>
        <w:rPr>
          <w:b/>
          <w:spacing w:val="-2"/>
          <w:lang w:val="en-GB" w:eastAsia="en-GB"/>
        </w:rPr>
      </w:pPr>
    </w:p>
    <w:p w:rsidR="00CC114F" w:rsidRPr="00CC114F" w:rsidRDefault="00CC114F" w:rsidP="00A248C2">
      <w:pPr>
        <w:numPr>
          <w:ilvl w:val="5"/>
          <w:numId w:val="47"/>
        </w:numPr>
        <w:tabs>
          <w:tab w:val="clear" w:pos="360"/>
          <w:tab w:val="left" w:pos="720"/>
        </w:tabs>
        <w:spacing w:after="240"/>
        <w:rPr>
          <w:lang w:val="en-US" w:eastAsia="en-GB"/>
        </w:rPr>
      </w:pPr>
      <w:r w:rsidRPr="00CC114F">
        <w:rPr>
          <w:lang w:val="en-US" w:eastAsia="en-GB"/>
        </w:rPr>
        <w:t>The publication of regulations is a fundamental component of transparency under the SPS Agreement.  This is a general obligation on Members, and does not relate specifically to the work of either the National Notification Authority or National Enquiry Point.</w:t>
      </w:r>
    </w:p>
    <w:p w:rsidR="00CC114F" w:rsidRPr="00CC114F" w:rsidRDefault="00CC114F" w:rsidP="00A248C2">
      <w:pPr>
        <w:keepNext/>
        <w:numPr>
          <w:ilvl w:val="5"/>
          <w:numId w:val="47"/>
        </w:numPr>
        <w:tabs>
          <w:tab w:val="clear" w:pos="360"/>
          <w:tab w:val="left" w:pos="720"/>
        </w:tabs>
        <w:spacing w:after="240"/>
        <w:rPr>
          <w:lang w:val="en-US" w:eastAsia="en-GB"/>
        </w:rPr>
      </w:pPr>
      <w:r w:rsidRPr="00CC114F">
        <w:rPr>
          <w:lang w:val="en-US" w:eastAsia="en-GB"/>
        </w:rPr>
        <w:lastRenderedPageBreak/>
        <w:t>In accordance with paragraphs 1 and 2 of Annex B of the SPS Agreement, Members are obliged to:</w:t>
      </w:r>
    </w:p>
    <w:p w:rsidR="00CC114F" w:rsidRPr="00CC114F" w:rsidRDefault="00CC114F" w:rsidP="00CC114F">
      <w:pPr>
        <w:keepNext/>
        <w:numPr>
          <w:ilvl w:val="6"/>
          <w:numId w:val="0"/>
        </w:numPr>
        <w:tabs>
          <w:tab w:val="num" w:pos="1440"/>
        </w:tabs>
        <w:spacing w:after="120"/>
        <w:ind w:left="1440" w:hanging="720"/>
        <w:rPr>
          <w:lang w:val="en-US" w:eastAsia="en-GB"/>
        </w:rPr>
      </w:pPr>
      <w:r w:rsidRPr="00CC114F">
        <w:rPr>
          <w:lang w:val="en-US" w:eastAsia="en-GB"/>
        </w:rPr>
        <w:t>ensure that all SPS regulations which have been adopted are published promptly in such a manner as to enable interested Members to become acquainted with them.  Regulations to be published include laws, decrees or ordinances which are applicable generally;</w:t>
      </w:r>
    </w:p>
    <w:p w:rsidR="00CC114F" w:rsidRPr="00CC114F" w:rsidRDefault="00CC114F" w:rsidP="00CC114F">
      <w:pPr>
        <w:numPr>
          <w:ilvl w:val="6"/>
          <w:numId w:val="0"/>
        </w:numPr>
        <w:tabs>
          <w:tab w:val="num" w:pos="1440"/>
        </w:tabs>
        <w:spacing w:after="240"/>
        <w:ind w:left="1440" w:hanging="720"/>
        <w:rPr>
          <w:lang w:val="en-US" w:eastAsia="en-GB"/>
        </w:rPr>
      </w:pPr>
      <w:r w:rsidRPr="00CC114F">
        <w:rPr>
          <w:lang w:val="en-US" w:eastAsia="en-GB"/>
        </w:rPr>
        <w:t>except in urgent circumstances, allow a reasonable interval between the publication of a sanitary or phytosanitary regulation and its entry into force in order to allow time for producers in exporting Members and particularly in developing country Members, to adapt their products and methods of production to the requirements of the importing Member.</w:t>
      </w:r>
    </w:p>
    <w:p w:rsidR="00CC114F" w:rsidRPr="00CC114F" w:rsidRDefault="00CC114F" w:rsidP="00A248C2">
      <w:pPr>
        <w:keepNext/>
        <w:numPr>
          <w:ilvl w:val="5"/>
          <w:numId w:val="47"/>
        </w:numPr>
        <w:tabs>
          <w:tab w:val="clear" w:pos="360"/>
          <w:tab w:val="left" w:pos="720"/>
        </w:tabs>
        <w:spacing w:after="240"/>
        <w:rPr>
          <w:lang w:val="en-US" w:eastAsia="en-GB"/>
        </w:rPr>
      </w:pPr>
      <w:r w:rsidRPr="00CC114F">
        <w:rPr>
          <w:lang w:val="en-US" w:eastAsia="en-GB"/>
        </w:rPr>
        <w:t>As agreed in the Doha Decision on Implementation-Related Issues and Concerns (WT/MIN(01)/17, para. 3.2):</w:t>
      </w:r>
    </w:p>
    <w:p w:rsidR="00CC114F" w:rsidRPr="00CC114F" w:rsidRDefault="00CC114F" w:rsidP="00A248C2">
      <w:pPr>
        <w:numPr>
          <w:ilvl w:val="0"/>
          <w:numId w:val="24"/>
        </w:numPr>
        <w:tabs>
          <w:tab w:val="clear" w:pos="1492"/>
          <w:tab w:val="num" w:pos="360"/>
          <w:tab w:val="left" w:pos="720"/>
        </w:tabs>
        <w:spacing w:after="240"/>
        <w:ind w:left="1440" w:right="1440" w:firstLine="0"/>
        <w:rPr>
          <w:lang w:val="en-US" w:eastAsia="en-GB"/>
        </w:rPr>
      </w:pPr>
      <w:r w:rsidRPr="00CC114F">
        <w:rPr>
          <w:snapToGrid w:val="0"/>
          <w:lang w:val="en-GB"/>
        </w:rPr>
        <w:t xml:space="preserve">Subject to the conditions specified in paragraph 2 of Annex B to the Agreement on the Application of Sanitary and Phytosanitary Measures, the phrase "reasonable interval" shall be understood to mean normally a period of not less than 6 months.  It is understood that timeframes for specific measures have to be considered in the </w:t>
      </w:r>
      <w:r w:rsidRPr="00CC114F">
        <w:rPr>
          <w:snapToGrid w:val="0"/>
          <w:lang w:val="en-GB"/>
        </w:rPr>
        <w:lastRenderedPageBreak/>
        <w:t>context of the particular circumstances of the measure and actions necessary to implement it.  The entry into force of measures which contribute to the liberalization of trade should not be unnecessarily delayed.</w:t>
      </w:r>
    </w:p>
    <w:p w:rsidR="00CC114F" w:rsidRPr="00CC114F" w:rsidRDefault="00CC114F" w:rsidP="00A248C2">
      <w:pPr>
        <w:numPr>
          <w:ilvl w:val="5"/>
          <w:numId w:val="47"/>
        </w:numPr>
        <w:tabs>
          <w:tab w:val="clear" w:pos="360"/>
          <w:tab w:val="left" w:pos="720"/>
        </w:tabs>
        <w:spacing w:after="240"/>
        <w:rPr>
          <w:lang w:val="en-US" w:eastAsia="en-GB"/>
        </w:rPr>
      </w:pPr>
      <w:r w:rsidRPr="00CC114F">
        <w:rPr>
          <w:lang w:val="en-US" w:eastAsia="en-GB"/>
        </w:rPr>
        <w:t>The reasonable interval specified above between the publication and entry into force of new regulations should be provided, including when these are based on, conform to, or are substantially the same as an international standard, guideline, or recommendation.</w:t>
      </w:r>
    </w:p>
    <w:p w:rsidR="00CC114F" w:rsidRPr="00CC114F" w:rsidRDefault="00CC114F" w:rsidP="00A248C2">
      <w:pPr>
        <w:numPr>
          <w:ilvl w:val="5"/>
          <w:numId w:val="47"/>
        </w:numPr>
        <w:tabs>
          <w:tab w:val="clear" w:pos="360"/>
          <w:tab w:val="left" w:pos="720"/>
        </w:tabs>
        <w:spacing w:after="240"/>
        <w:rPr>
          <w:lang w:val="en-US" w:eastAsia="en-GB"/>
        </w:rPr>
      </w:pPr>
      <w:r w:rsidRPr="00CC114F">
        <w:rPr>
          <w:lang w:val="en-US" w:eastAsia="en-GB"/>
        </w:rPr>
        <w:t>Members are encouraged to publish SPS regulations on the Internet where possible.  Publication on the Internet has a number of advantages and benefits to Members over more traditional methods.  It:</w:t>
      </w:r>
    </w:p>
    <w:p w:rsidR="00CC114F" w:rsidRPr="00CC114F" w:rsidRDefault="00CC114F" w:rsidP="00CC114F">
      <w:pPr>
        <w:numPr>
          <w:ilvl w:val="6"/>
          <w:numId w:val="0"/>
        </w:numPr>
        <w:tabs>
          <w:tab w:val="num" w:pos="1440"/>
        </w:tabs>
        <w:spacing w:after="60"/>
        <w:ind w:left="1440" w:hanging="720"/>
        <w:rPr>
          <w:lang w:val="en-US" w:eastAsia="en-GB"/>
        </w:rPr>
      </w:pPr>
      <w:r w:rsidRPr="00CC114F">
        <w:rPr>
          <w:lang w:val="en-US" w:eastAsia="en-GB"/>
        </w:rPr>
        <w:t>allows for greater transparency;</w:t>
      </w:r>
    </w:p>
    <w:p w:rsidR="00CC114F" w:rsidRPr="00CC114F" w:rsidRDefault="00CC114F" w:rsidP="00A248C2">
      <w:pPr>
        <w:numPr>
          <w:ilvl w:val="6"/>
          <w:numId w:val="47"/>
        </w:numPr>
        <w:tabs>
          <w:tab w:val="left" w:pos="720"/>
        </w:tabs>
        <w:spacing w:after="60"/>
        <w:rPr>
          <w:lang w:val="en-US" w:eastAsia="en-GB"/>
        </w:rPr>
      </w:pPr>
      <w:r w:rsidRPr="00CC114F">
        <w:rPr>
          <w:lang w:val="en-US" w:eastAsia="en-GB"/>
        </w:rPr>
        <w:t>makes it easier for Members to obtain documents;  and</w:t>
      </w:r>
    </w:p>
    <w:p w:rsidR="00CC114F" w:rsidRPr="00CC114F" w:rsidRDefault="00CC114F" w:rsidP="00A248C2">
      <w:pPr>
        <w:numPr>
          <w:ilvl w:val="6"/>
          <w:numId w:val="47"/>
        </w:numPr>
        <w:tabs>
          <w:tab w:val="left" w:pos="720"/>
        </w:tabs>
        <w:spacing w:after="60"/>
        <w:rPr>
          <w:lang w:val="en-US" w:eastAsia="en-GB"/>
        </w:rPr>
      </w:pPr>
      <w:r w:rsidRPr="00CC114F">
        <w:rPr>
          <w:lang w:val="en-US" w:eastAsia="en-GB"/>
        </w:rPr>
        <w:t>reduces the amount of work involved in processing and fulfilling document requests.</w:t>
      </w:r>
    </w:p>
    <w:p w:rsidR="00CC114F" w:rsidRPr="00CC114F" w:rsidRDefault="00CC114F" w:rsidP="00CC114F">
      <w:pPr>
        <w:spacing w:after="60"/>
        <w:ind w:left="720"/>
        <w:rPr>
          <w:lang w:val="en-US" w:eastAsia="en-GB"/>
        </w:rPr>
      </w:pPr>
    </w:p>
    <w:p w:rsidR="00CC114F" w:rsidRPr="0089374A" w:rsidRDefault="0089374A" w:rsidP="0089374A">
      <w:pPr>
        <w:pStyle w:val="BodyText"/>
        <w:jc w:val="left"/>
        <w:rPr>
          <w:b/>
          <w:lang w:val="en-GB" w:eastAsia="en-GB"/>
        </w:rPr>
      </w:pPr>
      <w:r w:rsidRPr="0089374A">
        <w:rPr>
          <w:b/>
          <w:lang w:val="en-US" w:eastAsia="en-GB"/>
        </w:rPr>
        <w:t>ACCESS</w:t>
      </w:r>
      <w:r w:rsidRPr="0089374A">
        <w:rPr>
          <w:b/>
          <w:lang w:val="en-GB" w:eastAsia="en-GB"/>
        </w:rPr>
        <w:t xml:space="preserve"> TO INTERNATIONAL </w:t>
      </w:r>
      <w:r w:rsidRPr="0089374A">
        <w:rPr>
          <w:b/>
          <w:lang w:val="en-US" w:eastAsia="en-GB"/>
        </w:rPr>
        <w:t>ELECTRONIC</w:t>
      </w:r>
      <w:r w:rsidRPr="0089374A">
        <w:rPr>
          <w:b/>
          <w:lang w:val="en-GB" w:eastAsia="en-GB"/>
        </w:rPr>
        <w:t xml:space="preserve"> RESOURCES RELATED TO SPS NOTIFICATIONS AND OTHER SPS INFORMATION</w:t>
      </w:r>
    </w:p>
    <w:p w:rsidR="00CC114F" w:rsidRPr="00CC114F" w:rsidRDefault="00CC114F" w:rsidP="00CC114F">
      <w:pPr>
        <w:tabs>
          <w:tab w:val="left" w:pos="720"/>
        </w:tabs>
        <w:rPr>
          <w:u w:val="single"/>
          <w:lang w:val="en-GB" w:eastAsia="en-GB"/>
        </w:rPr>
      </w:pP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lastRenderedPageBreak/>
        <w:t xml:space="preserve">There are a number of international resources on the Internet which could facilitate Members' access to SPS-related information.  These include the </w:t>
      </w:r>
      <w:smartTag w:uri="urn:schemas-microsoft-com:office:smarttags" w:element="PersonName">
        <w:r w:rsidRPr="00CC114F">
          <w:rPr>
            <w:lang w:val="en-GB" w:eastAsia="en-GB"/>
          </w:rPr>
          <w:t>WTO</w:t>
        </w:r>
      </w:smartTag>
      <w:r w:rsidRPr="00CC114F">
        <w:rPr>
          <w:lang w:val="en-GB" w:eastAsia="en-GB"/>
        </w:rPr>
        <w:t xml:space="preserve"> Secretariat's Documents Online Facility and </w:t>
      </w:r>
      <w:smartTag w:uri="urn:schemas-microsoft-com:office:smarttags" w:element="PersonName">
        <w:r w:rsidRPr="00CC114F">
          <w:rPr>
            <w:lang w:val="en-GB" w:eastAsia="en-GB"/>
          </w:rPr>
          <w:t>SPS Information Management System</w:t>
        </w:r>
      </w:smartTag>
      <w:r w:rsidRPr="00CC114F">
        <w:rPr>
          <w:lang w:val="en-GB" w:eastAsia="en-GB"/>
        </w:rPr>
        <w:t xml:space="preserve"> (SPS IMS) (</w:t>
      </w:r>
      <w:hyperlink r:id="rId67" w:history="1">
        <w:r w:rsidRPr="00CC114F">
          <w:rPr>
            <w:color w:val="0000FF"/>
            <w:lang w:val="en-GB" w:eastAsia="en-GB"/>
          </w:rPr>
          <w:t>http://spsims.wto.org</w:t>
        </w:r>
      </w:hyperlink>
      <w:r w:rsidRPr="00CC114F">
        <w:rPr>
          <w:lang w:val="en-GB" w:eastAsia="en-GB"/>
        </w:rPr>
        <w:t>) as well as the FAO's International Portal on Food Safety, Animal and Plant Health (</w:t>
      </w:r>
      <w:hyperlink r:id="rId68" w:history="1">
        <w:r w:rsidRPr="00CC114F">
          <w:rPr>
            <w:color w:val="0000FF"/>
            <w:lang w:val="en-GB" w:eastAsia="en-GB"/>
          </w:rPr>
          <w:t>http://www.ipfsaph.org</w:t>
        </w:r>
      </w:hyperlink>
      <w:r w:rsidRPr="00CC114F">
        <w:rPr>
          <w:lang w:val="en-GB" w:eastAsia="en-GB"/>
        </w:rPr>
        <w:t>).</w:t>
      </w:r>
    </w:p>
    <w:p w:rsidR="00CC114F" w:rsidRPr="00CC114F" w:rsidRDefault="00CC114F" w:rsidP="00A248C2">
      <w:pPr>
        <w:numPr>
          <w:ilvl w:val="5"/>
          <w:numId w:val="47"/>
        </w:numPr>
        <w:tabs>
          <w:tab w:val="clear" w:pos="360"/>
          <w:tab w:val="left" w:pos="720"/>
        </w:tabs>
        <w:spacing w:after="240"/>
        <w:rPr>
          <w:lang w:val="en-GB" w:eastAsia="en-GB"/>
        </w:rPr>
      </w:pPr>
      <w:r w:rsidRPr="00CC114F">
        <w:rPr>
          <w:lang w:val="en-GB" w:eastAsia="en-GB"/>
        </w:rPr>
        <w:t>Members are encouraged to provide the WTO Secretariat up-to-date information regarding SPS-related websites within their territory for inclusion on the WTO's SPS web page.  Official national SPS-related documentation and information can also be provided to the FAO’s International Portal on Food Safety, Animal and Plant Health for publication.</w:t>
      </w:r>
    </w:p>
    <w:p w:rsidR="00DB0575" w:rsidRPr="00DB0575" w:rsidRDefault="00DB0575" w:rsidP="00DB0575">
      <w:pPr>
        <w:sectPr w:rsidR="00DB0575" w:rsidRPr="00DB0575" w:rsidSect="00DB0575">
          <w:headerReference w:type="default" r:id="rId69"/>
          <w:pgSz w:w="11906" w:h="16838" w:code="9"/>
          <w:pgMar w:top="851" w:right="1274" w:bottom="1418" w:left="1418" w:header="720" w:footer="720" w:gutter="0"/>
          <w:cols w:space="720"/>
          <w:docGrid w:linePitch="299"/>
        </w:sectPr>
      </w:pPr>
    </w:p>
    <w:p w:rsidR="00CC6988" w:rsidRDefault="00CC6988">
      <w:pPr>
        <w:jc w:val="left"/>
      </w:pPr>
    </w:p>
    <w:p w:rsidR="004F011D" w:rsidRDefault="004F011D"/>
    <w:p w:rsidR="004F011D" w:rsidRDefault="004F011D"/>
    <w:p w:rsidR="00915E79" w:rsidRPr="00905306" w:rsidRDefault="00915E79" w:rsidP="0005759D">
      <w:pPr>
        <w:pStyle w:val="Heading1"/>
        <w:jc w:val="center"/>
      </w:pPr>
      <w:bookmarkStart w:id="47" w:name="_Toc411523205"/>
      <w:bookmarkStart w:id="48" w:name="_Toc413314181"/>
      <w:r w:rsidRPr="00905306">
        <w:t>Appendix</w:t>
      </w:r>
      <w:bookmarkEnd w:id="47"/>
      <w:r w:rsidR="006836AA">
        <w:t xml:space="preserve"> 3</w:t>
      </w:r>
      <w:bookmarkEnd w:id="48"/>
    </w:p>
    <w:p w:rsidR="004F011D" w:rsidRDefault="00CC6988" w:rsidP="0005759D">
      <w:pPr>
        <w:pStyle w:val="Heading1"/>
        <w:jc w:val="center"/>
      </w:pPr>
      <w:bookmarkStart w:id="49" w:name="_Toc413314182"/>
      <w:r w:rsidRPr="00905306">
        <w:t>WTO Notification Templates</w:t>
      </w:r>
      <w:bookmarkEnd w:id="49"/>
    </w:p>
    <w:p w:rsidR="00831645" w:rsidRPr="00656ABC" w:rsidRDefault="002B6E57" w:rsidP="00B20058">
      <w:pPr>
        <w:pStyle w:val="Title"/>
      </w:pPr>
      <w:r>
        <w:br w:type="page"/>
      </w:r>
    </w:p>
    <w:p w:rsidR="002B6E57" w:rsidRPr="002B6E57" w:rsidRDefault="002B6E57" w:rsidP="002B6E57">
      <w:pPr>
        <w:sectPr w:rsidR="002B6E57" w:rsidRPr="002B6E57">
          <w:headerReference w:type="default" r:id="rId70"/>
          <w:pgSz w:w="11906" w:h="16838"/>
          <w:pgMar w:top="851" w:right="1418" w:bottom="1418" w:left="1418" w:header="720" w:footer="720" w:gutter="0"/>
          <w:cols w:space="720"/>
        </w:sectPr>
      </w:pPr>
    </w:p>
    <w:tbl>
      <w:tblPr>
        <w:tblW w:w="9242" w:type="dxa"/>
        <w:jc w:val="center"/>
        <w:tblLayout w:type="fixed"/>
        <w:tblCellMar>
          <w:left w:w="0" w:type="dxa"/>
          <w:right w:w="0" w:type="dxa"/>
        </w:tblCellMar>
        <w:tblLook w:val="04A0" w:firstRow="1" w:lastRow="0" w:firstColumn="1" w:lastColumn="0" w:noHBand="0" w:noVBand="1"/>
      </w:tblPr>
      <w:tblGrid>
        <w:gridCol w:w="3794"/>
        <w:gridCol w:w="2123"/>
        <w:gridCol w:w="3325"/>
      </w:tblGrid>
      <w:tr w:rsidR="00F54909" w:rsidRPr="00EA4725" w:rsidTr="008865B2">
        <w:trPr>
          <w:trHeight w:val="240"/>
          <w:jc w:val="center"/>
        </w:trPr>
        <w:tc>
          <w:tcPr>
            <w:tcW w:w="3794" w:type="dxa"/>
            <w:shd w:val="clear" w:color="auto" w:fill="FFFFFF"/>
            <w:tcMar>
              <w:left w:w="108" w:type="dxa"/>
              <w:right w:w="108" w:type="dxa"/>
            </w:tcMar>
            <w:vAlign w:val="center"/>
          </w:tcPr>
          <w:p w:rsidR="00F54909" w:rsidRPr="00EA4725" w:rsidRDefault="00F54909" w:rsidP="008865B2">
            <w:pPr>
              <w:rPr>
                <w:noProof/>
                <w:lang w:eastAsia="en-GB"/>
              </w:rPr>
            </w:pPr>
          </w:p>
        </w:tc>
        <w:tc>
          <w:tcPr>
            <w:tcW w:w="5448" w:type="dxa"/>
            <w:gridSpan w:val="2"/>
            <w:shd w:val="clear" w:color="auto" w:fill="FFFFFF"/>
            <w:tcMar>
              <w:left w:w="108" w:type="dxa"/>
              <w:right w:w="108" w:type="dxa"/>
            </w:tcMar>
            <w:vAlign w:val="center"/>
          </w:tcPr>
          <w:p w:rsidR="00F54909" w:rsidRPr="00EA4725" w:rsidRDefault="00F54909" w:rsidP="008865B2">
            <w:pPr>
              <w:jc w:val="right"/>
              <w:rPr>
                <w:b/>
                <w:color w:val="FF0000"/>
                <w:szCs w:val="16"/>
              </w:rPr>
            </w:pPr>
          </w:p>
        </w:tc>
      </w:tr>
      <w:tr w:rsidR="00F54909" w:rsidRPr="00EA4725" w:rsidTr="008865B2">
        <w:trPr>
          <w:trHeight w:val="213"/>
          <w:jc w:val="center"/>
        </w:trPr>
        <w:tc>
          <w:tcPr>
            <w:tcW w:w="3794" w:type="dxa"/>
            <w:vMerge w:val="restart"/>
            <w:shd w:val="clear" w:color="auto" w:fill="FFFFFF"/>
            <w:tcMar>
              <w:left w:w="0" w:type="dxa"/>
              <w:right w:w="0" w:type="dxa"/>
            </w:tcMar>
          </w:tcPr>
          <w:p w:rsidR="00F54909" w:rsidRPr="00EA4725" w:rsidRDefault="00F54909" w:rsidP="008865B2">
            <w:pPr>
              <w:jc w:val="left"/>
            </w:pPr>
            <w:r>
              <w:rPr>
                <w:noProof/>
                <w:lang w:eastAsia="en-NZ"/>
              </w:rPr>
              <w:drawing>
                <wp:inline distT="0" distB="0" distL="0" distR="0" wp14:anchorId="65DF8323" wp14:editId="4AB6B579">
                  <wp:extent cx="2400300" cy="714375"/>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2400300" cy="714375"/>
                          </a:xfrm>
                          <a:prstGeom prst="rect">
                            <a:avLst/>
                          </a:prstGeom>
                          <a:noFill/>
                          <a:ln w="9525">
                            <a:noFill/>
                            <a:miter lim="800000"/>
                            <a:headEnd/>
                            <a:tailEnd/>
                          </a:ln>
                        </pic:spPr>
                      </pic:pic>
                    </a:graphicData>
                  </a:graphic>
                </wp:inline>
              </w:drawing>
            </w:r>
          </w:p>
        </w:tc>
        <w:tc>
          <w:tcPr>
            <w:tcW w:w="5448" w:type="dxa"/>
            <w:gridSpan w:val="2"/>
            <w:shd w:val="clear" w:color="auto" w:fill="FFFFFF"/>
            <w:tcMar>
              <w:left w:w="108" w:type="dxa"/>
              <w:right w:w="108" w:type="dxa"/>
            </w:tcMar>
          </w:tcPr>
          <w:p w:rsidR="00F54909" w:rsidRPr="00EA4725" w:rsidRDefault="00F54909" w:rsidP="008865B2">
            <w:pPr>
              <w:jc w:val="right"/>
              <w:rPr>
                <w:b/>
                <w:szCs w:val="16"/>
              </w:rPr>
            </w:pPr>
          </w:p>
        </w:tc>
      </w:tr>
      <w:tr w:rsidR="00F54909" w:rsidRPr="00EA4725" w:rsidTr="008865B2">
        <w:trPr>
          <w:trHeight w:val="868"/>
          <w:jc w:val="center"/>
        </w:trPr>
        <w:tc>
          <w:tcPr>
            <w:tcW w:w="3794" w:type="dxa"/>
            <w:vMerge/>
            <w:shd w:val="clear" w:color="auto" w:fill="FFFFFF"/>
            <w:tcMar>
              <w:left w:w="108" w:type="dxa"/>
              <w:right w:w="108" w:type="dxa"/>
            </w:tcMar>
          </w:tcPr>
          <w:p w:rsidR="00F54909" w:rsidRPr="00EA4725" w:rsidRDefault="00F54909" w:rsidP="008865B2">
            <w:pPr>
              <w:jc w:val="left"/>
              <w:rPr>
                <w:noProof/>
                <w:lang w:eastAsia="en-GB"/>
              </w:rPr>
            </w:pPr>
          </w:p>
        </w:tc>
        <w:tc>
          <w:tcPr>
            <w:tcW w:w="5448" w:type="dxa"/>
            <w:gridSpan w:val="2"/>
            <w:shd w:val="clear" w:color="auto" w:fill="FFFFFF"/>
            <w:tcMar>
              <w:left w:w="108" w:type="dxa"/>
              <w:right w:w="108" w:type="dxa"/>
            </w:tcMar>
          </w:tcPr>
          <w:p w:rsidR="00F54909" w:rsidRDefault="00F54909" w:rsidP="008865B2">
            <w:pPr>
              <w:jc w:val="right"/>
              <w:rPr>
                <w:b/>
                <w:szCs w:val="16"/>
              </w:rPr>
            </w:pPr>
            <w:bookmarkStart w:id="50" w:name="spsSymbol"/>
            <w:bookmarkStart w:id="51" w:name="bmkSymbols"/>
            <w:r>
              <w:rPr>
                <w:b/>
                <w:szCs w:val="16"/>
              </w:rPr>
              <w:t>G/SPS/N/</w:t>
            </w:r>
            <w:bookmarkEnd w:id="50"/>
            <w:r>
              <w:rPr>
                <w:b/>
                <w:szCs w:val="16"/>
              </w:rPr>
              <w:t>NZL</w:t>
            </w:r>
          </w:p>
          <w:bookmarkEnd w:id="51"/>
          <w:p w:rsidR="00F54909" w:rsidRPr="00EA4725" w:rsidRDefault="00F54909" w:rsidP="008865B2">
            <w:pPr>
              <w:jc w:val="right"/>
              <w:rPr>
                <w:b/>
                <w:szCs w:val="16"/>
              </w:rPr>
            </w:pPr>
            <w:r>
              <w:rPr>
                <w:b/>
                <w:szCs w:val="16"/>
              </w:rPr>
              <w:t>Date of distribution</w:t>
            </w:r>
          </w:p>
        </w:tc>
      </w:tr>
      <w:tr w:rsidR="00F54909" w:rsidRPr="00EA4725" w:rsidTr="008865B2">
        <w:trPr>
          <w:trHeight w:val="240"/>
          <w:jc w:val="center"/>
        </w:trPr>
        <w:tc>
          <w:tcPr>
            <w:tcW w:w="3794" w:type="dxa"/>
            <w:vMerge/>
            <w:shd w:val="clear" w:color="auto" w:fill="FFFFFF"/>
            <w:tcMar>
              <w:left w:w="108" w:type="dxa"/>
              <w:right w:w="108" w:type="dxa"/>
            </w:tcMar>
            <w:vAlign w:val="center"/>
          </w:tcPr>
          <w:p w:rsidR="00F54909" w:rsidRPr="00EA4725" w:rsidRDefault="00F54909" w:rsidP="008865B2"/>
        </w:tc>
        <w:tc>
          <w:tcPr>
            <w:tcW w:w="5448" w:type="dxa"/>
            <w:gridSpan w:val="2"/>
            <w:shd w:val="clear" w:color="auto" w:fill="FFFFFF"/>
            <w:tcMar>
              <w:left w:w="108" w:type="dxa"/>
              <w:right w:w="108" w:type="dxa"/>
            </w:tcMar>
            <w:vAlign w:val="center"/>
          </w:tcPr>
          <w:p w:rsidR="00F54909" w:rsidRPr="00EA4725" w:rsidRDefault="00F54909" w:rsidP="008865B2">
            <w:pPr>
              <w:jc w:val="right"/>
              <w:rPr>
                <w:szCs w:val="16"/>
              </w:rPr>
            </w:pPr>
            <w:bookmarkStart w:id="52" w:name="spsDateDistribution"/>
            <w:bookmarkStart w:id="53" w:name="bmkDate"/>
            <w:bookmarkEnd w:id="52"/>
            <w:bookmarkEnd w:id="53"/>
          </w:p>
        </w:tc>
      </w:tr>
      <w:tr w:rsidR="00F54909" w:rsidRPr="00EA4725" w:rsidTr="008865B2">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rsidR="00F54909" w:rsidRPr="00EA4725" w:rsidRDefault="00F54909" w:rsidP="008865B2">
            <w:pPr>
              <w:jc w:val="left"/>
              <w:rPr>
                <w:b/>
              </w:rPr>
            </w:pPr>
          </w:p>
        </w:tc>
        <w:tc>
          <w:tcPr>
            <w:tcW w:w="3325" w:type="dxa"/>
            <w:tcBorders>
              <w:bottom w:val="single" w:sz="4" w:space="0" w:color="auto"/>
            </w:tcBorders>
            <w:tcMar>
              <w:top w:w="0" w:type="dxa"/>
              <w:left w:w="108" w:type="dxa"/>
              <w:bottom w:w="57" w:type="dxa"/>
              <w:right w:w="108" w:type="dxa"/>
            </w:tcMar>
            <w:vAlign w:val="bottom"/>
          </w:tcPr>
          <w:p w:rsidR="00F54909" w:rsidRPr="00EA4725" w:rsidRDefault="00F54909" w:rsidP="008865B2">
            <w:pPr>
              <w:jc w:val="right"/>
              <w:rPr>
                <w:szCs w:val="16"/>
              </w:rPr>
            </w:pPr>
          </w:p>
        </w:tc>
      </w:tr>
      <w:tr w:rsidR="00F54909" w:rsidRPr="00EA4725" w:rsidTr="008865B2">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rsidR="00F54909" w:rsidRPr="00EA4725" w:rsidRDefault="00F54909" w:rsidP="008865B2">
            <w:pPr>
              <w:jc w:val="left"/>
              <w:rPr>
                <w:sz w:val="14"/>
                <w:szCs w:val="16"/>
              </w:rPr>
            </w:pPr>
            <w:bookmarkStart w:id="54" w:name="bmkCommittee"/>
            <w:r>
              <w:rPr>
                <w:b/>
              </w:rPr>
              <w:t>Committee on Sanitary and Phytosanitary Measures</w:t>
            </w:r>
            <w:bookmarkEnd w:id="54"/>
          </w:p>
        </w:tc>
        <w:tc>
          <w:tcPr>
            <w:tcW w:w="3325" w:type="dxa"/>
            <w:tcBorders>
              <w:top w:val="single" w:sz="4" w:space="0" w:color="auto"/>
            </w:tcBorders>
            <w:tcMar>
              <w:top w:w="113" w:type="dxa"/>
              <w:left w:w="108" w:type="dxa"/>
              <w:bottom w:w="57" w:type="dxa"/>
              <w:right w:w="108" w:type="dxa"/>
            </w:tcMar>
            <w:vAlign w:val="center"/>
          </w:tcPr>
          <w:p w:rsidR="00F54909" w:rsidRPr="00EA4725" w:rsidRDefault="00F54909" w:rsidP="008865B2">
            <w:pPr>
              <w:jc w:val="right"/>
              <w:rPr>
                <w:bCs/>
                <w:szCs w:val="18"/>
              </w:rPr>
            </w:pPr>
            <w:bookmarkStart w:id="55" w:name="bmkLanguage"/>
            <w:r>
              <w:rPr>
                <w:bCs/>
                <w:szCs w:val="18"/>
              </w:rPr>
              <w:t xml:space="preserve">Original: </w:t>
            </w:r>
            <w:bookmarkStart w:id="56" w:name="spsOriginalLanguage"/>
            <w:bookmarkEnd w:id="55"/>
            <w:bookmarkEnd w:id="56"/>
          </w:p>
        </w:tc>
      </w:tr>
    </w:tbl>
    <w:p w:rsidR="00F54909" w:rsidRDefault="00F54909" w:rsidP="00CC6988">
      <w:pPr>
        <w:spacing w:before="480" w:after="240"/>
        <w:contextualSpacing/>
        <w:jc w:val="center"/>
        <w:rPr>
          <w:rFonts w:ascii="Verdana" w:hAnsi="Verdana"/>
          <w:b/>
          <w:caps/>
          <w:color w:val="006283"/>
          <w:kern w:val="28"/>
          <w:sz w:val="18"/>
          <w:szCs w:val="52"/>
          <w:lang w:val="en-GB"/>
        </w:rPr>
      </w:pPr>
    </w:p>
    <w:p w:rsidR="00F54909" w:rsidRDefault="00F54909" w:rsidP="00CC6988">
      <w:pPr>
        <w:spacing w:before="480" w:after="240"/>
        <w:contextualSpacing/>
        <w:jc w:val="center"/>
        <w:rPr>
          <w:rFonts w:ascii="Verdana" w:hAnsi="Verdana"/>
          <w:b/>
          <w:caps/>
          <w:color w:val="006283"/>
          <w:kern w:val="28"/>
          <w:sz w:val="18"/>
          <w:szCs w:val="52"/>
          <w:lang w:val="en-GB"/>
        </w:rPr>
      </w:pPr>
    </w:p>
    <w:p w:rsidR="00CC6988" w:rsidRPr="00CC6988" w:rsidRDefault="00CC6988" w:rsidP="00CC6988">
      <w:pPr>
        <w:spacing w:before="480" w:after="240"/>
        <w:contextualSpacing/>
        <w:jc w:val="center"/>
        <w:rPr>
          <w:rFonts w:ascii="Verdana" w:hAnsi="Verdana"/>
          <w:b/>
          <w:caps/>
          <w:color w:val="006283"/>
          <w:kern w:val="28"/>
          <w:sz w:val="18"/>
          <w:szCs w:val="52"/>
          <w:lang w:val="en-GB"/>
        </w:rPr>
      </w:pPr>
      <w:r w:rsidRPr="00CC6988">
        <w:rPr>
          <w:rFonts w:ascii="Verdana" w:hAnsi="Verdana"/>
          <w:b/>
          <w:caps/>
          <w:color w:val="006283"/>
          <w:kern w:val="28"/>
          <w:sz w:val="18"/>
          <w:szCs w:val="52"/>
          <w:lang w:val="en-GB"/>
        </w:rPr>
        <w:t>NOTIFICATION</w:t>
      </w:r>
    </w:p>
    <w:tbl>
      <w:tblPr>
        <w:tblW w:w="9027" w:type="dxa"/>
        <w:jc w:val="center"/>
        <w:tblBorders>
          <w:top w:val="double" w:sz="6" w:space="0" w:color="auto"/>
          <w:left w:val="double" w:sz="6" w:space="0" w:color="auto"/>
          <w:bottom w:val="double" w:sz="6" w:space="0" w:color="auto"/>
          <w:right w:val="double" w:sz="6" w:space="0" w:color="auto"/>
          <w:insideH w:val="single" w:sz="4" w:space="0" w:color="auto"/>
        </w:tblBorders>
        <w:tblLayout w:type="fixed"/>
        <w:tblLook w:val="0000" w:firstRow="0" w:lastRow="0" w:firstColumn="0" w:lastColumn="0" w:noHBand="0" w:noVBand="0"/>
      </w:tblPr>
      <w:tblGrid>
        <w:gridCol w:w="707"/>
        <w:gridCol w:w="8320"/>
      </w:tblGrid>
      <w:tr w:rsidR="00CC6988" w:rsidRPr="00CC6988" w:rsidTr="008865B2">
        <w:trPr>
          <w:jc w:val="center"/>
        </w:trPr>
        <w:tc>
          <w:tcPr>
            <w:tcW w:w="707" w:type="dxa"/>
            <w:shd w:val="clear" w:color="auto" w:fill="auto"/>
          </w:tcPr>
          <w:p w:rsidR="00CC6988" w:rsidRPr="00CC6988" w:rsidRDefault="00CC6988" w:rsidP="00CC6988">
            <w:pPr>
              <w:spacing w:before="120" w:after="120"/>
              <w:jc w:val="left"/>
              <w:rPr>
                <w:rFonts w:ascii="Verdana" w:eastAsia="Calibri" w:hAnsi="Verdana"/>
                <w:sz w:val="18"/>
                <w:szCs w:val="22"/>
                <w:lang w:val="en-GB"/>
              </w:rPr>
            </w:pPr>
            <w:r w:rsidRPr="00CC6988">
              <w:rPr>
                <w:rFonts w:ascii="Verdana" w:eastAsia="Calibri" w:hAnsi="Verdana"/>
                <w:b/>
                <w:sz w:val="18"/>
                <w:szCs w:val="22"/>
                <w:lang w:val="en-GB"/>
              </w:rPr>
              <w:t>1.</w:t>
            </w:r>
          </w:p>
        </w:tc>
        <w:tc>
          <w:tcPr>
            <w:tcW w:w="8320"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Notifying </w:t>
            </w:r>
            <w:r w:rsidR="009E1305">
              <w:rPr>
                <w:rFonts w:ascii="Verdana" w:eastAsia="Calibri" w:hAnsi="Verdana"/>
                <w:b/>
                <w:sz w:val="18"/>
                <w:szCs w:val="22"/>
                <w:lang w:val="en-GB"/>
              </w:rPr>
              <w:t>Member</w:t>
            </w:r>
            <w:r w:rsidRPr="00CC6988">
              <w:rPr>
                <w:rFonts w:ascii="Verdana" w:eastAsia="Calibri" w:hAnsi="Verdana"/>
                <w:b/>
                <w:sz w:val="18"/>
                <w:szCs w:val="22"/>
                <w:lang w:val="en-GB"/>
              </w:rPr>
              <w:t xml:space="preserve">: </w:t>
            </w:r>
            <w:r w:rsidRPr="00CC6988">
              <w:rPr>
                <w:rFonts w:ascii="Verdana" w:eastAsia="Calibri" w:hAnsi="Verdana"/>
                <w:caps/>
                <w:sz w:val="18"/>
                <w:szCs w:val="22"/>
                <w:u w:val="single"/>
                <w:lang w:val="en-GB"/>
              </w:rPr>
              <w:t>New Zealand</w:t>
            </w:r>
            <w:r w:rsidRPr="00CC6988">
              <w:rPr>
                <w:rFonts w:ascii="Verdana" w:eastAsia="Calibri" w:hAnsi="Verdana"/>
                <w:sz w:val="18"/>
                <w:szCs w:val="22"/>
                <w:lang w:val="en-GB"/>
              </w:rPr>
              <w:fldChar w:fldCharType="begin"/>
            </w:r>
            <w:r w:rsidRPr="00CC6988">
              <w:rPr>
                <w:rFonts w:ascii="Verdana" w:eastAsia="Calibri" w:hAnsi="Verdana"/>
                <w:sz w:val="18"/>
                <w:szCs w:val="22"/>
                <w:lang w:val="en-GB"/>
              </w:rPr>
              <w:instrText xml:space="preserve"> SET MemberNotifying "" </w:instrText>
            </w:r>
            <w:r w:rsidRPr="00CC6988">
              <w:rPr>
                <w:rFonts w:ascii="Verdana" w:eastAsia="Calibri" w:hAnsi="Verdana"/>
                <w:sz w:val="18"/>
                <w:szCs w:val="22"/>
                <w:lang w:val="en-GB"/>
              </w:rPr>
              <w:fldChar w:fldCharType="separate"/>
            </w:r>
            <w:r w:rsidRPr="00CC6988">
              <w:rPr>
                <w:rFonts w:ascii="Verdana" w:eastAsia="Calibri" w:hAnsi="Verdana"/>
                <w:noProof/>
                <w:sz w:val="18"/>
                <w:szCs w:val="22"/>
                <w:lang w:val="en-GB"/>
              </w:rPr>
              <w:t xml:space="preserve"> </w:t>
            </w:r>
            <w:r w:rsidRPr="00CC6988">
              <w:rPr>
                <w:rFonts w:ascii="Verdana" w:eastAsia="Calibri" w:hAnsi="Verdana"/>
                <w:sz w:val="18"/>
                <w:szCs w:val="22"/>
                <w:lang w:val="en-GB"/>
              </w:rPr>
              <w:fldChar w:fldCharType="end"/>
            </w:r>
          </w:p>
          <w:p w:rsidR="00CC6988" w:rsidRPr="00CC6988" w:rsidRDefault="00CC6988" w:rsidP="00CC6988">
            <w:pPr>
              <w:spacing w:after="120"/>
              <w:rPr>
                <w:rFonts w:ascii="Verdana" w:eastAsia="Calibri" w:hAnsi="Verdana"/>
                <w:sz w:val="18"/>
                <w:szCs w:val="22"/>
                <w:lang w:val="en-GB"/>
              </w:rPr>
            </w:pPr>
            <w:r w:rsidRPr="00CC6988">
              <w:rPr>
                <w:rFonts w:ascii="Verdana" w:eastAsia="Calibri" w:hAnsi="Verdana"/>
                <w:b/>
                <w:bCs/>
                <w:sz w:val="18"/>
                <w:szCs w:val="22"/>
                <w:lang w:val="en-GB"/>
              </w:rPr>
              <w:t xml:space="preserve">If applicable, name of local government involved: </w:t>
            </w:r>
          </w:p>
        </w:tc>
      </w:tr>
      <w:tr w:rsidR="00CC6988" w:rsidRPr="00CC6988" w:rsidTr="008865B2">
        <w:trPr>
          <w:jc w:val="center"/>
        </w:trPr>
        <w:tc>
          <w:tcPr>
            <w:tcW w:w="707" w:type="dxa"/>
            <w:shd w:val="clear" w:color="auto" w:fill="auto"/>
          </w:tcPr>
          <w:p w:rsidR="00CC6988" w:rsidRPr="00CC6988" w:rsidRDefault="00CC6988" w:rsidP="00CC6988">
            <w:pPr>
              <w:spacing w:before="120" w:after="120"/>
              <w:jc w:val="left"/>
              <w:rPr>
                <w:rFonts w:ascii="Verdana" w:eastAsia="Calibri" w:hAnsi="Verdana"/>
                <w:sz w:val="18"/>
                <w:szCs w:val="22"/>
                <w:lang w:val="en-GB"/>
              </w:rPr>
            </w:pPr>
            <w:r w:rsidRPr="00CC6988">
              <w:rPr>
                <w:rFonts w:ascii="Verdana" w:eastAsia="Calibri" w:hAnsi="Verdana"/>
                <w:b/>
                <w:sz w:val="18"/>
                <w:szCs w:val="22"/>
                <w:lang w:val="en-GB"/>
              </w:rPr>
              <w:t>2.</w:t>
            </w:r>
          </w:p>
        </w:tc>
        <w:tc>
          <w:tcPr>
            <w:tcW w:w="8320"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Agency responsible: </w:t>
            </w:r>
            <w:r w:rsidRPr="00CC6988">
              <w:rPr>
                <w:rFonts w:ascii="Verdana" w:eastAsia="Calibri" w:hAnsi="Verdana"/>
                <w:sz w:val="18"/>
                <w:szCs w:val="22"/>
                <w:lang w:val="en-GB"/>
              </w:rPr>
              <w:t>Ministry for Primary Industries</w:t>
            </w:r>
          </w:p>
        </w:tc>
      </w:tr>
      <w:tr w:rsidR="00CC6988" w:rsidRPr="00CC6988" w:rsidTr="008865B2">
        <w:trPr>
          <w:jc w:val="center"/>
        </w:trPr>
        <w:tc>
          <w:tcPr>
            <w:tcW w:w="707" w:type="dxa"/>
            <w:shd w:val="clear" w:color="auto" w:fill="auto"/>
          </w:tcPr>
          <w:p w:rsidR="00CC6988" w:rsidRPr="00CC6988" w:rsidRDefault="00CC6988" w:rsidP="00CC6988">
            <w:pPr>
              <w:spacing w:before="120" w:after="120"/>
              <w:jc w:val="left"/>
              <w:rPr>
                <w:rFonts w:ascii="Verdana" w:eastAsia="Calibri" w:hAnsi="Verdana"/>
                <w:sz w:val="18"/>
                <w:szCs w:val="22"/>
                <w:lang w:val="en-GB"/>
              </w:rPr>
            </w:pPr>
            <w:r w:rsidRPr="00CC6988">
              <w:rPr>
                <w:rFonts w:ascii="Verdana" w:eastAsia="Calibri" w:hAnsi="Verdana"/>
                <w:b/>
                <w:sz w:val="18"/>
                <w:szCs w:val="22"/>
                <w:lang w:val="en-GB"/>
              </w:rPr>
              <w:t>3.</w:t>
            </w:r>
          </w:p>
        </w:tc>
        <w:tc>
          <w:tcPr>
            <w:tcW w:w="8320"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Products covered (provide tariff item number(s) as specified in national schedules deposited with the WTO; ICS numbers should be provided in addition, where applicable): </w:t>
            </w:r>
          </w:p>
        </w:tc>
      </w:tr>
      <w:tr w:rsidR="00CC6988" w:rsidRPr="00CC6988" w:rsidTr="008865B2">
        <w:trPr>
          <w:jc w:val="center"/>
        </w:trPr>
        <w:tc>
          <w:tcPr>
            <w:tcW w:w="707" w:type="dxa"/>
            <w:shd w:val="clear" w:color="auto" w:fill="auto"/>
          </w:tcPr>
          <w:p w:rsidR="00CC6988" w:rsidRPr="00CC6988" w:rsidRDefault="00CC6988" w:rsidP="00CC6988">
            <w:pPr>
              <w:spacing w:before="120" w:after="120"/>
              <w:jc w:val="left"/>
              <w:rPr>
                <w:rFonts w:ascii="Verdana" w:eastAsia="Calibri" w:hAnsi="Verdana"/>
                <w:b/>
                <w:sz w:val="18"/>
                <w:szCs w:val="22"/>
                <w:lang w:val="en-GB"/>
              </w:rPr>
            </w:pPr>
            <w:r w:rsidRPr="00CC6988">
              <w:rPr>
                <w:rFonts w:ascii="Verdana" w:eastAsia="Calibri" w:hAnsi="Verdana"/>
                <w:b/>
                <w:sz w:val="18"/>
                <w:szCs w:val="22"/>
                <w:lang w:val="en-GB"/>
              </w:rPr>
              <w:t>4.</w:t>
            </w:r>
          </w:p>
        </w:tc>
        <w:tc>
          <w:tcPr>
            <w:tcW w:w="8320" w:type="dxa"/>
            <w:shd w:val="clear" w:color="auto" w:fill="auto"/>
          </w:tcPr>
          <w:p w:rsidR="00CC6988" w:rsidRPr="00CC6988" w:rsidRDefault="00CC6988" w:rsidP="00CC6988">
            <w:pPr>
              <w:spacing w:before="120" w:after="120"/>
              <w:rPr>
                <w:rFonts w:ascii="Verdana" w:eastAsia="Calibri" w:hAnsi="Verdana"/>
                <w:b/>
                <w:bCs/>
                <w:sz w:val="18"/>
                <w:szCs w:val="22"/>
                <w:lang w:val="en-GB"/>
              </w:rPr>
            </w:pPr>
            <w:r w:rsidRPr="00CC6988">
              <w:rPr>
                <w:rFonts w:ascii="Verdana" w:eastAsia="Calibri" w:hAnsi="Verdana"/>
                <w:b/>
                <w:sz w:val="18"/>
                <w:szCs w:val="22"/>
                <w:lang w:val="en-GB"/>
              </w:rPr>
              <w:t>Regions or countries likely to be affected, to the extent relevant or practicable</w:t>
            </w:r>
            <w:r w:rsidRPr="00CC6988">
              <w:rPr>
                <w:rFonts w:ascii="Verdana" w:eastAsia="Calibri" w:hAnsi="Verdana"/>
                <w:b/>
                <w:bCs/>
                <w:sz w:val="18"/>
                <w:szCs w:val="22"/>
                <w:lang w:val="en-GB"/>
              </w:rPr>
              <w:t>:</w:t>
            </w:r>
          </w:p>
          <w:p w:rsidR="00CC6988" w:rsidRPr="00CC6988" w:rsidRDefault="00CC6988" w:rsidP="00CC6988">
            <w:pPr>
              <w:spacing w:after="120"/>
              <w:ind w:left="607" w:hanging="607"/>
              <w:rPr>
                <w:rFonts w:ascii="Verdana" w:eastAsia="Calibri" w:hAnsi="Verdana"/>
                <w:b/>
                <w:sz w:val="18"/>
                <w:szCs w:val="22"/>
                <w:lang w:val="en-GB"/>
              </w:rPr>
            </w:pPr>
            <w:r w:rsidRPr="00CC6988">
              <w:rPr>
                <w:rFonts w:ascii="Verdana" w:eastAsia="Calibri" w:hAnsi="Verdana"/>
                <w:b/>
                <w:sz w:val="18"/>
                <w:szCs w:val="22"/>
                <w:lang w:val="en-GB"/>
              </w:rPr>
              <w:t>[  ]</w:t>
            </w:r>
            <w:r w:rsidRPr="00CC6988">
              <w:rPr>
                <w:rFonts w:ascii="Verdana" w:eastAsia="Calibri" w:hAnsi="Verdana"/>
                <w:b/>
                <w:sz w:val="18"/>
                <w:szCs w:val="22"/>
                <w:lang w:val="en-GB"/>
              </w:rPr>
              <w:tab/>
              <w:t xml:space="preserve">All trading partners </w:t>
            </w:r>
            <w:r w:rsidRPr="00CC6988">
              <w:rPr>
                <w:rFonts w:ascii="Verdana" w:eastAsia="Calibri" w:hAnsi="Verdana"/>
                <w:sz w:val="18"/>
                <w:szCs w:val="22"/>
                <w:lang w:val="en-GB"/>
              </w:rPr>
              <w:t xml:space="preserve"> </w:t>
            </w:r>
          </w:p>
          <w:p w:rsidR="00CC6988" w:rsidRPr="00CC6988" w:rsidRDefault="00CC6988" w:rsidP="00CC6988">
            <w:pPr>
              <w:spacing w:after="120"/>
              <w:ind w:left="607" w:hanging="607"/>
              <w:rPr>
                <w:rFonts w:ascii="Verdana" w:eastAsia="Calibri" w:hAnsi="Verdana"/>
                <w:b/>
                <w:sz w:val="18"/>
                <w:szCs w:val="22"/>
                <w:lang w:val="en-GB"/>
              </w:rPr>
            </w:pPr>
            <w:r w:rsidRPr="00CC6988">
              <w:rPr>
                <w:rFonts w:ascii="Verdana" w:eastAsia="Calibri" w:hAnsi="Verdana"/>
                <w:b/>
                <w:bCs/>
                <w:sz w:val="18"/>
                <w:szCs w:val="22"/>
                <w:lang w:val="en-GB"/>
              </w:rPr>
              <w:t>[  ]</w:t>
            </w:r>
            <w:r w:rsidRPr="00CC6988">
              <w:rPr>
                <w:rFonts w:ascii="Verdana" w:eastAsia="Calibri" w:hAnsi="Verdana"/>
                <w:b/>
                <w:bCs/>
                <w:sz w:val="18"/>
                <w:szCs w:val="22"/>
                <w:lang w:val="en-GB"/>
              </w:rPr>
              <w:tab/>
              <w:t xml:space="preserve">Specific regions or countries: </w:t>
            </w:r>
            <w:r w:rsidRPr="00CC6988">
              <w:rPr>
                <w:rFonts w:ascii="Verdana" w:eastAsia="Calibri" w:hAnsi="Verdana"/>
                <w:bCs/>
                <w:sz w:val="18"/>
                <w:szCs w:val="22"/>
                <w:lang w:val="en-GB"/>
              </w:rPr>
              <w:t xml:space="preserve"> </w:t>
            </w:r>
          </w:p>
        </w:tc>
      </w:tr>
      <w:tr w:rsidR="00CC6988" w:rsidRPr="00CC6988" w:rsidTr="008865B2">
        <w:trPr>
          <w:jc w:val="center"/>
        </w:trPr>
        <w:tc>
          <w:tcPr>
            <w:tcW w:w="707" w:type="dxa"/>
            <w:shd w:val="clear" w:color="auto" w:fill="auto"/>
          </w:tcPr>
          <w:p w:rsidR="00CC6988" w:rsidRPr="00CC6988" w:rsidRDefault="00CC6988" w:rsidP="00CC6988">
            <w:pPr>
              <w:spacing w:before="120" w:after="120"/>
              <w:jc w:val="left"/>
              <w:rPr>
                <w:rFonts w:ascii="Verdana" w:eastAsia="Calibri" w:hAnsi="Verdana"/>
                <w:sz w:val="18"/>
                <w:szCs w:val="22"/>
                <w:lang w:val="en-GB"/>
              </w:rPr>
            </w:pPr>
            <w:r w:rsidRPr="00CC6988">
              <w:rPr>
                <w:rFonts w:ascii="Verdana" w:eastAsia="Calibri" w:hAnsi="Verdana"/>
                <w:b/>
                <w:sz w:val="18"/>
                <w:szCs w:val="22"/>
                <w:lang w:val="en-GB"/>
              </w:rPr>
              <w:t>5.</w:t>
            </w:r>
          </w:p>
        </w:tc>
        <w:tc>
          <w:tcPr>
            <w:tcW w:w="8320" w:type="dxa"/>
            <w:shd w:val="clear" w:color="auto" w:fill="auto"/>
          </w:tcPr>
          <w:p w:rsidR="00CC6988" w:rsidRPr="00CC6988" w:rsidRDefault="00CC6988" w:rsidP="00CC6988">
            <w:pPr>
              <w:spacing w:before="120" w:after="120"/>
              <w:rPr>
                <w:rFonts w:ascii="Verdana" w:eastAsia="Calibri" w:hAnsi="Verdana"/>
                <w:b/>
                <w:sz w:val="18"/>
                <w:szCs w:val="22"/>
                <w:lang w:val="en-GB"/>
              </w:rPr>
            </w:pPr>
            <w:r w:rsidRPr="00CC6988">
              <w:rPr>
                <w:rFonts w:ascii="Verdana" w:eastAsia="Calibri" w:hAnsi="Verdana"/>
                <w:b/>
                <w:sz w:val="18"/>
                <w:szCs w:val="22"/>
                <w:lang w:val="en-GB"/>
              </w:rPr>
              <w:t xml:space="preserve">Title of the notified document: </w:t>
            </w:r>
            <w:r w:rsidRPr="00CC6988">
              <w:rPr>
                <w:rFonts w:ascii="Verdana" w:eastAsia="Calibri" w:hAnsi="Verdana"/>
                <w:bCs/>
                <w:sz w:val="18"/>
                <w:szCs w:val="22"/>
                <w:lang w:val="en-GB"/>
              </w:rPr>
              <w:t xml:space="preserve"> </w:t>
            </w:r>
            <w:r w:rsidRPr="00CC6988">
              <w:rPr>
                <w:rFonts w:ascii="Verdana" w:eastAsia="Calibri" w:hAnsi="Verdana"/>
                <w:sz w:val="18"/>
                <w:szCs w:val="22"/>
                <w:lang w:val="en-GB"/>
              </w:rPr>
              <w:t xml:space="preserve"> </w:t>
            </w:r>
            <w:r w:rsidRPr="00CC6988">
              <w:rPr>
                <w:rFonts w:ascii="Verdana" w:eastAsia="Calibri" w:hAnsi="Verdana"/>
                <w:b/>
                <w:sz w:val="18"/>
                <w:szCs w:val="22"/>
                <w:lang w:val="en-GB"/>
              </w:rPr>
              <w:t xml:space="preserve"> </w:t>
            </w:r>
          </w:p>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Language(s): </w:t>
            </w:r>
            <w:r w:rsidRPr="00CC6988">
              <w:rPr>
                <w:rFonts w:ascii="Verdana" w:eastAsia="Calibri" w:hAnsi="Verdana"/>
                <w:bCs/>
                <w:sz w:val="18"/>
                <w:szCs w:val="22"/>
                <w:lang w:val="en-GB"/>
              </w:rPr>
              <w:t xml:space="preserve"> </w:t>
            </w:r>
            <w:r w:rsidRPr="00CC6988">
              <w:rPr>
                <w:rFonts w:ascii="Verdana" w:eastAsia="Calibri" w:hAnsi="Verdana"/>
                <w:sz w:val="18"/>
                <w:szCs w:val="22"/>
                <w:lang w:val="en-GB"/>
              </w:rPr>
              <w:t xml:space="preserve">  </w:t>
            </w:r>
            <w:r w:rsidRPr="00CC6988">
              <w:rPr>
                <w:rFonts w:ascii="Verdana" w:eastAsia="Calibri" w:hAnsi="Verdana"/>
                <w:b/>
                <w:sz w:val="18"/>
                <w:szCs w:val="22"/>
                <w:lang w:val="en-GB"/>
              </w:rPr>
              <w:t xml:space="preserve">Number of pages: </w:t>
            </w:r>
            <w:r w:rsidRPr="00CC6988">
              <w:rPr>
                <w:rFonts w:ascii="Verdana" w:eastAsia="Calibri" w:hAnsi="Verdana"/>
                <w:sz w:val="18"/>
                <w:szCs w:val="22"/>
                <w:lang w:val="en-GB"/>
              </w:rPr>
              <w:t xml:space="preserve">  </w:t>
            </w:r>
          </w:p>
        </w:tc>
      </w:tr>
      <w:tr w:rsidR="00CC6988" w:rsidRPr="00CC6988" w:rsidTr="008865B2">
        <w:trPr>
          <w:jc w:val="center"/>
        </w:trPr>
        <w:tc>
          <w:tcPr>
            <w:tcW w:w="707" w:type="dxa"/>
            <w:shd w:val="clear" w:color="auto" w:fill="auto"/>
          </w:tcPr>
          <w:p w:rsidR="00CC6988" w:rsidRPr="00CC6988" w:rsidRDefault="00CC6988" w:rsidP="00CC6988">
            <w:pPr>
              <w:spacing w:before="120" w:after="120"/>
              <w:jc w:val="left"/>
              <w:rPr>
                <w:rFonts w:ascii="Verdana" w:eastAsia="Calibri" w:hAnsi="Verdana"/>
                <w:sz w:val="18"/>
                <w:szCs w:val="22"/>
                <w:lang w:val="en-GB"/>
              </w:rPr>
            </w:pPr>
            <w:r w:rsidRPr="00CC6988">
              <w:rPr>
                <w:rFonts w:ascii="Verdana" w:eastAsia="Calibri" w:hAnsi="Verdana"/>
                <w:b/>
                <w:sz w:val="18"/>
                <w:szCs w:val="22"/>
                <w:lang w:val="en-GB"/>
              </w:rPr>
              <w:t>6.</w:t>
            </w:r>
          </w:p>
        </w:tc>
        <w:tc>
          <w:tcPr>
            <w:tcW w:w="8320"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Description of content: </w:t>
            </w:r>
            <w:r w:rsidRPr="00CC6988">
              <w:rPr>
                <w:rFonts w:ascii="Verdana" w:eastAsia="Calibri" w:hAnsi="Verdana"/>
                <w:sz w:val="18"/>
                <w:szCs w:val="22"/>
                <w:lang w:val="en-GB"/>
              </w:rPr>
              <w:t xml:space="preserve"> </w:t>
            </w:r>
          </w:p>
        </w:tc>
      </w:tr>
      <w:tr w:rsidR="00CC6988" w:rsidRPr="00CC6988" w:rsidTr="008865B2">
        <w:trPr>
          <w:jc w:val="center"/>
        </w:trPr>
        <w:tc>
          <w:tcPr>
            <w:tcW w:w="707" w:type="dxa"/>
            <w:shd w:val="clear" w:color="auto" w:fill="auto"/>
          </w:tcPr>
          <w:p w:rsidR="00CC6988" w:rsidRPr="00CC6988" w:rsidRDefault="00CC6988" w:rsidP="00CC6988">
            <w:pPr>
              <w:spacing w:before="120" w:after="120"/>
              <w:jc w:val="left"/>
              <w:rPr>
                <w:rFonts w:ascii="Verdana" w:eastAsia="Calibri" w:hAnsi="Verdana"/>
                <w:sz w:val="18"/>
                <w:szCs w:val="22"/>
                <w:lang w:val="en-GB"/>
              </w:rPr>
            </w:pPr>
            <w:r w:rsidRPr="00CC6988">
              <w:rPr>
                <w:rFonts w:ascii="Verdana" w:eastAsia="Calibri" w:hAnsi="Verdana"/>
                <w:b/>
                <w:sz w:val="18"/>
                <w:szCs w:val="22"/>
                <w:lang w:val="en-GB"/>
              </w:rPr>
              <w:t>7.</w:t>
            </w:r>
          </w:p>
        </w:tc>
        <w:tc>
          <w:tcPr>
            <w:tcW w:w="8320"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Objective and rationale: [ ] food safety, [ ] animal health, [ ] plant protection,  [ ] protect humans from animal/plant pest or disease, [ ] protect territory from other damage from pests. </w:t>
            </w:r>
            <w:r w:rsidRPr="00CC6988">
              <w:rPr>
                <w:rFonts w:ascii="Verdana" w:eastAsia="Calibri" w:hAnsi="Verdana"/>
                <w:sz w:val="18"/>
                <w:szCs w:val="22"/>
                <w:lang w:val="en-GB"/>
              </w:rPr>
              <w:t xml:space="preserve"> </w:t>
            </w:r>
          </w:p>
        </w:tc>
      </w:tr>
      <w:tr w:rsidR="00CC6988" w:rsidRPr="00CC6988" w:rsidTr="008865B2">
        <w:trPr>
          <w:jc w:val="center"/>
        </w:trPr>
        <w:tc>
          <w:tcPr>
            <w:tcW w:w="707" w:type="dxa"/>
            <w:tcBorders>
              <w:bottom w:val="single" w:sz="4" w:space="0" w:color="auto"/>
            </w:tcBorders>
            <w:shd w:val="clear" w:color="auto" w:fill="auto"/>
          </w:tcPr>
          <w:p w:rsidR="00CC6988" w:rsidRPr="00CC6988" w:rsidRDefault="00CC6988" w:rsidP="00CC6988">
            <w:pPr>
              <w:spacing w:before="120" w:after="120"/>
              <w:jc w:val="left"/>
              <w:rPr>
                <w:rFonts w:ascii="Verdana" w:eastAsia="Calibri" w:hAnsi="Verdana"/>
                <w:b/>
                <w:sz w:val="18"/>
                <w:szCs w:val="22"/>
                <w:lang w:val="en-GB"/>
              </w:rPr>
            </w:pPr>
            <w:r w:rsidRPr="00CC6988">
              <w:rPr>
                <w:rFonts w:ascii="Verdana" w:eastAsia="Calibri" w:hAnsi="Verdana"/>
                <w:b/>
                <w:sz w:val="18"/>
                <w:szCs w:val="22"/>
                <w:lang w:val="en-GB"/>
              </w:rPr>
              <w:t>8.</w:t>
            </w:r>
          </w:p>
        </w:tc>
        <w:tc>
          <w:tcPr>
            <w:tcW w:w="8320" w:type="dxa"/>
            <w:tcBorders>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Is there a relevant international standard? If so, identify the standard:</w:t>
            </w:r>
          </w:p>
          <w:p w:rsidR="00CC6988" w:rsidRPr="00CC6988" w:rsidRDefault="00CC6988" w:rsidP="00CC6988">
            <w:pPr>
              <w:spacing w:after="120"/>
              <w:ind w:left="607" w:hanging="607"/>
              <w:rPr>
                <w:rFonts w:ascii="Verdana" w:eastAsia="Calibri" w:hAnsi="Verdana"/>
                <w:sz w:val="18"/>
                <w:szCs w:val="22"/>
                <w:lang w:val="en-GB"/>
              </w:rPr>
            </w:pPr>
            <w:r w:rsidRPr="00CC6988">
              <w:rPr>
                <w:rFonts w:ascii="Verdana" w:eastAsia="Calibri" w:hAnsi="Verdana"/>
                <w:b/>
                <w:sz w:val="18"/>
                <w:szCs w:val="22"/>
                <w:lang w:val="en-GB"/>
              </w:rPr>
              <w:t>[  ]</w:t>
            </w:r>
            <w:r w:rsidRPr="00CC6988">
              <w:rPr>
                <w:rFonts w:ascii="Verdana" w:eastAsia="Calibri" w:hAnsi="Verdana"/>
                <w:b/>
                <w:sz w:val="18"/>
                <w:szCs w:val="22"/>
                <w:lang w:val="en-GB"/>
              </w:rPr>
              <w:tab/>
              <w:t xml:space="preserve">Codex Alimentarius Commission </w:t>
            </w:r>
            <w:r w:rsidRPr="00CC6988">
              <w:rPr>
                <w:rFonts w:ascii="Verdana" w:eastAsia="Calibri" w:hAnsi="Verdana"/>
                <w:b/>
                <w:i/>
                <w:sz w:val="18"/>
                <w:szCs w:val="22"/>
                <w:lang w:val="en-GB"/>
              </w:rPr>
              <w:t xml:space="preserve">(e.g.  title or serial number of Codex standard or related text) </w:t>
            </w:r>
            <w:bookmarkStart w:id="57" w:name="sps8atext"/>
            <w:r w:rsidRPr="00CC6988">
              <w:rPr>
                <w:rFonts w:ascii="Verdana" w:eastAsia="Calibri" w:hAnsi="Verdana"/>
                <w:sz w:val="18"/>
                <w:szCs w:val="22"/>
                <w:lang w:val="en-GB"/>
              </w:rPr>
              <w:t xml:space="preserve">  </w:t>
            </w:r>
            <w:bookmarkEnd w:id="57"/>
          </w:p>
          <w:p w:rsidR="00CC6988" w:rsidRPr="00CC6988" w:rsidRDefault="00CC6988" w:rsidP="00CC6988">
            <w:pPr>
              <w:spacing w:after="120"/>
              <w:ind w:left="607" w:hanging="607"/>
              <w:rPr>
                <w:rFonts w:ascii="Verdana" w:eastAsia="Calibri" w:hAnsi="Verdana"/>
                <w:b/>
                <w:sz w:val="18"/>
                <w:szCs w:val="22"/>
                <w:lang w:val="en-GB"/>
              </w:rPr>
            </w:pPr>
            <w:r w:rsidRPr="00CC6988">
              <w:rPr>
                <w:rFonts w:ascii="Verdana" w:eastAsia="Calibri" w:hAnsi="Verdana"/>
                <w:b/>
                <w:sz w:val="18"/>
                <w:szCs w:val="22"/>
                <w:lang w:val="en-GB"/>
              </w:rPr>
              <w:t>[</w:t>
            </w:r>
            <w:bookmarkStart w:id="58" w:name="sps8b"/>
            <w:r w:rsidRPr="00CC6988">
              <w:rPr>
                <w:rFonts w:ascii="Verdana" w:eastAsia="Calibri" w:hAnsi="Verdana"/>
                <w:b/>
                <w:sz w:val="18"/>
                <w:szCs w:val="22"/>
                <w:lang w:val="en-GB"/>
              </w:rPr>
              <w:t xml:space="preserve">  </w:t>
            </w:r>
            <w:bookmarkEnd w:id="58"/>
            <w:r w:rsidRPr="00CC6988">
              <w:rPr>
                <w:rFonts w:ascii="Verdana" w:eastAsia="Calibri" w:hAnsi="Verdana"/>
                <w:b/>
                <w:sz w:val="18"/>
                <w:szCs w:val="22"/>
                <w:lang w:val="en-GB"/>
              </w:rPr>
              <w:t>]</w:t>
            </w:r>
            <w:r w:rsidRPr="00CC6988">
              <w:rPr>
                <w:rFonts w:ascii="Verdana" w:eastAsia="Calibri" w:hAnsi="Verdana"/>
                <w:b/>
                <w:sz w:val="18"/>
                <w:szCs w:val="22"/>
                <w:lang w:val="en-GB"/>
              </w:rPr>
              <w:tab/>
              <w:t xml:space="preserve">World Organization for Animal Health (OIE) </w:t>
            </w:r>
            <w:r w:rsidRPr="00CC6988">
              <w:rPr>
                <w:rFonts w:ascii="Verdana" w:eastAsia="Calibri" w:hAnsi="Verdana"/>
                <w:b/>
                <w:i/>
                <w:sz w:val="18"/>
                <w:szCs w:val="22"/>
                <w:lang w:val="en-GB"/>
              </w:rPr>
              <w:t>(e.g. Terrestrial or Aquatic Animal Health Code, chapter number)</w:t>
            </w:r>
            <w:r w:rsidRPr="00CC6988">
              <w:rPr>
                <w:rFonts w:ascii="Verdana" w:eastAsia="Calibri" w:hAnsi="Verdana"/>
                <w:b/>
                <w:sz w:val="18"/>
                <w:szCs w:val="22"/>
                <w:lang w:val="en-GB"/>
              </w:rPr>
              <w:t xml:space="preserve"> </w:t>
            </w:r>
            <w:r w:rsidRPr="00CC6988">
              <w:rPr>
                <w:rFonts w:ascii="Verdana" w:eastAsia="Calibri" w:hAnsi="Verdana"/>
                <w:sz w:val="18"/>
                <w:szCs w:val="22"/>
                <w:lang w:val="en-GB"/>
              </w:rPr>
              <w:t xml:space="preserve"> </w:t>
            </w:r>
          </w:p>
          <w:p w:rsidR="00CC6988" w:rsidRPr="00CC6988" w:rsidRDefault="00CC6988" w:rsidP="00CC6988">
            <w:pPr>
              <w:spacing w:after="120"/>
              <w:ind w:left="607" w:hanging="607"/>
              <w:rPr>
                <w:rFonts w:ascii="Verdana" w:eastAsia="Calibri" w:hAnsi="Verdana"/>
                <w:b/>
                <w:sz w:val="18"/>
                <w:szCs w:val="22"/>
                <w:lang w:val="en-GB"/>
              </w:rPr>
            </w:pPr>
            <w:r w:rsidRPr="00CC6988">
              <w:rPr>
                <w:rFonts w:ascii="Verdana" w:eastAsia="Calibri" w:hAnsi="Verdana"/>
                <w:b/>
                <w:sz w:val="18"/>
                <w:szCs w:val="22"/>
                <w:lang w:val="en-GB"/>
              </w:rPr>
              <w:t>[  ]</w:t>
            </w:r>
            <w:r w:rsidRPr="00CC6988">
              <w:rPr>
                <w:rFonts w:ascii="Verdana" w:eastAsia="Calibri" w:hAnsi="Verdana"/>
                <w:b/>
                <w:sz w:val="18"/>
                <w:szCs w:val="22"/>
                <w:lang w:val="en-GB"/>
              </w:rPr>
              <w:tab/>
              <w:t xml:space="preserve">International Plant Protection Convention </w:t>
            </w:r>
            <w:r w:rsidRPr="00CC6988">
              <w:rPr>
                <w:rFonts w:ascii="Verdana" w:eastAsia="Calibri" w:hAnsi="Verdana"/>
                <w:b/>
                <w:i/>
                <w:sz w:val="18"/>
                <w:szCs w:val="22"/>
                <w:lang w:val="en-GB"/>
              </w:rPr>
              <w:t>(e.g. ISPM number)</w:t>
            </w:r>
            <w:r w:rsidRPr="00CC6988">
              <w:rPr>
                <w:rFonts w:ascii="Verdana" w:eastAsia="Calibri" w:hAnsi="Verdana"/>
                <w:b/>
                <w:sz w:val="18"/>
                <w:szCs w:val="22"/>
                <w:lang w:val="en-GB"/>
              </w:rPr>
              <w:t xml:space="preserve"> </w:t>
            </w:r>
            <w:r w:rsidRPr="00CC6988">
              <w:rPr>
                <w:rFonts w:ascii="Verdana" w:eastAsia="Calibri" w:hAnsi="Verdana"/>
                <w:sz w:val="18"/>
                <w:szCs w:val="22"/>
                <w:lang w:val="en-GB"/>
              </w:rPr>
              <w:t xml:space="preserve"> </w:t>
            </w:r>
          </w:p>
          <w:p w:rsidR="00CC6988" w:rsidRPr="00CC6988" w:rsidRDefault="00CC6988" w:rsidP="00CC6988">
            <w:pPr>
              <w:spacing w:after="120"/>
              <w:ind w:left="607" w:hanging="607"/>
              <w:rPr>
                <w:rFonts w:ascii="Verdana" w:eastAsia="Calibri" w:hAnsi="Verdana"/>
                <w:b/>
                <w:sz w:val="18"/>
                <w:szCs w:val="22"/>
                <w:lang w:val="en-GB"/>
              </w:rPr>
            </w:pPr>
            <w:r w:rsidRPr="00CC6988">
              <w:rPr>
                <w:rFonts w:ascii="Verdana" w:eastAsia="Calibri" w:hAnsi="Verdana"/>
                <w:b/>
                <w:sz w:val="18"/>
                <w:szCs w:val="22"/>
                <w:lang w:val="en-GB"/>
              </w:rPr>
              <w:t>[  ]</w:t>
            </w:r>
            <w:r w:rsidRPr="00CC6988">
              <w:rPr>
                <w:rFonts w:ascii="Verdana" w:eastAsia="Calibri" w:hAnsi="Verdana"/>
                <w:b/>
                <w:sz w:val="18"/>
                <w:szCs w:val="22"/>
                <w:lang w:val="en-GB"/>
              </w:rPr>
              <w:tab/>
              <w:t>None</w:t>
            </w:r>
          </w:p>
          <w:p w:rsidR="00CC6988" w:rsidRPr="00CC6988" w:rsidRDefault="00CC6988" w:rsidP="00CC6988">
            <w:pPr>
              <w:ind w:left="720" w:hanging="720"/>
              <w:rPr>
                <w:rFonts w:ascii="Verdana" w:eastAsia="Calibri" w:hAnsi="Verdana"/>
                <w:b/>
                <w:sz w:val="18"/>
                <w:szCs w:val="22"/>
                <w:lang w:val="en-GB"/>
              </w:rPr>
            </w:pPr>
            <w:r w:rsidRPr="00CC6988">
              <w:rPr>
                <w:rFonts w:ascii="Verdana" w:eastAsia="Calibri" w:hAnsi="Verdana"/>
                <w:b/>
                <w:sz w:val="18"/>
                <w:szCs w:val="22"/>
                <w:lang w:val="en-GB"/>
              </w:rPr>
              <w:t xml:space="preserve">Does this proposed regulation conform to the relevant international standard?  </w:t>
            </w:r>
          </w:p>
          <w:p w:rsidR="00CC6988" w:rsidRPr="00CC6988" w:rsidRDefault="00CC6988" w:rsidP="00CC6988">
            <w:pPr>
              <w:spacing w:after="120"/>
              <w:ind w:firstLine="607"/>
              <w:rPr>
                <w:rFonts w:ascii="Verdana" w:eastAsia="Calibri" w:hAnsi="Verdana"/>
                <w:b/>
                <w:sz w:val="18"/>
                <w:szCs w:val="22"/>
                <w:lang w:val="en-GB"/>
              </w:rPr>
            </w:pPr>
            <w:r w:rsidRPr="00CC6988">
              <w:rPr>
                <w:rFonts w:ascii="Verdana" w:eastAsia="Calibri" w:hAnsi="Verdana"/>
                <w:b/>
                <w:sz w:val="18"/>
                <w:szCs w:val="22"/>
                <w:lang w:val="en-GB"/>
              </w:rPr>
              <w:t>[  ] Yes   [  ] No</w:t>
            </w:r>
          </w:p>
          <w:p w:rsidR="00CC6988" w:rsidRPr="00CC6988" w:rsidRDefault="00CC6988" w:rsidP="00CC6988">
            <w:pPr>
              <w:spacing w:after="120"/>
              <w:ind w:firstLine="607"/>
              <w:rPr>
                <w:rFonts w:ascii="Verdana" w:eastAsia="Calibri" w:hAnsi="Verdana"/>
                <w:sz w:val="18"/>
                <w:szCs w:val="22"/>
                <w:lang w:val="en-GB"/>
              </w:rPr>
            </w:pPr>
            <w:r w:rsidRPr="00CC6988">
              <w:rPr>
                <w:rFonts w:ascii="Verdana" w:eastAsia="Calibri" w:hAnsi="Verdana"/>
                <w:b/>
                <w:sz w:val="18"/>
                <w:szCs w:val="22"/>
                <w:lang w:val="en-GB"/>
              </w:rPr>
              <w:t xml:space="preserve">If no, describe, whenever possible, how and why it deviates from the international standard: </w:t>
            </w:r>
            <w:r w:rsidRPr="00CC6988">
              <w:rPr>
                <w:rFonts w:ascii="Verdana" w:eastAsia="Calibri" w:hAnsi="Verdana"/>
                <w:sz w:val="18"/>
                <w:szCs w:val="22"/>
                <w:lang w:val="en-GB"/>
              </w:rPr>
              <w:t xml:space="preserve"> </w:t>
            </w:r>
          </w:p>
        </w:tc>
      </w:tr>
      <w:tr w:rsidR="00CC6988" w:rsidRPr="00CC6988" w:rsidTr="008865B2">
        <w:trPr>
          <w:jc w:val="center"/>
        </w:trPr>
        <w:tc>
          <w:tcPr>
            <w:tcW w:w="707" w:type="dxa"/>
            <w:tcBorders>
              <w:top w:val="single" w:sz="4" w:space="0" w:color="auto"/>
              <w:bottom w:val="single" w:sz="4" w:space="0" w:color="auto"/>
            </w:tcBorders>
            <w:shd w:val="clear" w:color="auto" w:fill="auto"/>
          </w:tcPr>
          <w:p w:rsidR="00CC6988" w:rsidRPr="00CC6988" w:rsidRDefault="00CC6988" w:rsidP="00CC6988">
            <w:pPr>
              <w:spacing w:before="120" w:after="120"/>
              <w:jc w:val="left"/>
              <w:rPr>
                <w:rFonts w:ascii="Verdana" w:eastAsia="Calibri" w:hAnsi="Verdana"/>
                <w:sz w:val="18"/>
                <w:szCs w:val="22"/>
                <w:lang w:val="en-GB"/>
              </w:rPr>
            </w:pPr>
            <w:r w:rsidRPr="00CC6988">
              <w:rPr>
                <w:rFonts w:ascii="Verdana" w:eastAsia="Calibri" w:hAnsi="Verdana"/>
                <w:b/>
                <w:sz w:val="18"/>
                <w:szCs w:val="22"/>
                <w:lang w:val="en-GB"/>
              </w:rPr>
              <w:lastRenderedPageBreak/>
              <w:t>9.</w:t>
            </w:r>
          </w:p>
        </w:tc>
        <w:tc>
          <w:tcPr>
            <w:tcW w:w="8320" w:type="dxa"/>
            <w:tcBorders>
              <w:top w:val="single" w:sz="4" w:space="0" w:color="auto"/>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Other relevant documents and language(s) in which these are available: </w:t>
            </w:r>
            <w:r w:rsidRPr="00CC6988">
              <w:rPr>
                <w:rFonts w:ascii="Verdana" w:eastAsia="Calibri" w:hAnsi="Verdana"/>
                <w:sz w:val="18"/>
                <w:szCs w:val="22"/>
                <w:lang w:val="en-GB"/>
              </w:rPr>
              <w:t xml:space="preserve"> </w:t>
            </w:r>
          </w:p>
          <w:p w:rsidR="00CC6988" w:rsidRPr="00CC6988" w:rsidRDefault="00CC6988" w:rsidP="00CC6988">
            <w:pPr>
              <w:spacing w:before="120" w:after="120"/>
              <w:rPr>
                <w:rFonts w:ascii="Verdana" w:eastAsia="Calibri" w:hAnsi="Verdana"/>
                <w:sz w:val="18"/>
                <w:szCs w:val="22"/>
                <w:lang w:val="en-GB"/>
              </w:rPr>
            </w:pPr>
          </w:p>
        </w:tc>
      </w:tr>
      <w:tr w:rsidR="00CC6988" w:rsidRPr="00CC6988" w:rsidTr="008865B2">
        <w:trPr>
          <w:jc w:val="center"/>
        </w:trPr>
        <w:tc>
          <w:tcPr>
            <w:tcW w:w="707" w:type="dxa"/>
            <w:tcBorders>
              <w:top w:val="single" w:sz="4" w:space="0" w:color="auto"/>
              <w:bottom w:val="single" w:sz="4" w:space="0" w:color="auto"/>
            </w:tcBorders>
            <w:shd w:val="clear" w:color="auto" w:fill="auto"/>
          </w:tcPr>
          <w:p w:rsidR="00CC6988" w:rsidRPr="00CC6988" w:rsidRDefault="00CC6988" w:rsidP="00CC6988">
            <w:pPr>
              <w:spacing w:before="120" w:after="120"/>
              <w:jc w:val="left"/>
              <w:rPr>
                <w:rFonts w:ascii="Verdana" w:eastAsia="Calibri" w:hAnsi="Verdana"/>
                <w:sz w:val="18"/>
                <w:szCs w:val="22"/>
                <w:lang w:val="en-GB"/>
              </w:rPr>
            </w:pPr>
            <w:r w:rsidRPr="00CC6988">
              <w:rPr>
                <w:rFonts w:ascii="Verdana" w:eastAsia="Calibri" w:hAnsi="Verdana"/>
                <w:b/>
                <w:sz w:val="18"/>
                <w:szCs w:val="22"/>
                <w:lang w:val="en-GB"/>
              </w:rPr>
              <w:t>10.</w:t>
            </w:r>
          </w:p>
        </w:tc>
        <w:tc>
          <w:tcPr>
            <w:tcW w:w="8320" w:type="dxa"/>
            <w:tcBorders>
              <w:top w:val="single" w:sz="4" w:space="0" w:color="auto"/>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Proposed date of adoption </w:t>
            </w:r>
            <w:r w:rsidRPr="00CC6988">
              <w:rPr>
                <w:rFonts w:ascii="Verdana" w:eastAsia="Calibri" w:hAnsi="Verdana"/>
                <w:b/>
                <w:i/>
                <w:sz w:val="18"/>
                <w:szCs w:val="22"/>
                <w:lang w:val="en-GB"/>
              </w:rPr>
              <w:t>(dd/mm/yy)</w:t>
            </w:r>
            <w:r w:rsidRPr="00CC6988">
              <w:rPr>
                <w:rFonts w:ascii="Verdana" w:eastAsia="Calibri" w:hAnsi="Verdana"/>
                <w:b/>
                <w:sz w:val="18"/>
                <w:szCs w:val="22"/>
                <w:lang w:val="en-GB"/>
              </w:rPr>
              <w:t xml:space="preserve">: </w:t>
            </w:r>
            <w:bookmarkStart w:id="59" w:name="sps10a"/>
            <w:r w:rsidRPr="00CC6988">
              <w:rPr>
                <w:rFonts w:ascii="Verdana" w:eastAsia="Calibri" w:hAnsi="Verdana"/>
                <w:sz w:val="18"/>
                <w:szCs w:val="22"/>
                <w:lang w:val="en-GB"/>
              </w:rPr>
              <w:t xml:space="preserve"> </w:t>
            </w:r>
            <w:bookmarkEnd w:id="59"/>
          </w:p>
          <w:p w:rsidR="00CC6988" w:rsidRPr="00CC6988" w:rsidRDefault="00CC6988" w:rsidP="00CC6988">
            <w:pPr>
              <w:spacing w:after="120"/>
              <w:rPr>
                <w:rFonts w:ascii="Verdana" w:eastAsia="Calibri" w:hAnsi="Verdana"/>
                <w:sz w:val="18"/>
                <w:szCs w:val="22"/>
                <w:lang w:val="en-GB"/>
              </w:rPr>
            </w:pPr>
            <w:r w:rsidRPr="00CC6988">
              <w:rPr>
                <w:rFonts w:ascii="Verdana" w:eastAsia="Calibri" w:hAnsi="Verdana"/>
                <w:b/>
                <w:sz w:val="18"/>
                <w:szCs w:val="22"/>
                <w:lang w:val="en-GB"/>
              </w:rPr>
              <w:t xml:space="preserve">Proposed date of publication </w:t>
            </w:r>
            <w:r w:rsidRPr="00CC6988">
              <w:rPr>
                <w:rFonts w:ascii="Verdana" w:eastAsia="Calibri" w:hAnsi="Verdana"/>
                <w:b/>
                <w:i/>
                <w:sz w:val="18"/>
                <w:szCs w:val="22"/>
                <w:lang w:val="en-GB"/>
              </w:rPr>
              <w:t>(dd/mm/yy)</w:t>
            </w:r>
            <w:r w:rsidRPr="00CC6988">
              <w:rPr>
                <w:rFonts w:ascii="Verdana" w:eastAsia="Calibri" w:hAnsi="Verdana"/>
                <w:b/>
                <w:sz w:val="18"/>
                <w:szCs w:val="22"/>
                <w:lang w:val="en-GB"/>
              </w:rPr>
              <w:t xml:space="preserve">: </w:t>
            </w:r>
            <w:r w:rsidRPr="00CC6988">
              <w:rPr>
                <w:rFonts w:ascii="Verdana" w:eastAsia="Calibri" w:hAnsi="Verdana"/>
                <w:sz w:val="18"/>
                <w:szCs w:val="22"/>
                <w:lang w:val="en-GB"/>
              </w:rPr>
              <w:t xml:space="preserve"> </w:t>
            </w:r>
          </w:p>
        </w:tc>
      </w:tr>
      <w:tr w:rsidR="00CC6988" w:rsidRPr="00CC6988" w:rsidTr="008865B2">
        <w:trPr>
          <w:jc w:val="center"/>
        </w:trPr>
        <w:tc>
          <w:tcPr>
            <w:tcW w:w="707" w:type="dxa"/>
            <w:tcBorders>
              <w:top w:val="single" w:sz="4" w:space="0" w:color="auto"/>
              <w:bottom w:val="single" w:sz="4" w:space="0" w:color="auto"/>
            </w:tcBorders>
            <w:shd w:val="clear" w:color="auto" w:fill="auto"/>
          </w:tcPr>
          <w:p w:rsidR="00CC6988" w:rsidRPr="00CC6988" w:rsidRDefault="00CC6988" w:rsidP="00CC6988">
            <w:pPr>
              <w:spacing w:before="120" w:after="120"/>
              <w:jc w:val="left"/>
              <w:rPr>
                <w:rFonts w:ascii="Verdana" w:eastAsia="Calibri" w:hAnsi="Verdana"/>
                <w:sz w:val="18"/>
                <w:szCs w:val="22"/>
                <w:lang w:val="en-GB"/>
              </w:rPr>
            </w:pPr>
            <w:r w:rsidRPr="00CC6988">
              <w:rPr>
                <w:rFonts w:ascii="Verdana" w:eastAsia="Calibri" w:hAnsi="Verdana"/>
                <w:b/>
                <w:sz w:val="18"/>
                <w:szCs w:val="22"/>
                <w:lang w:val="en-GB"/>
              </w:rPr>
              <w:t>11.</w:t>
            </w:r>
          </w:p>
        </w:tc>
        <w:tc>
          <w:tcPr>
            <w:tcW w:w="8320" w:type="dxa"/>
            <w:tcBorders>
              <w:top w:val="single" w:sz="4" w:space="0" w:color="auto"/>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Proposed date of entry into force: [ ] Six months from date of publication</w:t>
            </w:r>
            <w:r w:rsidRPr="00CC6988">
              <w:rPr>
                <w:rFonts w:ascii="Verdana" w:eastAsia="Calibri" w:hAnsi="Verdana"/>
                <w:sz w:val="18"/>
                <w:szCs w:val="22"/>
                <w:lang w:val="en-GB"/>
              </w:rPr>
              <w:t xml:space="preserve">, </w:t>
            </w:r>
            <w:r w:rsidRPr="00CC6988">
              <w:rPr>
                <w:rFonts w:ascii="Verdana" w:eastAsia="Calibri" w:hAnsi="Verdana"/>
                <w:b/>
                <w:sz w:val="18"/>
                <w:szCs w:val="22"/>
                <w:lang w:val="en-GB"/>
              </w:rPr>
              <w:t>and/or</w:t>
            </w:r>
            <w:r w:rsidRPr="00CC6988">
              <w:rPr>
                <w:rFonts w:ascii="Verdana" w:eastAsia="Calibri" w:hAnsi="Verdana"/>
                <w:sz w:val="18"/>
                <w:szCs w:val="22"/>
                <w:lang w:val="en-GB"/>
              </w:rPr>
              <w:t xml:space="preserve"> </w:t>
            </w:r>
            <w:r w:rsidRPr="00CC6988">
              <w:rPr>
                <w:rFonts w:ascii="Verdana" w:eastAsia="Calibri" w:hAnsi="Verdana"/>
                <w:b/>
                <w:i/>
                <w:sz w:val="18"/>
                <w:szCs w:val="22"/>
                <w:lang w:val="en-GB"/>
              </w:rPr>
              <w:t>(dd/mm/yy)</w:t>
            </w:r>
            <w:r w:rsidRPr="00CC6988">
              <w:rPr>
                <w:rFonts w:ascii="Verdana" w:eastAsia="Calibri" w:hAnsi="Verdana"/>
                <w:b/>
                <w:sz w:val="18"/>
                <w:szCs w:val="22"/>
                <w:lang w:val="en-GB"/>
              </w:rPr>
              <w:t>:</w:t>
            </w:r>
            <w:r w:rsidRPr="00CC6988">
              <w:rPr>
                <w:rFonts w:ascii="Verdana" w:eastAsia="Calibri" w:hAnsi="Verdana"/>
                <w:sz w:val="18"/>
                <w:szCs w:val="22"/>
                <w:lang w:val="en-GB"/>
              </w:rPr>
              <w:t xml:space="preserve"> </w:t>
            </w:r>
          </w:p>
          <w:p w:rsidR="00CC6988" w:rsidRPr="00CC6988" w:rsidRDefault="00CC6988" w:rsidP="00CC6988">
            <w:pPr>
              <w:spacing w:after="120"/>
              <w:ind w:left="607" w:hanging="607"/>
              <w:rPr>
                <w:rFonts w:ascii="Verdana" w:eastAsia="Calibri" w:hAnsi="Verdana"/>
                <w:b/>
                <w:sz w:val="18"/>
                <w:szCs w:val="22"/>
                <w:lang w:val="en-GB"/>
              </w:rPr>
            </w:pPr>
            <w:r w:rsidRPr="00CC6988">
              <w:rPr>
                <w:rFonts w:ascii="Verdana" w:eastAsia="Calibri" w:hAnsi="Verdana"/>
                <w:b/>
                <w:sz w:val="18"/>
                <w:szCs w:val="22"/>
                <w:lang w:val="en-GB"/>
              </w:rPr>
              <w:t>[  ]</w:t>
            </w:r>
            <w:r w:rsidRPr="00CC6988">
              <w:rPr>
                <w:rFonts w:ascii="Verdana" w:eastAsia="Calibri" w:hAnsi="Verdana"/>
                <w:b/>
                <w:sz w:val="18"/>
                <w:szCs w:val="22"/>
                <w:lang w:val="en-GB"/>
              </w:rPr>
              <w:tab/>
              <w:t>Trade facilitating measure</w:t>
            </w:r>
            <w:r w:rsidRPr="00CC6988">
              <w:rPr>
                <w:rFonts w:ascii="Verdana" w:eastAsia="Calibri" w:hAnsi="Verdana"/>
                <w:sz w:val="18"/>
                <w:szCs w:val="22"/>
                <w:lang w:val="en-GB"/>
              </w:rPr>
              <w:t xml:space="preserve"> </w:t>
            </w:r>
          </w:p>
        </w:tc>
      </w:tr>
      <w:tr w:rsidR="00915E79" w:rsidRPr="00CC6988" w:rsidTr="008865B2">
        <w:trPr>
          <w:jc w:val="center"/>
        </w:trPr>
        <w:tc>
          <w:tcPr>
            <w:tcW w:w="707" w:type="dxa"/>
            <w:tcBorders>
              <w:top w:val="single" w:sz="4" w:space="0" w:color="auto"/>
              <w:bottom w:val="single" w:sz="4" w:space="0" w:color="auto"/>
            </w:tcBorders>
            <w:shd w:val="clear" w:color="auto" w:fill="auto"/>
          </w:tcPr>
          <w:p w:rsidR="00915E79" w:rsidRPr="00CC6988" w:rsidRDefault="00915E79" w:rsidP="00CC6988">
            <w:pPr>
              <w:spacing w:before="120" w:after="120"/>
              <w:jc w:val="left"/>
              <w:rPr>
                <w:rFonts w:ascii="Verdana" w:eastAsia="Calibri" w:hAnsi="Verdana"/>
                <w:b/>
                <w:sz w:val="18"/>
                <w:szCs w:val="22"/>
                <w:lang w:val="en-GB"/>
              </w:rPr>
            </w:pPr>
          </w:p>
        </w:tc>
        <w:tc>
          <w:tcPr>
            <w:tcW w:w="8320" w:type="dxa"/>
            <w:tcBorders>
              <w:top w:val="single" w:sz="4" w:space="0" w:color="auto"/>
              <w:bottom w:val="single" w:sz="4" w:space="0" w:color="auto"/>
            </w:tcBorders>
            <w:shd w:val="clear" w:color="auto" w:fill="auto"/>
          </w:tcPr>
          <w:p w:rsidR="00915E79" w:rsidRPr="00CC6988" w:rsidRDefault="00915E79" w:rsidP="00CC6988">
            <w:pPr>
              <w:spacing w:before="120" w:after="120"/>
              <w:rPr>
                <w:rFonts w:ascii="Verdana" w:eastAsia="Calibri" w:hAnsi="Verdana"/>
                <w:b/>
                <w:sz w:val="18"/>
                <w:szCs w:val="22"/>
                <w:lang w:val="en-GB"/>
              </w:rPr>
            </w:pPr>
          </w:p>
        </w:tc>
      </w:tr>
      <w:tr w:rsidR="00CC6988" w:rsidRPr="00CC6988" w:rsidTr="008865B2">
        <w:trPr>
          <w:jc w:val="center"/>
        </w:trPr>
        <w:tc>
          <w:tcPr>
            <w:tcW w:w="707" w:type="dxa"/>
            <w:tcBorders>
              <w:top w:val="single" w:sz="4" w:space="0" w:color="auto"/>
              <w:bottom w:val="single" w:sz="4" w:space="0" w:color="auto"/>
            </w:tcBorders>
            <w:shd w:val="clear" w:color="auto" w:fill="auto"/>
          </w:tcPr>
          <w:p w:rsidR="00CC6988" w:rsidRPr="00CC6988" w:rsidRDefault="00CC6988" w:rsidP="00CC6988">
            <w:pPr>
              <w:spacing w:before="120" w:after="120"/>
              <w:jc w:val="left"/>
              <w:rPr>
                <w:rFonts w:ascii="Verdana" w:eastAsia="Calibri" w:hAnsi="Verdana"/>
                <w:sz w:val="18"/>
                <w:szCs w:val="22"/>
                <w:lang w:val="en-GB"/>
              </w:rPr>
            </w:pPr>
            <w:r w:rsidRPr="00CC6988">
              <w:rPr>
                <w:rFonts w:ascii="Verdana" w:eastAsia="Calibri" w:hAnsi="Verdana"/>
                <w:b/>
                <w:sz w:val="18"/>
                <w:szCs w:val="22"/>
                <w:lang w:val="en-GB"/>
              </w:rPr>
              <w:t>12.</w:t>
            </w:r>
          </w:p>
        </w:tc>
        <w:tc>
          <w:tcPr>
            <w:tcW w:w="8320" w:type="dxa"/>
            <w:tcBorders>
              <w:top w:val="single" w:sz="4" w:space="0" w:color="auto"/>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Final date for comments: [ ] Sixty days from the date of circulation of the notification and/or </w:t>
            </w:r>
            <w:r w:rsidRPr="00CC6988">
              <w:rPr>
                <w:rFonts w:ascii="Verdana" w:eastAsia="Calibri" w:hAnsi="Verdana"/>
                <w:b/>
                <w:i/>
                <w:sz w:val="18"/>
                <w:szCs w:val="22"/>
                <w:lang w:val="en-GB"/>
              </w:rPr>
              <w:t>(dd/mm/yy)</w:t>
            </w:r>
            <w:r w:rsidRPr="00CC6988">
              <w:rPr>
                <w:rFonts w:ascii="Verdana" w:eastAsia="Calibri" w:hAnsi="Verdana"/>
                <w:b/>
                <w:sz w:val="18"/>
                <w:szCs w:val="22"/>
                <w:lang w:val="en-GB"/>
              </w:rPr>
              <w:t xml:space="preserve">: </w:t>
            </w:r>
            <w:r w:rsidRPr="00CC6988">
              <w:rPr>
                <w:rFonts w:ascii="Verdana" w:eastAsia="Calibri" w:hAnsi="Verdana"/>
                <w:sz w:val="18"/>
                <w:szCs w:val="22"/>
                <w:lang w:val="en-GB"/>
              </w:rPr>
              <w:t xml:space="preserve"> </w:t>
            </w:r>
          </w:p>
          <w:p w:rsidR="00CC6988" w:rsidRPr="00CC6988" w:rsidRDefault="00CC6988" w:rsidP="00CC6988">
            <w:pPr>
              <w:keepNext/>
              <w:spacing w:before="90" w:after="120"/>
              <w:jc w:val="left"/>
              <w:rPr>
                <w:rFonts w:ascii="Verdana" w:eastAsia="Calibri" w:hAnsi="Verdana"/>
                <w:sz w:val="18"/>
                <w:szCs w:val="22"/>
                <w:lang w:val="en-GB"/>
              </w:rPr>
            </w:pPr>
            <w:r w:rsidRPr="00CC6988">
              <w:rPr>
                <w:rFonts w:ascii="Verdana" w:eastAsia="Calibri" w:hAnsi="Verdana"/>
                <w:b/>
                <w:sz w:val="18"/>
                <w:szCs w:val="22"/>
                <w:lang w:val="en-GB"/>
              </w:rPr>
              <w:t>Agency or authority designated to handle comments: [  ] National Notification Authority, [  ] National Enquiry Point. Address, fax number and e</w:t>
            </w:r>
            <w:r w:rsidRPr="00CC6988">
              <w:rPr>
                <w:rFonts w:ascii="Verdana" w:eastAsia="Calibri" w:hAnsi="Verdana"/>
                <w:b/>
                <w:sz w:val="18"/>
                <w:szCs w:val="22"/>
                <w:lang w:val="en-GB"/>
              </w:rPr>
              <w:noBreakHyphen/>
              <w:t xml:space="preserve">mail address (if available) of other body: </w:t>
            </w:r>
            <w:r w:rsidRPr="00CC6988">
              <w:rPr>
                <w:rFonts w:ascii="Verdana" w:eastAsia="Calibri" w:hAnsi="Verdana"/>
                <w:sz w:val="18"/>
                <w:szCs w:val="22"/>
                <w:lang w:val="en-GB"/>
              </w:rPr>
              <w:t xml:space="preserve"> </w:t>
            </w:r>
            <w:r w:rsidRPr="00CC6988">
              <w:rPr>
                <w:rFonts w:ascii="Verdana" w:eastAsia="Calibri" w:hAnsi="Verdana" w:cs="Arial"/>
                <w:sz w:val="20"/>
                <w:lang w:val="en-GB"/>
              </w:rPr>
              <w:t xml:space="preserve">Mrs Sally Jennings, Coordinator, SPS New Zealand, PO Box 2526, Wellington, New Zealand.  Tel: +64 4 894 0431; Fax: +64 4 894 0733; E-mail:  </w:t>
            </w:r>
            <w:r w:rsidRPr="00CC6988">
              <w:rPr>
                <w:rFonts w:ascii="Verdana" w:eastAsia="Calibri" w:hAnsi="Verdana" w:cs="Arial"/>
                <w:spacing w:val="-2"/>
                <w:sz w:val="20"/>
                <w:lang w:val="en-GB"/>
              </w:rPr>
              <w:t>sps@mpi.govt.nz</w:t>
            </w:r>
          </w:p>
        </w:tc>
      </w:tr>
      <w:tr w:rsidR="00CC6988" w:rsidRPr="00CC6988" w:rsidTr="008865B2">
        <w:trPr>
          <w:jc w:val="center"/>
        </w:trPr>
        <w:tc>
          <w:tcPr>
            <w:tcW w:w="707" w:type="dxa"/>
            <w:tcBorders>
              <w:top w:val="single" w:sz="4" w:space="0" w:color="auto"/>
            </w:tcBorders>
            <w:shd w:val="clear" w:color="auto" w:fill="auto"/>
          </w:tcPr>
          <w:p w:rsidR="00CC6988" w:rsidRPr="00CC6988" w:rsidRDefault="00CC6988" w:rsidP="00CC6988">
            <w:pPr>
              <w:spacing w:before="120" w:after="120"/>
              <w:jc w:val="left"/>
              <w:rPr>
                <w:rFonts w:ascii="Verdana" w:eastAsia="Calibri" w:hAnsi="Verdana"/>
                <w:sz w:val="18"/>
                <w:szCs w:val="22"/>
                <w:lang w:val="en-GB"/>
              </w:rPr>
            </w:pPr>
            <w:r w:rsidRPr="00CC6988">
              <w:rPr>
                <w:rFonts w:ascii="Verdana" w:eastAsia="Calibri" w:hAnsi="Verdana"/>
                <w:b/>
                <w:sz w:val="18"/>
                <w:szCs w:val="22"/>
                <w:lang w:val="en-GB"/>
              </w:rPr>
              <w:t>13.</w:t>
            </w:r>
          </w:p>
        </w:tc>
        <w:tc>
          <w:tcPr>
            <w:tcW w:w="8320" w:type="dxa"/>
            <w:tcBorders>
              <w:top w:val="single" w:sz="4" w:space="0" w:color="auto"/>
            </w:tcBorders>
            <w:shd w:val="clear" w:color="auto" w:fill="auto"/>
          </w:tcPr>
          <w:p w:rsidR="00CC6988" w:rsidRPr="00CC6988" w:rsidRDefault="00CC6988" w:rsidP="00CC6988">
            <w:pPr>
              <w:keepNext/>
              <w:spacing w:before="90" w:after="120"/>
              <w:jc w:val="left"/>
              <w:rPr>
                <w:rFonts w:ascii="Verdana" w:eastAsia="Calibri" w:hAnsi="Verdana" w:cs="Arial"/>
                <w:spacing w:val="-2"/>
                <w:sz w:val="20"/>
                <w:lang w:val="en-GB"/>
              </w:rPr>
            </w:pPr>
            <w:r w:rsidRPr="00CC6988">
              <w:rPr>
                <w:rFonts w:ascii="Verdana" w:eastAsia="Calibri" w:hAnsi="Verdana"/>
                <w:b/>
                <w:sz w:val="18"/>
                <w:szCs w:val="22"/>
                <w:lang w:val="en-GB"/>
              </w:rPr>
              <w:t>Texts available from: [  ] National Notification Authority, [  ] National Enquiry Point. Address, fax number and e</w:t>
            </w:r>
            <w:r w:rsidRPr="00CC6988">
              <w:rPr>
                <w:rFonts w:ascii="Verdana" w:eastAsia="Calibri" w:hAnsi="Verdana"/>
                <w:b/>
                <w:sz w:val="18"/>
                <w:szCs w:val="22"/>
                <w:lang w:val="en-GB"/>
              </w:rPr>
              <w:noBreakHyphen/>
              <w:t>mail address (if available) of other body:</w:t>
            </w:r>
            <w:r w:rsidRPr="00CC6988">
              <w:rPr>
                <w:rFonts w:ascii="Verdana" w:eastAsia="Calibri" w:hAnsi="Verdana"/>
                <w:bCs/>
                <w:sz w:val="18"/>
                <w:szCs w:val="22"/>
                <w:lang w:val="en-GB"/>
              </w:rPr>
              <w:t xml:space="preserve"> </w:t>
            </w:r>
            <w:r w:rsidRPr="00CC6988">
              <w:rPr>
                <w:rFonts w:ascii="Verdana" w:eastAsia="Calibri" w:hAnsi="Verdana" w:cs="Arial"/>
                <w:sz w:val="20"/>
                <w:lang w:val="en-GB"/>
              </w:rPr>
              <w:t xml:space="preserve">Mrs Sally Jennings, Coordinator, SPS New Zealand, PO Box 2526, Wellington, New Zealand.  Tel: +64 4 894 0431; Fax: +64 4 894 0733; E-mail:  </w:t>
            </w:r>
            <w:hyperlink r:id="rId72" w:history="1">
              <w:r w:rsidRPr="00CC6988">
                <w:rPr>
                  <w:rFonts w:ascii="Verdana" w:eastAsia="Calibri" w:hAnsi="Verdana" w:cs="Arial"/>
                  <w:color w:val="0000FF"/>
                  <w:spacing w:val="-2"/>
                  <w:sz w:val="20"/>
                  <w:u w:val="single"/>
                  <w:lang w:val="en-GB"/>
                </w:rPr>
                <w:t>sps@mpi.govt.nz</w:t>
              </w:r>
            </w:hyperlink>
          </w:p>
          <w:p w:rsidR="00CC6988" w:rsidRPr="00CC6988" w:rsidRDefault="00CC6988" w:rsidP="00CC6988">
            <w:pPr>
              <w:keepNext/>
              <w:spacing w:before="90" w:after="120"/>
              <w:jc w:val="left"/>
              <w:rPr>
                <w:rFonts w:ascii="Verdana" w:eastAsia="Calibri" w:hAnsi="Verdana"/>
                <w:b/>
                <w:sz w:val="18"/>
                <w:szCs w:val="22"/>
                <w:lang w:val="en-GB"/>
              </w:rPr>
            </w:pPr>
            <w:r w:rsidRPr="00CC6988">
              <w:rPr>
                <w:rFonts w:ascii="Verdana" w:eastAsia="Calibri" w:hAnsi="Verdana"/>
                <w:spacing w:val="-2"/>
                <w:sz w:val="18"/>
                <w:szCs w:val="22"/>
                <w:lang w:val="en-GB"/>
              </w:rPr>
              <w:t xml:space="preserve">Website: </w:t>
            </w:r>
            <w:hyperlink r:id="rId73" w:history="1">
              <w:r w:rsidRPr="00CC6988">
                <w:rPr>
                  <w:rFonts w:ascii="Verdana" w:eastAsia="Calibri" w:hAnsi="Verdana"/>
                  <w:color w:val="0000FF"/>
                  <w:spacing w:val="-2"/>
                  <w:sz w:val="18"/>
                  <w:szCs w:val="22"/>
                  <w:u w:val="single"/>
                  <w:lang w:val="en-GB"/>
                </w:rPr>
                <w:t>http://www.biosecurity.govt.nz/sps/transparency/notifications/index.htm</w:t>
              </w:r>
            </w:hyperlink>
          </w:p>
        </w:tc>
      </w:tr>
    </w:tbl>
    <w:p w:rsidR="00CC6988" w:rsidRDefault="00CC6988" w:rsidP="00CC6988">
      <w:pPr>
        <w:pStyle w:val="Heading6"/>
        <w:jc w:val="center"/>
      </w:pPr>
    </w:p>
    <w:p w:rsidR="00F54909" w:rsidRPr="00CC6988" w:rsidRDefault="00CC6988" w:rsidP="00CC6988">
      <w:pPr>
        <w:pStyle w:val="Heading6"/>
        <w:jc w:val="center"/>
        <w:rPr>
          <w:color w:val="BFE373" w:themeColor="accent1" w:themeTint="99"/>
        </w:rPr>
      </w:pPr>
      <w:r>
        <w:br w:type="page"/>
      </w:r>
    </w:p>
    <w:tbl>
      <w:tblPr>
        <w:tblW w:w="9242" w:type="dxa"/>
        <w:jc w:val="center"/>
        <w:tblLayout w:type="fixed"/>
        <w:tblCellMar>
          <w:left w:w="0" w:type="dxa"/>
          <w:right w:w="0" w:type="dxa"/>
        </w:tblCellMar>
        <w:tblLook w:val="04A0" w:firstRow="1" w:lastRow="0" w:firstColumn="1" w:lastColumn="0" w:noHBand="0" w:noVBand="1"/>
      </w:tblPr>
      <w:tblGrid>
        <w:gridCol w:w="3794"/>
        <w:gridCol w:w="2123"/>
        <w:gridCol w:w="3325"/>
      </w:tblGrid>
      <w:tr w:rsidR="00F54909" w:rsidRPr="00EA4725" w:rsidTr="008865B2">
        <w:trPr>
          <w:trHeight w:val="240"/>
          <w:jc w:val="center"/>
        </w:trPr>
        <w:tc>
          <w:tcPr>
            <w:tcW w:w="3794" w:type="dxa"/>
            <w:shd w:val="clear" w:color="auto" w:fill="FFFFFF"/>
            <w:tcMar>
              <w:left w:w="108" w:type="dxa"/>
              <w:right w:w="108" w:type="dxa"/>
            </w:tcMar>
            <w:vAlign w:val="center"/>
          </w:tcPr>
          <w:p w:rsidR="00F54909" w:rsidRPr="00EA4725" w:rsidRDefault="00F54909" w:rsidP="008865B2">
            <w:pPr>
              <w:rPr>
                <w:noProof/>
                <w:lang w:eastAsia="en-GB"/>
              </w:rPr>
            </w:pPr>
          </w:p>
        </w:tc>
        <w:tc>
          <w:tcPr>
            <w:tcW w:w="5448" w:type="dxa"/>
            <w:gridSpan w:val="2"/>
            <w:shd w:val="clear" w:color="auto" w:fill="FFFFFF"/>
            <w:tcMar>
              <w:left w:w="108" w:type="dxa"/>
              <w:right w:w="108" w:type="dxa"/>
            </w:tcMar>
            <w:vAlign w:val="center"/>
          </w:tcPr>
          <w:p w:rsidR="00F54909" w:rsidRPr="00EA4725" w:rsidRDefault="00F54909" w:rsidP="008865B2">
            <w:pPr>
              <w:jc w:val="right"/>
              <w:rPr>
                <w:b/>
                <w:color w:val="FF0000"/>
                <w:szCs w:val="16"/>
              </w:rPr>
            </w:pPr>
          </w:p>
        </w:tc>
      </w:tr>
      <w:tr w:rsidR="00F54909" w:rsidRPr="00EA4725" w:rsidTr="008865B2">
        <w:trPr>
          <w:trHeight w:val="213"/>
          <w:jc w:val="center"/>
        </w:trPr>
        <w:tc>
          <w:tcPr>
            <w:tcW w:w="3794" w:type="dxa"/>
            <w:vMerge w:val="restart"/>
            <w:shd w:val="clear" w:color="auto" w:fill="FFFFFF"/>
            <w:tcMar>
              <w:left w:w="0" w:type="dxa"/>
              <w:right w:w="0" w:type="dxa"/>
            </w:tcMar>
          </w:tcPr>
          <w:p w:rsidR="00F54909" w:rsidRPr="00EA4725" w:rsidRDefault="00F54909" w:rsidP="008865B2">
            <w:pPr>
              <w:jc w:val="left"/>
            </w:pPr>
            <w:r>
              <w:rPr>
                <w:noProof/>
                <w:lang w:eastAsia="en-NZ"/>
              </w:rPr>
              <w:drawing>
                <wp:inline distT="0" distB="0" distL="0" distR="0" wp14:anchorId="568EB8BB" wp14:editId="3C51C569">
                  <wp:extent cx="2400300" cy="714375"/>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2400300" cy="714375"/>
                          </a:xfrm>
                          <a:prstGeom prst="rect">
                            <a:avLst/>
                          </a:prstGeom>
                          <a:noFill/>
                          <a:ln w="9525">
                            <a:noFill/>
                            <a:miter lim="800000"/>
                            <a:headEnd/>
                            <a:tailEnd/>
                          </a:ln>
                        </pic:spPr>
                      </pic:pic>
                    </a:graphicData>
                  </a:graphic>
                </wp:inline>
              </w:drawing>
            </w:r>
          </w:p>
        </w:tc>
        <w:tc>
          <w:tcPr>
            <w:tcW w:w="5448" w:type="dxa"/>
            <w:gridSpan w:val="2"/>
            <w:shd w:val="clear" w:color="auto" w:fill="FFFFFF"/>
            <w:tcMar>
              <w:left w:w="108" w:type="dxa"/>
              <w:right w:w="108" w:type="dxa"/>
            </w:tcMar>
          </w:tcPr>
          <w:p w:rsidR="00F54909" w:rsidRPr="00EA4725" w:rsidRDefault="00F54909" w:rsidP="008865B2">
            <w:pPr>
              <w:jc w:val="right"/>
              <w:rPr>
                <w:b/>
                <w:szCs w:val="16"/>
              </w:rPr>
            </w:pPr>
          </w:p>
        </w:tc>
      </w:tr>
      <w:tr w:rsidR="00F54909" w:rsidRPr="00EA4725" w:rsidTr="008865B2">
        <w:trPr>
          <w:trHeight w:val="868"/>
          <w:jc w:val="center"/>
        </w:trPr>
        <w:tc>
          <w:tcPr>
            <w:tcW w:w="3794" w:type="dxa"/>
            <w:vMerge/>
            <w:shd w:val="clear" w:color="auto" w:fill="FFFFFF"/>
            <w:tcMar>
              <w:left w:w="108" w:type="dxa"/>
              <w:right w:w="108" w:type="dxa"/>
            </w:tcMar>
          </w:tcPr>
          <w:p w:rsidR="00F54909" w:rsidRPr="00EA4725" w:rsidRDefault="00F54909" w:rsidP="008865B2">
            <w:pPr>
              <w:jc w:val="left"/>
              <w:rPr>
                <w:noProof/>
                <w:lang w:eastAsia="en-GB"/>
              </w:rPr>
            </w:pPr>
          </w:p>
        </w:tc>
        <w:tc>
          <w:tcPr>
            <w:tcW w:w="5448" w:type="dxa"/>
            <w:gridSpan w:val="2"/>
            <w:shd w:val="clear" w:color="auto" w:fill="FFFFFF"/>
            <w:tcMar>
              <w:left w:w="108" w:type="dxa"/>
              <w:right w:w="108" w:type="dxa"/>
            </w:tcMar>
          </w:tcPr>
          <w:p w:rsidR="00F54909" w:rsidRDefault="00F54909" w:rsidP="008865B2">
            <w:pPr>
              <w:jc w:val="right"/>
              <w:rPr>
                <w:b/>
                <w:szCs w:val="16"/>
              </w:rPr>
            </w:pPr>
            <w:r>
              <w:rPr>
                <w:b/>
                <w:szCs w:val="16"/>
              </w:rPr>
              <w:t>G/SPS/N/NZL</w:t>
            </w:r>
          </w:p>
          <w:p w:rsidR="00F54909" w:rsidRPr="00EA4725" w:rsidRDefault="00F54909" w:rsidP="008865B2">
            <w:pPr>
              <w:jc w:val="right"/>
              <w:rPr>
                <w:b/>
                <w:szCs w:val="16"/>
              </w:rPr>
            </w:pPr>
            <w:r>
              <w:rPr>
                <w:b/>
                <w:szCs w:val="16"/>
              </w:rPr>
              <w:t>Date of distribution</w:t>
            </w:r>
          </w:p>
        </w:tc>
      </w:tr>
      <w:tr w:rsidR="00F54909" w:rsidRPr="00EA4725" w:rsidTr="008865B2">
        <w:trPr>
          <w:trHeight w:val="240"/>
          <w:jc w:val="center"/>
        </w:trPr>
        <w:tc>
          <w:tcPr>
            <w:tcW w:w="3794" w:type="dxa"/>
            <w:vMerge/>
            <w:shd w:val="clear" w:color="auto" w:fill="FFFFFF"/>
            <w:tcMar>
              <w:left w:w="108" w:type="dxa"/>
              <w:right w:w="108" w:type="dxa"/>
            </w:tcMar>
            <w:vAlign w:val="center"/>
          </w:tcPr>
          <w:p w:rsidR="00F54909" w:rsidRPr="00EA4725" w:rsidRDefault="00F54909" w:rsidP="008865B2"/>
        </w:tc>
        <w:tc>
          <w:tcPr>
            <w:tcW w:w="5448" w:type="dxa"/>
            <w:gridSpan w:val="2"/>
            <w:shd w:val="clear" w:color="auto" w:fill="FFFFFF"/>
            <w:tcMar>
              <w:left w:w="108" w:type="dxa"/>
              <w:right w:w="108" w:type="dxa"/>
            </w:tcMar>
            <w:vAlign w:val="center"/>
          </w:tcPr>
          <w:p w:rsidR="00F54909" w:rsidRPr="00EA4725" w:rsidRDefault="00F54909" w:rsidP="008865B2">
            <w:pPr>
              <w:jc w:val="right"/>
              <w:rPr>
                <w:szCs w:val="16"/>
              </w:rPr>
            </w:pPr>
          </w:p>
        </w:tc>
      </w:tr>
      <w:tr w:rsidR="00F54909" w:rsidRPr="00EA4725" w:rsidTr="008865B2">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rsidR="00F54909" w:rsidRPr="00EA4725" w:rsidRDefault="00F54909" w:rsidP="008865B2">
            <w:pPr>
              <w:jc w:val="left"/>
              <w:rPr>
                <w:b/>
              </w:rPr>
            </w:pPr>
          </w:p>
        </w:tc>
        <w:tc>
          <w:tcPr>
            <w:tcW w:w="3325" w:type="dxa"/>
            <w:tcBorders>
              <w:bottom w:val="single" w:sz="4" w:space="0" w:color="auto"/>
            </w:tcBorders>
            <w:tcMar>
              <w:top w:w="0" w:type="dxa"/>
              <w:left w:w="108" w:type="dxa"/>
              <w:bottom w:w="57" w:type="dxa"/>
              <w:right w:w="108" w:type="dxa"/>
            </w:tcMar>
            <w:vAlign w:val="bottom"/>
          </w:tcPr>
          <w:p w:rsidR="00F54909" w:rsidRPr="00EA4725" w:rsidRDefault="00F54909" w:rsidP="008865B2">
            <w:pPr>
              <w:jc w:val="right"/>
              <w:rPr>
                <w:szCs w:val="16"/>
              </w:rPr>
            </w:pPr>
          </w:p>
        </w:tc>
      </w:tr>
      <w:tr w:rsidR="00F54909" w:rsidRPr="00EA4725" w:rsidTr="008865B2">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rsidR="00F54909" w:rsidRPr="00EA4725" w:rsidRDefault="00F54909" w:rsidP="008865B2">
            <w:pPr>
              <w:jc w:val="left"/>
              <w:rPr>
                <w:sz w:val="14"/>
                <w:szCs w:val="16"/>
              </w:rPr>
            </w:pPr>
            <w:r>
              <w:rPr>
                <w:b/>
              </w:rPr>
              <w:t>Committee on Sanitary and Phytosanitary Measures</w:t>
            </w:r>
          </w:p>
        </w:tc>
        <w:tc>
          <w:tcPr>
            <w:tcW w:w="3325" w:type="dxa"/>
            <w:tcBorders>
              <w:top w:val="single" w:sz="4" w:space="0" w:color="auto"/>
            </w:tcBorders>
            <w:tcMar>
              <w:top w:w="113" w:type="dxa"/>
              <w:left w:w="108" w:type="dxa"/>
              <w:bottom w:w="57" w:type="dxa"/>
              <w:right w:w="108" w:type="dxa"/>
            </w:tcMar>
            <w:vAlign w:val="center"/>
          </w:tcPr>
          <w:p w:rsidR="00F54909" w:rsidRPr="00EA4725" w:rsidRDefault="00F54909" w:rsidP="008865B2">
            <w:pPr>
              <w:jc w:val="right"/>
              <w:rPr>
                <w:bCs/>
                <w:szCs w:val="18"/>
              </w:rPr>
            </w:pPr>
            <w:r>
              <w:rPr>
                <w:bCs/>
                <w:szCs w:val="18"/>
              </w:rPr>
              <w:t xml:space="preserve">Original: </w:t>
            </w:r>
          </w:p>
        </w:tc>
      </w:tr>
    </w:tbl>
    <w:p w:rsidR="00F54909" w:rsidRDefault="00F54909" w:rsidP="00CC6988">
      <w:pPr>
        <w:pStyle w:val="Heading6"/>
        <w:jc w:val="center"/>
        <w:rPr>
          <w:color w:val="BFE373" w:themeColor="accent1" w:themeTint="99"/>
        </w:rPr>
      </w:pPr>
    </w:p>
    <w:p w:rsidR="00280DF0" w:rsidRPr="00CC6988" w:rsidRDefault="00280DF0" w:rsidP="00280DF0">
      <w:pPr>
        <w:spacing w:before="480" w:after="240"/>
        <w:contextualSpacing/>
        <w:jc w:val="center"/>
        <w:rPr>
          <w:rFonts w:ascii="Verdana" w:hAnsi="Verdana"/>
          <w:b/>
          <w:caps/>
          <w:color w:val="006283"/>
          <w:kern w:val="28"/>
          <w:sz w:val="18"/>
          <w:szCs w:val="52"/>
          <w:lang w:val="en-GB"/>
        </w:rPr>
      </w:pPr>
      <w:r w:rsidRPr="00CC6988">
        <w:rPr>
          <w:rFonts w:ascii="Verdana" w:hAnsi="Verdana"/>
          <w:b/>
          <w:caps/>
          <w:color w:val="006283"/>
          <w:kern w:val="28"/>
          <w:sz w:val="18"/>
          <w:szCs w:val="52"/>
          <w:lang w:val="en-GB"/>
        </w:rPr>
        <w:t>NOTIFICATION</w:t>
      </w:r>
      <w:r>
        <w:rPr>
          <w:rFonts w:ascii="Verdana" w:hAnsi="Verdana"/>
          <w:b/>
          <w:caps/>
          <w:color w:val="006283"/>
          <w:kern w:val="28"/>
          <w:sz w:val="18"/>
          <w:szCs w:val="52"/>
          <w:lang w:val="en-GB"/>
        </w:rPr>
        <w:t xml:space="preserve"> of emergency measures</w:t>
      </w:r>
    </w:p>
    <w:p w:rsidR="00280DF0" w:rsidRPr="00280DF0" w:rsidRDefault="00280DF0" w:rsidP="00280DF0"/>
    <w:tbl>
      <w:tblPr>
        <w:tblW w:w="9027" w:type="dxa"/>
        <w:jc w:val="center"/>
        <w:tblBorders>
          <w:top w:val="double" w:sz="6" w:space="0" w:color="auto"/>
          <w:left w:val="double" w:sz="6" w:space="0" w:color="auto"/>
          <w:bottom w:val="double" w:sz="6" w:space="0" w:color="auto"/>
          <w:right w:val="double" w:sz="6" w:space="0" w:color="auto"/>
          <w:insideH w:val="single" w:sz="4" w:space="0" w:color="auto"/>
        </w:tblBorders>
        <w:tblLayout w:type="fixed"/>
        <w:tblLook w:val="0000" w:firstRow="0" w:lastRow="0" w:firstColumn="0" w:lastColumn="0" w:noHBand="0" w:noVBand="0"/>
      </w:tblPr>
      <w:tblGrid>
        <w:gridCol w:w="707"/>
        <w:gridCol w:w="8320"/>
      </w:tblGrid>
      <w:tr w:rsidR="00CC6988" w:rsidRPr="00CC6988" w:rsidTr="008865B2">
        <w:trPr>
          <w:jc w:val="center"/>
        </w:trPr>
        <w:tc>
          <w:tcPr>
            <w:tcW w:w="709"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1.</w:t>
            </w:r>
          </w:p>
        </w:tc>
        <w:tc>
          <w:tcPr>
            <w:tcW w:w="8362"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Notifying </w:t>
            </w:r>
            <w:r w:rsidR="009E1305">
              <w:rPr>
                <w:rFonts w:ascii="Verdana" w:eastAsia="Calibri" w:hAnsi="Verdana"/>
                <w:b/>
                <w:sz w:val="18"/>
                <w:szCs w:val="22"/>
                <w:lang w:val="en-GB"/>
              </w:rPr>
              <w:t>Member</w:t>
            </w:r>
            <w:r w:rsidRPr="00CC6988">
              <w:rPr>
                <w:rFonts w:ascii="Verdana" w:eastAsia="Calibri" w:hAnsi="Verdana"/>
                <w:b/>
                <w:sz w:val="18"/>
                <w:szCs w:val="22"/>
                <w:lang w:val="en-GB"/>
              </w:rPr>
              <w:t>:</w:t>
            </w:r>
            <w:r w:rsidRPr="00CC6988">
              <w:rPr>
                <w:rFonts w:ascii="Verdana" w:eastAsia="Calibri" w:hAnsi="Verdana"/>
                <w:sz w:val="18"/>
                <w:szCs w:val="22"/>
                <w:lang w:val="en-GB"/>
              </w:rPr>
              <w:t xml:space="preserve"> </w:t>
            </w:r>
            <w:r w:rsidRPr="00CC6988">
              <w:rPr>
                <w:rFonts w:ascii="Verdana" w:eastAsia="Calibri" w:hAnsi="Verdana"/>
                <w:caps/>
                <w:sz w:val="18"/>
                <w:szCs w:val="22"/>
                <w:u w:val="single"/>
                <w:lang w:val="en-GB"/>
              </w:rPr>
              <w:t>New Zealand</w:t>
            </w:r>
            <w:r w:rsidRPr="00CC6988">
              <w:rPr>
                <w:rFonts w:ascii="Verdana" w:eastAsia="Calibri" w:hAnsi="Verdana"/>
                <w:sz w:val="18"/>
                <w:szCs w:val="22"/>
                <w:lang w:val="en-GB"/>
              </w:rPr>
              <w:fldChar w:fldCharType="begin"/>
            </w:r>
            <w:r w:rsidRPr="00CC6988">
              <w:rPr>
                <w:rFonts w:ascii="Verdana" w:eastAsia="Calibri" w:hAnsi="Verdana"/>
                <w:sz w:val="18"/>
                <w:szCs w:val="22"/>
                <w:lang w:val="en-GB"/>
              </w:rPr>
              <w:instrText xml:space="preserve"> SET MemberNotifying "" </w:instrText>
            </w:r>
            <w:r w:rsidRPr="00CC6988">
              <w:rPr>
                <w:rFonts w:ascii="Verdana" w:eastAsia="Calibri" w:hAnsi="Verdana"/>
                <w:sz w:val="18"/>
                <w:szCs w:val="22"/>
                <w:lang w:val="en-GB"/>
              </w:rPr>
              <w:fldChar w:fldCharType="separate"/>
            </w:r>
            <w:r w:rsidRPr="00CC6988">
              <w:rPr>
                <w:rFonts w:ascii="Verdana" w:eastAsia="Calibri" w:hAnsi="Verdana"/>
                <w:noProof/>
                <w:sz w:val="18"/>
                <w:szCs w:val="22"/>
                <w:lang w:val="en-GB"/>
              </w:rPr>
              <w:t xml:space="preserve"> </w:t>
            </w:r>
            <w:r w:rsidRPr="00CC6988">
              <w:rPr>
                <w:rFonts w:ascii="Verdana" w:eastAsia="Calibri" w:hAnsi="Verdana"/>
                <w:sz w:val="18"/>
                <w:szCs w:val="22"/>
                <w:lang w:val="en-GB"/>
              </w:rPr>
              <w:fldChar w:fldCharType="end"/>
            </w:r>
          </w:p>
          <w:p w:rsidR="00CC6988" w:rsidRPr="00CC6988" w:rsidRDefault="00CC6988" w:rsidP="00CC6988">
            <w:pPr>
              <w:spacing w:after="120"/>
              <w:rPr>
                <w:rFonts w:ascii="Verdana" w:eastAsia="Calibri" w:hAnsi="Verdana"/>
                <w:sz w:val="18"/>
                <w:szCs w:val="22"/>
                <w:lang w:val="en-GB"/>
              </w:rPr>
            </w:pPr>
            <w:r w:rsidRPr="00CC6988">
              <w:rPr>
                <w:rFonts w:ascii="Verdana" w:eastAsia="Calibri" w:hAnsi="Verdana"/>
                <w:b/>
                <w:sz w:val="18"/>
                <w:szCs w:val="22"/>
                <w:lang w:val="en-GB"/>
              </w:rPr>
              <w:t>If applicable, name of local government involved:</w:t>
            </w:r>
            <w:r w:rsidRPr="00CC6988">
              <w:rPr>
                <w:rFonts w:ascii="Verdana" w:eastAsia="Calibri" w:hAnsi="Verdana"/>
                <w:sz w:val="18"/>
                <w:szCs w:val="22"/>
                <w:lang w:val="en-GB"/>
              </w:rPr>
              <w:t xml:space="preserve"> </w:t>
            </w:r>
          </w:p>
        </w:tc>
      </w:tr>
      <w:tr w:rsidR="00CC6988" w:rsidRPr="00CC6988" w:rsidTr="008865B2">
        <w:trPr>
          <w:jc w:val="center"/>
        </w:trPr>
        <w:tc>
          <w:tcPr>
            <w:tcW w:w="709"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2.</w:t>
            </w:r>
          </w:p>
        </w:tc>
        <w:tc>
          <w:tcPr>
            <w:tcW w:w="8362"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Agency responsible:</w:t>
            </w:r>
            <w:r w:rsidRPr="00CC6988">
              <w:rPr>
                <w:rFonts w:ascii="Verdana" w:eastAsia="Calibri" w:hAnsi="Verdana"/>
                <w:sz w:val="18"/>
                <w:szCs w:val="22"/>
                <w:lang w:val="en-GB"/>
              </w:rPr>
              <w:t xml:space="preserve"> Ministry for Primary Industries</w:t>
            </w:r>
          </w:p>
        </w:tc>
      </w:tr>
      <w:tr w:rsidR="00CC6988" w:rsidRPr="00CC6988" w:rsidTr="008865B2">
        <w:trPr>
          <w:jc w:val="center"/>
        </w:trPr>
        <w:tc>
          <w:tcPr>
            <w:tcW w:w="709"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3.</w:t>
            </w:r>
          </w:p>
        </w:tc>
        <w:tc>
          <w:tcPr>
            <w:tcW w:w="8362"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Products covered (provide tariff item number(s) as specified in national schedules deposited with the WTO; ICS numbers should be provided in addition, where applicable): </w:t>
            </w:r>
            <w:bookmarkStart w:id="60" w:name="sps3a"/>
            <w:r w:rsidRPr="00CC6988">
              <w:rPr>
                <w:rFonts w:ascii="Verdana" w:eastAsia="Calibri" w:hAnsi="Verdana"/>
                <w:sz w:val="18"/>
                <w:szCs w:val="22"/>
                <w:lang w:val="en-GB"/>
              </w:rPr>
              <w:t>sps3a</w:t>
            </w:r>
            <w:bookmarkEnd w:id="60"/>
          </w:p>
        </w:tc>
      </w:tr>
      <w:tr w:rsidR="00CC6988" w:rsidRPr="00CC6988" w:rsidTr="008865B2">
        <w:trPr>
          <w:jc w:val="center"/>
        </w:trPr>
        <w:tc>
          <w:tcPr>
            <w:tcW w:w="709" w:type="dxa"/>
            <w:shd w:val="clear" w:color="auto" w:fill="auto"/>
          </w:tcPr>
          <w:p w:rsidR="00CC6988" w:rsidRPr="00CC6988" w:rsidRDefault="00CC6988" w:rsidP="00CC6988">
            <w:pPr>
              <w:spacing w:before="120" w:after="120"/>
              <w:rPr>
                <w:rFonts w:ascii="Verdana" w:eastAsia="Calibri" w:hAnsi="Verdana"/>
                <w:b/>
                <w:sz w:val="18"/>
                <w:szCs w:val="22"/>
                <w:lang w:val="en-GB"/>
              </w:rPr>
            </w:pPr>
            <w:r w:rsidRPr="00CC6988">
              <w:rPr>
                <w:rFonts w:ascii="Verdana" w:eastAsia="Calibri" w:hAnsi="Verdana"/>
                <w:b/>
                <w:sz w:val="18"/>
                <w:szCs w:val="22"/>
                <w:lang w:val="en-GB"/>
              </w:rPr>
              <w:t>4.</w:t>
            </w:r>
          </w:p>
        </w:tc>
        <w:tc>
          <w:tcPr>
            <w:tcW w:w="8362" w:type="dxa"/>
            <w:shd w:val="clear" w:color="auto" w:fill="auto"/>
          </w:tcPr>
          <w:p w:rsidR="00CC6988" w:rsidRPr="00CC6988" w:rsidRDefault="00CC6988" w:rsidP="00CC6988">
            <w:pPr>
              <w:spacing w:before="120" w:after="120"/>
              <w:rPr>
                <w:rFonts w:ascii="Verdana" w:eastAsia="Calibri" w:hAnsi="Verdana"/>
                <w:b/>
                <w:bCs/>
                <w:sz w:val="18"/>
                <w:szCs w:val="22"/>
                <w:lang w:val="en-GB"/>
              </w:rPr>
            </w:pPr>
            <w:r w:rsidRPr="00CC6988">
              <w:rPr>
                <w:rFonts w:ascii="Verdana" w:eastAsia="Calibri" w:hAnsi="Verdana"/>
                <w:b/>
                <w:sz w:val="18"/>
                <w:szCs w:val="22"/>
                <w:lang w:val="en-GB"/>
              </w:rPr>
              <w:t>Regions or countries likely to be affected, to the extent relevant or practicable</w:t>
            </w:r>
            <w:r w:rsidRPr="00CC6988">
              <w:rPr>
                <w:rFonts w:ascii="Verdana" w:eastAsia="Calibri" w:hAnsi="Verdana"/>
                <w:b/>
                <w:bCs/>
                <w:sz w:val="18"/>
                <w:szCs w:val="22"/>
                <w:lang w:val="en-GB"/>
              </w:rPr>
              <w:t>:</w:t>
            </w:r>
          </w:p>
          <w:p w:rsidR="00CC6988" w:rsidRPr="00CC6988" w:rsidRDefault="00CC6988" w:rsidP="00CC6988">
            <w:pPr>
              <w:spacing w:after="120"/>
              <w:ind w:left="607" w:hanging="607"/>
              <w:rPr>
                <w:rFonts w:ascii="Verdana" w:eastAsia="Calibri" w:hAnsi="Verdana"/>
                <w:b/>
                <w:sz w:val="18"/>
                <w:szCs w:val="22"/>
                <w:lang w:val="en-GB"/>
              </w:rPr>
            </w:pPr>
            <w:r w:rsidRPr="00CC6988">
              <w:rPr>
                <w:rFonts w:ascii="Verdana" w:eastAsia="Calibri" w:hAnsi="Verdana"/>
                <w:b/>
                <w:sz w:val="18"/>
                <w:szCs w:val="22"/>
                <w:lang w:val="en-GB"/>
              </w:rPr>
              <w:t>[  ]</w:t>
            </w:r>
            <w:r w:rsidRPr="00CC6988">
              <w:rPr>
                <w:rFonts w:ascii="Verdana" w:eastAsia="Calibri" w:hAnsi="Verdana"/>
                <w:b/>
                <w:sz w:val="18"/>
                <w:szCs w:val="22"/>
                <w:lang w:val="en-GB"/>
              </w:rPr>
              <w:tab/>
              <w:t xml:space="preserve">All trading partners </w:t>
            </w:r>
            <w:r w:rsidRPr="00CC6988">
              <w:rPr>
                <w:rFonts w:ascii="Verdana" w:eastAsia="Calibri" w:hAnsi="Verdana"/>
                <w:sz w:val="18"/>
                <w:szCs w:val="22"/>
                <w:lang w:val="en-GB"/>
              </w:rPr>
              <w:t xml:space="preserve"> </w:t>
            </w:r>
          </w:p>
          <w:p w:rsidR="00CC6988" w:rsidRPr="00CC6988" w:rsidRDefault="00CC6988" w:rsidP="00CC6988">
            <w:pPr>
              <w:spacing w:after="120"/>
              <w:ind w:left="607" w:hanging="607"/>
              <w:rPr>
                <w:rFonts w:ascii="Verdana" w:eastAsia="Calibri" w:hAnsi="Verdana"/>
                <w:b/>
                <w:sz w:val="18"/>
                <w:szCs w:val="22"/>
                <w:lang w:val="en-GB"/>
              </w:rPr>
            </w:pPr>
            <w:r w:rsidRPr="00CC6988">
              <w:rPr>
                <w:rFonts w:ascii="Verdana" w:eastAsia="Calibri" w:hAnsi="Verdana"/>
                <w:b/>
                <w:bCs/>
                <w:sz w:val="18"/>
                <w:szCs w:val="22"/>
                <w:lang w:val="en-GB"/>
              </w:rPr>
              <w:t>[  ]</w:t>
            </w:r>
            <w:r w:rsidRPr="00CC6988">
              <w:rPr>
                <w:rFonts w:ascii="Verdana" w:eastAsia="Calibri" w:hAnsi="Verdana"/>
                <w:b/>
                <w:bCs/>
                <w:sz w:val="18"/>
                <w:szCs w:val="22"/>
                <w:lang w:val="en-GB"/>
              </w:rPr>
              <w:tab/>
              <w:t xml:space="preserve">Specific regions or countries: </w:t>
            </w:r>
            <w:r w:rsidRPr="00CC6988">
              <w:rPr>
                <w:rFonts w:ascii="Verdana" w:eastAsia="Calibri" w:hAnsi="Verdana"/>
                <w:bCs/>
                <w:sz w:val="18"/>
                <w:szCs w:val="22"/>
                <w:lang w:val="en-GB"/>
              </w:rPr>
              <w:t xml:space="preserve"> </w:t>
            </w:r>
          </w:p>
        </w:tc>
      </w:tr>
      <w:tr w:rsidR="00CC6988" w:rsidRPr="00CC6988" w:rsidTr="008865B2">
        <w:trPr>
          <w:jc w:val="center"/>
        </w:trPr>
        <w:tc>
          <w:tcPr>
            <w:tcW w:w="709"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5.</w:t>
            </w:r>
          </w:p>
        </w:tc>
        <w:tc>
          <w:tcPr>
            <w:tcW w:w="8362" w:type="dxa"/>
            <w:shd w:val="clear" w:color="auto" w:fill="auto"/>
          </w:tcPr>
          <w:p w:rsidR="00CC6988" w:rsidRPr="00CC6988" w:rsidRDefault="00CC6988" w:rsidP="00CC6988">
            <w:pPr>
              <w:spacing w:before="120" w:after="120"/>
              <w:rPr>
                <w:rFonts w:ascii="Verdana" w:eastAsia="Calibri" w:hAnsi="Verdana"/>
                <w:b/>
                <w:sz w:val="18"/>
                <w:szCs w:val="22"/>
                <w:lang w:val="en-GB"/>
              </w:rPr>
            </w:pPr>
            <w:r w:rsidRPr="00CC6988">
              <w:rPr>
                <w:rFonts w:ascii="Verdana" w:eastAsia="Calibri" w:hAnsi="Verdana"/>
                <w:b/>
                <w:sz w:val="18"/>
                <w:szCs w:val="22"/>
                <w:lang w:val="en-GB"/>
              </w:rPr>
              <w:t xml:space="preserve">Title of the notified document: </w:t>
            </w:r>
            <w:r w:rsidRPr="00CC6988">
              <w:rPr>
                <w:rFonts w:ascii="Verdana" w:eastAsia="Calibri" w:hAnsi="Verdana"/>
                <w:bCs/>
                <w:sz w:val="18"/>
                <w:szCs w:val="22"/>
                <w:lang w:val="en-GB"/>
              </w:rPr>
              <w:t xml:space="preserve"> </w:t>
            </w:r>
            <w:r w:rsidRPr="00CC6988">
              <w:rPr>
                <w:rFonts w:ascii="Verdana" w:eastAsia="Calibri" w:hAnsi="Verdana"/>
                <w:b/>
                <w:sz w:val="18"/>
                <w:szCs w:val="22"/>
                <w:lang w:val="en-GB"/>
              </w:rPr>
              <w:t xml:space="preserve"> </w:t>
            </w:r>
          </w:p>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Language(s): </w:t>
            </w:r>
            <w:r w:rsidRPr="00CC6988">
              <w:rPr>
                <w:rFonts w:ascii="Verdana" w:eastAsia="Calibri" w:hAnsi="Verdana"/>
                <w:bCs/>
                <w:sz w:val="18"/>
                <w:szCs w:val="22"/>
                <w:lang w:val="en-GB"/>
              </w:rPr>
              <w:t xml:space="preserve"> </w:t>
            </w:r>
            <w:r w:rsidRPr="00CC6988">
              <w:rPr>
                <w:rFonts w:ascii="Verdana" w:eastAsia="Calibri" w:hAnsi="Verdana"/>
                <w:sz w:val="18"/>
                <w:szCs w:val="22"/>
                <w:lang w:val="en-GB"/>
              </w:rPr>
              <w:t xml:space="preserve">   </w:t>
            </w:r>
            <w:r w:rsidRPr="00CC6988">
              <w:rPr>
                <w:rFonts w:ascii="Verdana" w:eastAsia="Calibri" w:hAnsi="Verdana"/>
                <w:b/>
                <w:sz w:val="18"/>
                <w:szCs w:val="22"/>
                <w:lang w:val="en-GB"/>
              </w:rPr>
              <w:t xml:space="preserve">Number of pages: </w:t>
            </w:r>
            <w:r w:rsidRPr="00CC6988">
              <w:rPr>
                <w:rFonts w:ascii="Verdana" w:eastAsia="Calibri" w:hAnsi="Verdana"/>
                <w:sz w:val="18"/>
                <w:szCs w:val="22"/>
                <w:lang w:val="en-GB"/>
              </w:rPr>
              <w:t xml:space="preserve">  </w:t>
            </w:r>
          </w:p>
        </w:tc>
      </w:tr>
      <w:tr w:rsidR="00CC6988" w:rsidRPr="00CC6988" w:rsidTr="008865B2">
        <w:trPr>
          <w:jc w:val="center"/>
        </w:trPr>
        <w:tc>
          <w:tcPr>
            <w:tcW w:w="709"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6.</w:t>
            </w:r>
          </w:p>
        </w:tc>
        <w:tc>
          <w:tcPr>
            <w:tcW w:w="8362"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Description of content: </w:t>
            </w:r>
          </w:p>
        </w:tc>
      </w:tr>
      <w:tr w:rsidR="00CC6988" w:rsidRPr="00CC6988" w:rsidTr="008865B2">
        <w:trPr>
          <w:jc w:val="center"/>
        </w:trPr>
        <w:tc>
          <w:tcPr>
            <w:tcW w:w="709"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7.</w:t>
            </w:r>
          </w:p>
        </w:tc>
        <w:tc>
          <w:tcPr>
            <w:tcW w:w="8362" w:type="dxa"/>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Objective and rationale: [  ] food safety, [  ] animal health, [  ] plant protection, [  ] protect humans from animal/plant pest or disease, [  ] protect territory from other damage from pests. </w:t>
            </w:r>
            <w:r w:rsidRPr="00CC6988">
              <w:rPr>
                <w:rFonts w:ascii="Verdana" w:eastAsia="Calibri" w:hAnsi="Verdana"/>
                <w:sz w:val="18"/>
                <w:szCs w:val="22"/>
                <w:lang w:val="en-GB"/>
              </w:rPr>
              <w:t xml:space="preserve"> </w:t>
            </w:r>
          </w:p>
        </w:tc>
      </w:tr>
      <w:tr w:rsidR="00CC6988" w:rsidRPr="00CC6988" w:rsidTr="008865B2">
        <w:trPr>
          <w:jc w:val="center"/>
        </w:trPr>
        <w:tc>
          <w:tcPr>
            <w:tcW w:w="709" w:type="dxa"/>
            <w:tcBorders>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8.</w:t>
            </w:r>
          </w:p>
        </w:tc>
        <w:tc>
          <w:tcPr>
            <w:tcW w:w="8362" w:type="dxa"/>
            <w:tcBorders>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 xml:space="preserve">Nature of the urgent problem(s) and reason for urgent action: </w:t>
            </w:r>
            <w:r w:rsidRPr="00CC6988">
              <w:rPr>
                <w:rFonts w:ascii="Verdana" w:eastAsia="Calibri" w:hAnsi="Verdana"/>
                <w:sz w:val="18"/>
                <w:szCs w:val="22"/>
                <w:lang w:val="en-GB"/>
              </w:rPr>
              <w:t xml:space="preserve"> </w:t>
            </w:r>
          </w:p>
        </w:tc>
      </w:tr>
      <w:tr w:rsidR="00CC6988" w:rsidRPr="00CC6988" w:rsidTr="008865B2">
        <w:trPr>
          <w:jc w:val="center"/>
        </w:trPr>
        <w:tc>
          <w:tcPr>
            <w:tcW w:w="709" w:type="dxa"/>
            <w:tcBorders>
              <w:top w:val="single" w:sz="4" w:space="0" w:color="auto"/>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9.</w:t>
            </w:r>
          </w:p>
        </w:tc>
        <w:tc>
          <w:tcPr>
            <w:tcW w:w="8362" w:type="dxa"/>
            <w:tcBorders>
              <w:top w:val="single" w:sz="4" w:space="0" w:color="auto"/>
              <w:bottom w:val="single" w:sz="4" w:space="0" w:color="auto"/>
            </w:tcBorders>
            <w:shd w:val="clear" w:color="auto" w:fill="auto"/>
          </w:tcPr>
          <w:p w:rsidR="00CC6988" w:rsidRPr="00CC6988" w:rsidRDefault="00CC6988" w:rsidP="00CC6988">
            <w:pPr>
              <w:spacing w:before="120" w:after="120"/>
              <w:rPr>
                <w:rFonts w:ascii="Verdana" w:eastAsia="Calibri" w:hAnsi="Verdana"/>
                <w:b/>
                <w:sz w:val="18"/>
                <w:szCs w:val="22"/>
                <w:lang w:val="en-GB"/>
              </w:rPr>
            </w:pPr>
            <w:r w:rsidRPr="00CC6988">
              <w:rPr>
                <w:rFonts w:ascii="Verdana" w:eastAsia="Calibri" w:hAnsi="Verdana"/>
                <w:b/>
                <w:sz w:val="18"/>
                <w:szCs w:val="22"/>
                <w:lang w:val="en-GB"/>
              </w:rPr>
              <w:t xml:space="preserve">Is there a relevant international standard? If so, identify the standard: </w:t>
            </w:r>
          </w:p>
          <w:p w:rsidR="00CC6988" w:rsidRPr="00CC6988" w:rsidRDefault="00CC6988" w:rsidP="00CC6988">
            <w:pPr>
              <w:spacing w:after="120"/>
              <w:ind w:left="607" w:hanging="607"/>
              <w:rPr>
                <w:rFonts w:ascii="Verdana" w:eastAsia="Calibri" w:hAnsi="Verdana"/>
                <w:sz w:val="18"/>
                <w:szCs w:val="22"/>
                <w:lang w:val="en-GB"/>
              </w:rPr>
            </w:pPr>
            <w:r w:rsidRPr="00CC6988">
              <w:rPr>
                <w:rFonts w:ascii="Verdana" w:eastAsia="Calibri" w:hAnsi="Verdana"/>
                <w:b/>
                <w:sz w:val="18"/>
                <w:szCs w:val="22"/>
                <w:lang w:val="en-GB"/>
              </w:rPr>
              <w:t>[  ]</w:t>
            </w:r>
            <w:r w:rsidRPr="00CC6988">
              <w:rPr>
                <w:rFonts w:ascii="Verdana" w:eastAsia="Calibri" w:hAnsi="Verdana"/>
                <w:b/>
                <w:sz w:val="18"/>
                <w:szCs w:val="22"/>
                <w:lang w:val="en-GB"/>
              </w:rPr>
              <w:tab/>
              <w:t xml:space="preserve">Codex Alimentarius Commission </w:t>
            </w:r>
            <w:r w:rsidRPr="00CC6988">
              <w:rPr>
                <w:rFonts w:ascii="Verdana" w:eastAsia="Calibri" w:hAnsi="Verdana"/>
                <w:b/>
                <w:i/>
                <w:sz w:val="18"/>
                <w:szCs w:val="22"/>
                <w:lang w:val="en-GB"/>
              </w:rPr>
              <w:t xml:space="preserve">(e.g. title or serial number of Codex standard or related text) </w:t>
            </w:r>
            <w:r w:rsidRPr="00CC6988">
              <w:rPr>
                <w:rFonts w:ascii="Verdana" w:eastAsia="Calibri" w:hAnsi="Verdana"/>
                <w:sz w:val="18"/>
                <w:szCs w:val="22"/>
                <w:lang w:val="en-GB"/>
              </w:rPr>
              <w:t xml:space="preserve"> </w:t>
            </w:r>
          </w:p>
          <w:p w:rsidR="00CC6988" w:rsidRPr="00CC6988" w:rsidRDefault="00CC6988" w:rsidP="00CC6988">
            <w:pPr>
              <w:spacing w:after="120"/>
              <w:ind w:left="607" w:hanging="607"/>
              <w:rPr>
                <w:rFonts w:ascii="Verdana" w:eastAsia="Calibri" w:hAnsi="Verdana"/>
                <w:sz w:val="18"/>
                <w:szCs w:val="22"/>
                <w:lang w:val="en-GB"/>
              </w:rPr>
            </w:pPr>
            <w:r w:rsidRPr="00CC6988">
              <w:rPr>
                <w:rFonts w:ascii="Verdana" w:eastAsia="Calibri" w:hAnsi="Verdana"/>
                <w:b/>
                <w:sz w:val="18"/>
                <w:szCs w:val="22"/>
                <w:lang w:val="en-GB"/>
              </w:rPr>
              <w:t>[  ]</w:t>
            </w:r>
            <w:r w:rsidRPr="00CC6988">
              <w:rPr>
                <w:rFonts w:ascii="Verdana" w:eastAsia="Calibri" w:hAnsi="Verdana"/>
                <w:b/>
                <w:sz w:val="18"/>
                <w:szCs w:val="22"/>
                <w:lang w:val="en-GB"/>
              </w:rPr>
              <w:tab/>
              <w:t xml:space="preserve">World Organization for Animal Health (OIE) </w:t>
            </w:r>
            <w:r w:rsidRPr="00CC6988">
              <w:rPr>
                <w:rFonts w:ascii="Verdana" w:eastAsia="Calibri" w:hAnsi="Verdana"/>
                <w:b/>
                <w:i/>
                <w:sz w:val="18"/>
                <w:szCs w:val="22"/>
                <w:lang w:val="en-GB"/>
              </w:rPr>
              <w:t xml:space="preserve">(e.g. Terrestrial or Aquatic Animal Health Code, chapter number) </w:t>
            </w:r>
            <w:r w:rsidRPr="00CC6988">
              <w:rPr>
                <w:rFonts w:ascii="Verdana" w:eastAsia="Calibri" w:hAnsi="Verdana"/>
                <w:sz w:val="18"/>
                <w:szCs w:val="22"/>
                <w:lang w:val="en-GB"/>
              </w:rPr>
              <w:t xml:space="preserve"> </w:t>
            </w:r>
          </w:p>
          <w:p w:rsidR="00CC6988" w:rsidRPr="00CC6988" w:rsidRDefault="00CC6988" w:rsidP="00CC6988">
            <w:pPr>
              <w:spacing w:after="120"/>
              <w:ind w:left="607" w:hanging="607"/>
              <w:rPr>
                <w:rFonts w:ascii="Verdana" w:eastAsia="Calibri" w:hAnsi="Verdana"/>
                <w:sz w:val="18"/>
                <w:szCs w:val="22"/>
                <w:lang w:val="en-GB"/>
              </w:rPr>
            </w:pPr>
            <w:r w:rsidRPr="00CC6988">
              <w:rPr>
                <w:rFonts w:ascii="Verdana" w:eastAsia="Calibri" w:hAnsi="Verdana"/>
                <w:b/>
                <w:sz w:val="18"/>
                <w:szCs w:val="22"/>
                <w:lang w:val="en-GB"/>
              </w:rPr>
              <w:t>[</w:t>
            </w:r>
            <w:bookmarkStart w:id="61" w:name="sps9c"/>
            <w:r w:rsidRPr="00CC6988">
              <w:rPr>
                <w:rFonts w:ascii="Verdana" w:eastAsia="Calibri" w:hAnsi="Verdana"/>
                <w:b/>
                <w:sz w:val="18"/>
                <w:szCs w:val="22"/>
                <w:lang w:val="en-GB"/>
              </w:rPr>
              <w:t xml:space="preserve">  </w:t>
            </w:r>
            <w:bookmarkEnd w:id="61"/>
            <w:r w:rsidRPr="00CC6988">
              <w:rPr>
                <w:rFonts w:ascii="Verdana" w:eastAsia="Calibri" w:hAnsi="Verdana"/>
                <w:b/>
                <w:sz w:val="18"/>
                <w:szCs w:val="22"/>
                <w:lang w:val="en-GB"/>
              </w:rPr>
              <w:t>]</w:t>
            </w:r>
            <w:r w:rsidRPr="00CC6988">
              <w:rPr>
                <w:rFonts w:ascii="Verdana" w:eastAsia="Calibri" w:hAnsi="Verdana"/>
                <w:b/>
                <w:sz w:val="18"/>
                <w:szCs w:val="22"/>
                <w:lang w:val="en-GB"/>
              </w:rPr>
              <w:tab/>
              <w:t xml:space="preserve">International Plant Protection Convention </w:t>
            </w:r>
            <w:r w:rsidRPr="00CC6988">
              <w:rPr>
                <w:rFonts w:ascii="Verdana" w:eastAsia="Calibri" w:hAnsi="Verdana"/>
                <w:b/>
                <w:i/>
                <w:sz w:val="18"/>
                <w:szCs w:val="22"/>
                <w:lang w:val="en-GB"/>
              </w:rPr>
              <w:t>(e.g. ISPM number)</w:t>
            </w:r>
          </w:p>
          <w:p w:rsidR="00CC6988" w:rsidRPr="00CC6988" w:rsidRDefault="00CC6988" w:rsidP="00CC6988">
            <w:pPr>
              <w:spacing w:after="120"/>
              <w:ind w:left="607" w:hanging="607"/>
              <w:rPr>
                <w:rFonts w:ascii="Verdana" w:eastAsia="Calibri" w:hAnsi="Verdana"/>
                <w:b/>
                <w:sz w:val="18"/>
                <w:szCs w:val="22"/>
                <w:lang w:val="en-GB"/>
              </w:rPr>
            </w:pPr>
            <w:r w:rsidRPr="00CC6988">
              <w:rPr>
                <w:rFonts w:ascii="Verdana" w:eastAsia="Calibri" w:hAnsi="Verdana"/>
                <w:b/>
                <w:sz w:val="18"/>
                <w:szCs w:val="22"/>
                <w:lang w:val="en-GB"/>
              </w:rPr>
              <w:t>[  ]</w:t>
            </w:r>
            <w:r w:rsidRPr="00CC6988">
              <w:rPr>
                <w:rFonts w:ascii="Verdana" w:eastAsia="Calibri" w:hAnsi="Verdana"/>
                <w:b/>
                <w:sz w:val="18"/>
                <w:szCs w:val="22"/>
                <w:lang w:val="en-GB"/>
              </w:rPr>
              <w:tab/>
              <w:t>None</w:t>
            </w:r>
          </w:p>
          <w:p w:rsidR="00CC6988" w:rsidRPr="00CC6988" w:rsidRDefault="00CC6988" w:rsidP="00CC6988">
            <w:pPr>
              <w:tabs>
                <w:tab w:val="left" w:pos="447"/>
              </w:tabs>
              <w:rPr>
                <w:rFonts w:ascii="Verdana" w:eastAsia="Calibri" w:hAnsi="Verdana"/>
                <w:b/>
                <w:sz w:val="18"/>
                <w:szCs w:val="22"/>
                <w:lang w:val="en-GB"/>
              </w:rPr>
            </w:pPr>
            <w:r w:rsidRPr="00CC6988">
              <w:rPr>
                <w:rFonts w:ascii="Verdana" w:eastAsia="Calibri" w:hAnsi="Verdana"/>
                <w:b/>
                <w:sz w:val="18"/>
                <w:szCs w:val="22"/>
                <w:lang w:val="en-GB"/>
              </w:rPr>
              <w:lastRenderedPageBreak/>
              <w:t>Does this proposed regulation conform to the relevant international standard?</w:t>
            </w:r>
          </w:p>
          <w:p w:rsidR="00CC6988" w:rsidRPr="00CC6988" w:rsidRDefault="00CC6988" w:rsidP="00CC6988">
            <w:pPr>
              <w:spacing w:after="120"/>
              <w:ind w:firstLine="607"/>
              <w:rPr>
                <w:rFonts w:ascii="Verdana" w:eastAsia="Calibri" w:hAnsi="Verdana"/>
                <w:b/>
                <w:sz w:val="18"/>
                <w:szCs w:val="22"/>
                <w:lang w:val="en-GB"/>
              </w:rPr>
            </w:pPr>
            <w:r w:rsidRPr="00CC6988">
              <w:rPr>
                <w:rFonts w:ascii="Verdana" w:eastAsia="Calibri" w:hAnsi="Verdana"/>
                <w:b/>
                <w:sz w:val="18"/>
                <w:szCs w:val="22"/>
                <w:lang w:val="en-GB"/>
              </w:rPr>
              <w:t>[  ] Yes   [  ] No</w:t>
            </w:r>
          </w:p>
          <w:p w:rsidR="00CC6988" w:rsidRPr="00CC6988" w:rsidRDefault="00CC6988" w:rsidP="00CC6988">
            <w:pPr>
              <w:spacing w:after="120"/>
              <w:ind w:firstLine="607"/>
              <w:rPr>
                <w:rFonts w:ascii="Verdana" w:eastAsia="Calibri" w:hAnsi="Verdana"/>
                <w:bCs/>
                <w:sz w:val="18"/>
                <w:szCs w:val="22"/>
                <w:lang w:val="en-GB"/>
              </w:rPr>
            </w:pPr>
            <w:r w:rsidRPr="00CC6988">
              <w:rPr>
                <w:rFonts w:ascii="Verdana" w:eastAsia="Calibri" w:hAnsi="Verdana"/>
                <w:b/>
                <w:sz w:val="18"/>
                <w:szCs w:val="22"/>
                <w:lang w:val="en-GB"/>
              </w:rPr>
              <w:t xml:space="preserve">If no, describe, whenever possible, how and why it deviates from the international standard: </w:t>
            </w:r>
            <w:r w:rsidRPr="00CC6988">
              <w:rPr>
                <w:rFonts w:ascii="Verdana" w:eastAsia="Calibri" w:hAnsi="Verdana"/>
                <w:sz w:val="18"/>
                <w:szCs w:val="22"/>
                <w:lang w:val="en-GB"/>
              </w:rPr>
              <w:t xml:space="preserve"> </w:t>
            </w:r>
          </w:p>
        </w:tc>
      </w:tr>
      <w:tr w:rsidR="00CC6988" w:rsidRPr="00CC6988" w:rsidTr="008865B2">
        <w:trPr>
          <w:jc w:val="center"/>
        </w:trPr>
        <w:tc>
          <w:tcPr>
            <w:tcW w:w="709" w:type="dxa"/>
            <w:tcBorders>
              <w:top w:val="single" w:sz="4" w:space="0" w:color="auto"/>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lastRenderedPageBreak/>
              <w:t>10.</w:t>
            </w:r>
          </w:p>
        </w:tc>
        <w:tc>
          <w:tcPr>
            <w:tcW w:w="8362" w:type="dxa"/>
            <w:tcBorders>
              <w:top w:val="single" w:sz="4" w:space="0" w:color="auto"/>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Other relevant documents and language(s) in which these are available:</w:t>
            </w:r>
            <w:r w:rsidRPr="00CC6988">
              <w:rPr>
                <w:rFonts w:ascii="Verdana" w:eastAsia="Calibri" w:hAnsi="Verdana"/>
                <w:bCs/>
                <w:sz w:val="18"/>
                <w:szCs w:val="22"/>
                <w:lang w:val="en-GB"/>
              </w:rPr>
              <w:t xml:space="preserve">  </w:t>
            </w:r>
          </w:p>
        </w:tc>
      </w:tr>
      <w:tr w:rsidR="00CC6988" w:rsidRPr="00CC6988" w:rsidTr="008865B2">
        <w:trPr>
          <w:cantSplit/>
          <w:jc w:val="center"/>
        </w:trPr>
        <w:tc>
          <w:tcPr>
            <w:tcW w:w="709" w:type="dxa"/>
            <w:tcBorders>
              <w:top w:val="single" w:sz="4" w:space="0" w:color="auto"/>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11.</w:t>
            </w:r>
          </w:p>
        </w:tc>
        <w:tc>
          <w:tcPr>
            <w:tcW w:w="8362" w:type="dxa"/>
            <w:tcBorders>
              <w:top w:val="single" w:sz="4" w:space="0" w:color="auto"/>
              <w:bottom w:val="single" w:sz="4" w:space="0" w:color="auto"/>
            </w:tcBorders>
            <w:shd w:val="clear" w:color="auto" w:fill="auto"/>
          </w:tcPr>
          <w:p w:rsidR="00CC6988" w:rsidRPr="00CC6988" w:rsidRDefault="00CC6988" w:rsidP="00CC6988">
            <w:pPr>
              <w:spacing w:before="120" w:after="120"/>
              <w:rPr>
                <w:rFonts w:ascii="Verdana" w:eastAsia="Calibri" w:hAnsi="Verdana"/>
                <w:bCs/>
                <w:sz w:val="18"/>
                <w:szCs w:val="22"/>
                <w:lang w:val="en-GB"/>
              </w:rPr>
            </w:pPr>
            <w:r w:rsidRPr="00CC6988">
              <w:rPr>
                <w:rFonts w:ascii="Verdana" w:eastAsia="Calibri" w:hAnsi="Verdana"/>
                <w:b/>
                <w:sz w:val="18"/>
                <w:szCs w:val="22"/>
                <w:lang w:val="en-GB"/>
              </w:rPr>
              <w:t>Date of entry into force (</w:t>
            </w:r>
            <w:r w:rsidRPr="00CC6988">
              <w:rPr>
                <w:rFonts w:ascii="Verdana" w:eastAsia="Calibri" w:hAnsi="Verdana"/>
                <w:b/>
                <w:i/>
                <w:sz w:val="18"/>
                <w:szCs w:val="22"/>
                <w:lang w:val="en-GB"/>
              </w:rPr>
              <w:t>dd/mm/yy</w:t>
            </w:r>
            <w:r w:rsidRPr="00CC6988">
              <w:rPr>
                <w:rFonts w:ascii="Verdana" w:eastAsia="Calibri" w:hAnsi="Verdana"/>
                <w:b/>
                <w:sz w:val="18"/>
                <w:szCs w:val="22"/>
                <w:lang w:val="en-GB"/>
              </w:rPr>
              <w:t xml:space="preserve">)/period of application (as applicable): </w:t>
            </w:r>
            <w:r w:rsidRPr="00CC6988">
              <w:rPr>
                <w:rFonts w:ascii="Verdana" w:eastAsia="Calibri" w:hAnsi="Verdana"/>
                <w:sz w:val="18"/>
                <w:szCs w:val="22"/>
                <w:lang w:val="en-GB"/>
              </w:rPr>
              <w:t xml:space="preserve"> </w:t>
            </w:r>
          </w:p>
          <w:p w:rsidR="00CC6988" w:rsidRPr="00CC6988" w:rsidRDefault="00CC6988" w:rsidP="00CC6988">
            <w:pPr>
              <w:spacing w:after="120"/>
              <w:ind w:left="607" w:hanging="607"/>
              <w:rPr>
                <w:rFonts w:ascii="Verdana" w:eastAsia="Calibri" w:hAnsi="Verdana"/>
                <w:sz w:val="18"/>
                <w:szCs w:val="22"/>
                <w:lang w:val="en-GB"/>
              </w:rPr>
            </w:pPr>
            <w:r w:rsidRPr="00CC6988">
              <w:rPr>
                <w:rFonts w:ascii="Verdana" w:eastAsia="Calibri" w:hAnsi="Verdana"/>
                <w:b/>
                <w:sz w:val="18"/>
                <w:szCs w:val="22"/>
                <w:lang w:val="en-GB"/>
              </w:rPr>
              <w:t>[  ]</w:t>
            </w:r>
            <w:r w:rsidRPr="00CC6988">
              <w:rPr>
                <w:rFonts w:ascii="Verdana" w:eastAsia="Calibri" w:hAnsi="Verdana"/>
                <w:b/>
                <w:sz w:val="18"/>
                <w:szCs w:val="22"/>
                <w:lang w:val="en-GB"/>
              </w:rPr>
              <w:tab/>
              <w:t xml:space="preserve">Trade facilitating measure </w:t>
            </w:r>
            <w:r w:rsidRPr="00CC6988">
              <w:rPr>
                <w:rFonts w:ascii="Verdana" w:eastAsia="Calibri" w:hAnsi="Verdana"/>
                <w:sz w:val="18"/>
                <w:szCs w:val="22"/>
                <w:lang w:val="en-GB"/>
              </w:rPr>
              <w:t xml:space="preserve"> </w:t>
            </w:r>
          </w:p>
        </w:tc>
      </w:tr>
      <w:tr w:rsidR="00CC6988" w:rsidRPr="00CC6988" w:rsidTr="008865B2">
        <w:trPr>
          <w:jc w:val="center"/>
        </w:trPr>
        <w:tc>
          <w:tcPr>
            <w:tcW w:w="709" w:type="dxa"/>
            <w:tcBorders>
              <w:top w:val="single" w:sz="4" w:space="0" w:color="auto"/>
              <w:bottom w:val="single" w:sz="4" w:space="0" w:color="auto"/>
            </w:tcBorders>
            <w:shd w:val="clear" w:color="auto" w:fill="auto"/>
          </w:tcPr>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b/>
                <w:sz w:val="18"/>
                <w:szCs w:val="22"/>
                <w:lang w:val="en-GB"/>
              </w:rPr>
              <w:t>12.</w:t>
            </w:r>
          </w:p>
        </w:tc>
        <w:tc>
          <w:tcPr>
            <w:tcW w:w="8362" w:type="dxa"/>
            <w:tcBorders>
              <w:top w:val="single" w:sz="4" w:space="0" w:color="auto"/>
              <w:bottom w:val="single" w:sz="4" w:space="0" w:color="auto"/>
            </w:tcBorders>
            <w:shd w:val="clear" w:color="auto" w:fill="auto"/>
          </w:tcPr>
          <w:p w:rsidR="00CC6988" w:rsidRPr="00CC6988" w:rsidRDefault="00CC6988" w:rsidP="00CC6988">
            <w:pPr>
              <w:keepNext/>
              <w:spacing w:before="90" w:after="120"/>
              <w:jc w:val="left"/>
              <w:rPr>
                <w:rFonts w:ascii="Verdana" w:eastAsia="Calibri" w:hAnsi="Verdana"/>
                <w:b/>
                <w:sz w:val="18"/>
                <w:szCs w:val="22"/>
                <w:lang w:val="en-GB"/>
              </w:rPr>
            </w:pPr>
            <w:r w:rsidRPr="00CC6988">
              <w:rPr>
                <w:rFonts w:ascii="Verdana" w:eastAsia="Calibri" w:hAnsi="Verdana"/>
                <w:b/>
                <w:sz w:val="18"/>
                <w:szCs w:val="22"/>
                <w:lang w:val="en-GB"/>
              </w:rPr>
              <w:t xml:space="preserve">Agency or authority designated to handle comments: [  ] National Notification Authority, [  ] National Enquiry Point. Address, fax number and e-mail address (if available) of other body: </w:t>
            </w:r>
            <w:r w:rsidRPr="00CC6988">
              <w:rPr>
                <w:rFonts w:ascii="Verdana" w:eastAsia="Calibri" w:hAnsi="Verdana"/>
                <w:sz w:val="18"/>
                <w:szCs w:val="22"/>
                <w:lang w:val="en-GB"/>
              </w:rPr>
              <w:t xml:space="preserve"> </w:t>
            </w:r>
            <w:r w:rsidRPr="00CC6988">
              <w:rPr>
                <w:rFonts w:ascii="Verdana" w:eastAsia="Calibri" w:hAnsi="Verdana" w:cs="Arial"/>
                <w:sz w:val="20"/>
                <w:lang w:val="en-GB"/>
              </w:rPr>
              <w:t xml:space="preserve">Mrs Sally Jennings, Coordinator, SPS New Zealand, PO Box 2526, Wellington, New Zealand.  Tel: +64 4 894 0431; Fax: +64 4 894 0733; E-mail:  </w:t>
            </w:r>
            <w:r w:rsidRPr="00CC6988">
              <w:rPr>
                <w:rFonts w:ascii="Verdana" w:eastAsia="Calibri" w:hAnsi="Verdana" w:cs="Arial"/>
                <w:spacing w:val="-2"/>
                <w:sz w:val="20"/>
                <w:lang w:val="en-GB"/>
              </w:rPr>
              <w:t>sps@mpi.govt.nz</w:t>
            </w:r>
          </w:p>
        </w:tc>
      </w:tr>
      <w:tr w:rsidR="00CC6988" w:rsidRPr="00CC6988" w:rsidTr="008865B2">
        <w:trPr>
          <w:jc w:val="center"/>
        </w:trPr>
        <w:tc>
          <w:tcPr>
            <w:tcW w:w="709" w:type="dxa"/>
            <w:tcBorders>
              <w:top w:val="single" w:sz="4" w:space="0" w:color="auto"/>
            </w:tcBorders>
            <w:shd w:val="clear" w:color="auto" w:fill="auto"/>
          </w:tcPr>
          <w:p w:rsidR="00CC6988" w:rsidRPr="00CC6988" w:rsidRDefault="00CC6988" w:rsidP="00CC6988">
            <w:pPr>
              <w:spacing w:before="120" w:after="120"/>
              <w:rPr>
                <w:rFonts w:ascii="Verdana" w:eastAsia="Calibri" w:hAnsi="Verdana"/>
                <w:b/>
                <w:sz w:val="18"/>
                <w:szCs w:val="22"/>
                <w:lang w:val="en-GB"/>
              </w:rPr>
            </w:pPr>
            <w:r w:rsidRPr="00CC6988">
              <w:rPr>
                <w:rFonts w:ascii="Verdana" w:eastAsia="Calibri" w:hAnsi="Verdana"/>
                <w:b/>
                <w:sz w:val="18"/>
                <w:szCs w:val="22"/>
                <w:lang w:val="en-GB"/>
              </w:rPr>
              <w:t>13.</w:t>
            </w:r>
          </w:p>
        </w:tc>
        <w:tc>
          <w:tcPr>
            <w:tcW w:w="8362" w:type="dxa"/>
            <w:tcBorders>
              <w:top w:val="single" w:sz="4" w:space="0" w:color="auto"/>
            </w:tcBorders>
            <w:shd w:val="clear" w:color="auto" w:fill="auto"/>
          </w:tcPr>
          <w:p w:rsidR="00CC6988" w:rsidRPr="00CC6988" w:rsidRDefault="00CC6988" w:rsidP="00CC6988">
            <w:pPr>
              <w:spacing w:before="120" w:after="120"/>
              <w:rPr>
                <w:rFonts w:ascii="Verdana" w:eastAsia="Calibri" w:hAnsi="Verdana"/>
                <w:bCs/>
                <w:sz w:val="18"/>
                <w:szCs w:val="22"/>
                <w:lang w:val="en-GB"/>
              </w:rPr>
            </w:pPr>
            <w:r w:rsidRPr="00CC6988">
              <w:rPr>
                <w:rFonts w:ascii="Verdana" w:eastAsia="Calibri" w:hAnsi="Verdana"/>
                <w:b/>
                <w:bCs/>
                <w:sz w:val="18"/>
                <w:szCs w:val="22"/>
                <w:lang w:val="en-GB"/>
              </w:rPr>
              <w:t xml:space="preserve">Texts available from: [  ] National Notification Authority, [  ] National Enquiry Point. Address, fax number and e-mail address (if available) of other body: </w:t>
            </w:r>
            <w:r w:rsidRPr="00CC6988">
              <w:rPr>
                <w:rFonts w:ascii="Verdana" w:eastAsia="Calibri" w:hAnsi="Verdana"/>
                <w:bCs/>
                <w:sz w:val="18"/>
                <w:szCs w:val="22"/>
                <w:lang w:val="en-GB"/>
              </w:rPr>
              <w:t xml:space="preserve"> </w:t>
            </w:r>
          </w:p>
          <w:p w:rsidR="00CC6988" w:rsidRPr="00CC6988" w:rsidRDefault="00CC6988" w:rsidP="00CC6988">
            <w:pPr>
              <w:keepNext/>
              <w:spacing w:before="90" w:after="120"/>
              <w:jc w:val="left"/>
              <w:rPr>
                <w:rFonts w:ascii="Verdana" w:eastAsia="Calibri" w:hAnsi="Verdana" w:cs="Arial"/>
                <w:spacing w:val="-2"/>
                <w:sz w:val="20"/>
                <w:lang w:val="en-GB"/>
              </w:rPr>
            </w:pPr>
            <w:r w:rsidRPr="00CC6988">
              <w:rPr>
                <w:rFonts w:ascii="Verdana" w:eastAsia="Calibri" w:hAnsi="Verdana" w:cs="Arial"/>
                <w:sz w:val="20"/>
                <w:lang w:val="en-GB"/>
              </w:rPr>
              <w:t xml:space="preserve">Mrs Sally Jennings, Coordinator, SPS New Zealand, PO Box 2526, Wellington, New Zealand.  Tel: +64 4 894 0431; Fax: +64 4 894 0733; E-mail:  </w:t>
            </w:r>
            <w:r w:rsidRPr="00CC6988">
              <w:rPr>
                <w:rFonts w:ascii="Verdana" w:eastAsia="Calibri" w:hAnsi="Verdana" w:cs="Arial"/>
                <w:spacing w:val="-2"/>
                <w:sz w:val="20"/>
                <w:lang w:val="en-GB"/>
              </w:rPr>
              <w:t>sps@mpi.govt.nz</w:t>
            </w:r>
          </w:p>
          <w:p w:rsidR="00CC6988" w:rsidRPr="00CC6988" w:rsidRDefault="00CC6988" w:rsidP="00CC6988">
            <w:pPr>
              <w:spacing w:before="120" w:after="120"/>
              <w:rPr>
                <w:rFonts w:ascii="Verdana" w:eastAsia="Calibri" w:hAnsi="Verdana"/>
                <w:sz w:val="18"/>
                <w:szCs w:val="22"/>
                <w:lang w:val="en-GB"/>
              </w:rPr>
            </w:pPr>
            <w:r w:rsidRPr="00CC6988">
              <w:rPr>
                <w:rFonts w:ascii="Verdana" w:eastAsia="Calibri" w:hAnsi="Verdana"/>
                <w:spacing w:val="-2"/>
                <w:sz w:val="18"/>
                <w:szCs w:val="22"/>
                <w:lang w:val="en-GB"/>
              </w:rPr>
              <w:t xml:space="preserve">Website: </w:t>
            </w:r>
            <w:hyperlink r:id="rId74" w:history="1">
              <w:r w:rsidRPr="00CC6988">
                <w:rPr>
                  <w:rFonts w:ascii="Verdana" w:eastAsia="Calibri" w:hAnsi="Verdana"/>
                  <w:color w:val="0000FF"/>
                  <w:spacing w:val="-2"/>
                  <w:sz w:val="18"/>
                  <w:szCs w:val="22"/>
                  <w:u w:val="single"/>
                  <w:lang w:val="en-GB"/>
                </w:rPr>
                <w:t>http://www.biosecurity.govt.nz/sps/transparency/notifications/index.htm</w:t>
              </w:r>
            </w:hyperlink>
          </w:p>
        </w:tc>
      </w:tr>
    </w:tbl>
    <w:p w:rsidR="00CC6988" w:rsidRDefault="00CC6988">
      <w:pPr>
        <w:jc w:val="left"/>
      </w:pPr>
    </w:p>
    <w:p w:rsidR="004F011D" w:rsidRDefault="004F011D">
      <w:r>
        <w:br w:type="page"/>
      </w:r>
    </w:p>
    <w:p w:rsidR="00F54909" w:rsidRDefault="00F54909"/>
    <w:tbl>
      <w:tblPr>
        <w:tblW w:w="9242" w:type="dxa"/>
        <w:jc w:val="center"/>
        <w:tblLayout w:type="fixed"/>
        <w:tblCellMar>
          <w:left w:w="0" w:type="dxa"/>
          <w:right w:w="0" w:type="dxa"/>
        </w:tblCellMar>
        <w:tblLook w:val="04A0" w:firstRow="1" w:lastRow="0" w:firstColumn="1" w:lastColumn="0" w:noHBand="0" w:noVBand="1"/>
      </w:tblPr>
      <w:tblGrid>
        <w:gridCol w:w="3794"/>
        <w:gridCol w:w="2123"/>
        <w:gridCol w:w="3325"/>
      </w:tblGrid>
      <w:tr w:rsidR="00F54909" w:rsidRPr="00EA4725" w:rsidTr="00F54909">
        <w:trPr>
          <w:trHeight w:val="240"/>
          <w:jc w:val="center"/>
        </w:trPr>
        <w:tc>
          <w:tcPr>
            <w:tcW w:w="3794" w:type="dxa"/>
            <w:shd w:val="clear" w:color="auto" w:fill="FFFFFF"/>
            <w:tcMar>
              <w:left w:w="108" w:type="dxa"/>
              <w:right w:w="108" w:type="dxa"/>
            </w:tcMar>
            <w:vAlign w:val="center"/>
          </w:tcPr>
          <w:p w:rsidR="00F54909" w:rsidRPr="00EA4725" w:rsidRDefault="00F54909" w:rsidP="008865B2">
            <w:pPr>
              <w:rPr>
                <w:noProof/>
                <w:lang w:eastAsia="en-GB"/>
              </w:rPr>
            </w:pPr>
          </w:p>
        </w:tc>
        <w:tc>
          <w:tcPr>
            <w:tcW w:w="5448" w:type="dxa"/>
            <w:gridSpan w:val="2"/>
            <w:shd w:val="clear" w:color="auto" w:fill="FFFFFF"/>
            <w:tcMar>
              <w:left w:w="108" w:type="dxa"/>
              <w:right w:w="108" w:type="dxa"/>
            </w:tcMar>
            <w:vAlign w:val="center"/>
          </w:tcPr>
          <w:p w:rsidR="00F54909" w:rsidRPr="00EA4725" w:rsidRDefault="00F54909" w:rsidP="008865B2">
            <w:pPr>
              <w:jc w:val="right"/>
              <w:rPr>
                <w:b/>
                <w:color w:val="FF0000"/>
                <w:szCs w:val="16"/>
              </w:rPr>
            </w:pPr>
          </w:p>
        </w:tc>
      </w:tr>
      <w:tr w:rsidR="00F54909" w:rsidRPr="00EA4725" w:rsidTr="00F54909">
        <w:trPr>
          <w:trHeight w:val="213"/>
          <w:jc w:val="center"/>
        </w:trPr>
        <w:tc>
          <w:tcPr>
            <w:tcW w:w="3794" w:type="dxa"/>
            <w:vMerge w:val="restart"/>
            <w:shd w:val="clear" w:color="auto" w:fill="FFFFFF"/>
            <w:tcMar>
              <w:left w:w="0" w:type="dxa"/>
              <w:right w:w="0" w:type="dxa"/>
            </w:tcMar>
          </w:tcPr>
          <w:p w:rsidR="00F54909" w:rsidRPr="00EA4725" w:rsidRDefault="00F54909" w:rsidP="008865B2">
            <w:pPr>
              <w:jc w:val="left"/>
            </w:pPr>
            <w:r>
              <w:rPr>
                <w:noProof/>
                <w:lang w:eastAsia="en-NZ"/>
              </w:rPr>
              <w:drawing>
                <wp:inline distT="0" distB="0" distL="0" distR="0" wp14:anchorId="568EB8BB" wp14:editId="3C51C569">
                  <wp:extent cx="2400300" cy="714375"/>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2400300" cy="714375"/>
                          </a:xfrm>
                          <a:prstGeom prst="rect">
                            <a:avLst/>
                          </a:prstGeom>
                          <a:noFill/>
                          <a:ln w="9525">
                            <a:noFill/>
                            <a:miter lim="800000"/>
                            <a:headEnd/>
                            <a:tailEnd/>
                          </a:ln>
                        </pic:spPr>
                      </pic:pic>
                    </a:graphicData>
                  </a:graphic>
                </wp:inline>
              </w:drawing>
            </w:r>
          </w:p>
        </w:tc>
        <w:tc>
          <w:tcPr>
            <w:tcW w:w="5448" w:type="dxa"/>
            <w:gridSpan w:val="2"/>
            <w:shd w:val="clear" w:color="auto" w:fill="FFFFFF"/>
            <w:tcMar>
              <w:left w:w="108" w:type="dxa"/>
              <w:right w:w="108" w:type="dxa"/>
            </w:tcMar>
          </w:tcPr>
          <w:p w:rsidR="00F54909" w:rsidRPr="00EA4725" w:rsidRDefault="00F54909" w:rsidP="008865B2">
            <w:pPr>
              <w:jc w:val="right"/>
              <w:rPr>
                <w:b/>
                <w:szCs w:val="16"/>
              </w:rPr>
            </w:pPr>
          </w:p>
        </w:tc>
      </w:tr>
      <w:tr w:rsidR="00F54909" w:rsidRPr="00EA4725" w:rsidTr="00F54909">
        <w:trPr>
          <w:trHeight w:val="868"/>
          <w:jc w:val="center"/>
        </w:trPr>
        <w:tc>
          <w:tcPr>
            <w:tcW w:w="3794" w:type="dxa"/>
            <w:vMerge/>
            <w:shd w:val="clear" w:color="auto" w:fill="FFFFFF"/>
            <w:tcMar>
              <w:left w:w="108" w:type="dxa"/>
              <w:right w:w="108" w:type="dxa"/>
            </w:tcMar>
          </w:tcPr>
          <w:p w:rsidR="00F54909" w:rsidRPr="00EA4725" w:rsidRDefault="00F54909" w:rsidP="008865B2">
            <w:pPr>
              <w:jc w:val="left"/>
              <w:rPr>
                <w:noProof/>
                <w:lang w:eastAsia="en-GB"/>
              </w:rPr>
            </w:pPr>
          </w:p>
        </w:tc>
        <w:tc>
          <w:tcPr>
            <w:tcW w:w="5448" w:type="dxa"/>
            <w:gridSpan w:val="2"/>
            <w:shd w:val="clear" w:color="auto" w:fill="FFFFFF"/>
            <w:tcMar>
              <w:left w:w="108" w:type="dxa"/>
              <w:right w:w="108" w:type="dxa"/>
            </w:tcMar>
          </w:tcPr>
          <w:p w:rsidR="00F54909" w:rsidRDefault="00F54909" w:rsidP="008865B2">
            <w:pPr>
              <w:jc w:val="right"/>
              <w:rPr>
                <w:b/>
                <w:szCs w:val="16"/>
              </w:rPr>
            </w:pPr>
            <w:r>
              <w:rPr>
                <w:b/>
                <w:szCs w:val="16"/>
              </w:rPr>
              <w:t>G/SPS/N/NZL</w:t>
            </w:r>
          </w:p>
          <w:p w:rsidR="00F54909" w:rsidRPr="00EA4725" w:rsidRDefault="00F54909" w:rsidP="008865B2">
            <w:pPr>
              <w:jc w:val="right"/>
              <w:rPr>
                <w:b/>
                <w:szCs w:val="16"/>
              </w:rPr>
            </w:pPr>
            <w:r>
              <w:rPr>
                <w:b/>
                <w:szCs w:val="16"/>
              </w:rPr>
              <w:t>Date of distribution</w:t>
            </w:r>
          </w:p>
        </w:tc>
      </w:tr>
      <w:tr w:rsidR="00F54909" w:rsidRPr="00EA4725" w:rsidTr="00F54909">
        <w:trPr>
          <w:trHeight w:val="240"/>
          <w:jc w:val="center"/>
        </w:trPr>
        <w:tc>
          <w:tcPr>
            <w:tcW w:w="3794" w:type="dxa"/>
            <w:vMerge/>
            <w:shd w:val="clear" w:color="auto" w:fill="FFFFFF"/>
            <w:tcMar>
              <w:left w:w="108" w:type="dxa"/>
              <w:right w:w="108" w:type="dxa"/>
            </w:tcMar>
            <w:vAlign w:val="center"/>
          </w:tcPr>
          <w:p w:rsidR="00F54909" w:rsidRPr="00EA4725" w:rsidRDefault="00F54909" w:rsidP="008865B2"/>
        </w:tc>
        <w:tc>
          <w:tcPr>
            <w:tcW w:w="5448" w:type="dxa"/>
            <w:gridSpan w:val="2"/>
            <w:shd w:val="clear" w:color="auto" w:fill="FFFFFF"/>
            <w:tcMar>
              <w:left w:w="108" w:type="dxa"/>
              <w:right w:w="108" w:type="dxa"/>
            </w:tcMar>
            <w:vAlign w:val="center"/>
          </w:tcPr>
          <w:p w:rsidR="00F54909" w:rsidRPr="00EA4725" w:rsidRDefault="00F54909" w:rsidP="008865B2">
            <w:pPr>
              <w:jc w:val="right"/>
              <w:rPr>
                <w:szCs w:val="16"/>
              </w:rPr>
            </w:pPr>
          </w:p>
        </w:tc>
      </w:tr>
      <w:tr w:rsidR="00F54909" w:rsidRPr="00EA4725" w:rsidTr="00F54909">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rsidR="00F54909" w:rsidRPr="00EA4725" w:rsidRDefault="00F54909" w:rsidP="008865B2">
            <w:pPr>
              <w:jc w:val="left"/>
              <w:rPr>
                <w:b/>
              </w:rPr>
            </w:pPr>
          </w:p>
        </w:tc>
        <w:tc>
          <w:tcPr>
            <w:tcW w:w="3325" w:type="dxa"/>
            <w:tcBorders>
              <w:bottom w:val="single" w:sz="4" w:space="0" w:color="auto"/>
            </w:tcBorders>
            <w:tcMar>
              <w:top w:w="0" w:type="dxa"/>
              <w:left w:w="108" w:type="dxa"/>
              <w:bottom w:w="57" w:type="dxa"/>
              <w:right w:w="108" w:type="dxa"/>
            </w:tcMar>
            <w:vAlign w:val="bottom"/>
          </w:tcPr>
          <w:p w:rsidR="00F54909" w:rsidRPr="00EA4725" w:rsidRDefault="00F54909" w:rsidP="008865B2">
            <w:pPr>
              <w:jc w:val="right"/>
              <w:rPr>
                <w:szCs w:val="16"/>
              </w:rPr>
            </w:pPr>
          </w:p>
        </w:tc>
      </w:tr>
      <w:tr w:rsidR="00F54909" w:rsidRPr="00EA4725" w:rsidTr="00F54909">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rsidR="00F54909" w:rsidRPr="00EA4725" w:rsidRDefault="00F54909" w:rsidP="008865B2">
            <w:pPr>
              <w:jc w:val="left"/>
              <w:rPr>
                <w:sz w:val="14"/>
                <w:szCs w:val="16"/>
              </w:rPr>
            </w:pPr>
            <w:r>
              <w:rPr>
                <w:b/>
              </w:rPr>
              <w:t>Committee on Sanitary and Phytosanitary Measures</w:t>
            </w:r>
          </w:p>
        </w:tc>
        <w:tc>
          <w:tcPr>
            <w:tcW w:w="3325" w:type="dxa"/>
            <w:tcBorders>
              <w:top w:val="single" w:sz="4" w:space="0" w:color="auto"/>
            </w:tcBorders>
            <w:tcMar>
              <w:top w:w="113" w:type="dxa"/>
              <w:left w:w="108" w:type="dxa"/>
              <w:bottom w:w="57" w:type="dxa"/>
              <w:right w:w="108" w:type="dxa"/>
            </w:tcMar>
            <w:vAlign w:val="center"/>
          </w:tcPr>
          <w:p w:rsidR="00F54909" w:rsidRPr="00EA4725" w:rsidRDefault="00F54909" w:rsidP="008865B2">
            <w:pPr>
              <w:jc w:val="right"/>
              <w:rPr>
                <w:bCs/>
                <w:szCs w:val="18"/>
              </w:rPr>
            </w:pPr>
            <w:r>
              <w:rPr>
                <w:bCs/>
                <w:szCs w:val="18"/>
              </w:rPr>
              <w:t xml:space="preserve">Original: </w:t>
            </w:r>
          </w:p>
        </w:tc>
      </w:tr>
    </w:tbl>
    <w:p w:rsidR="00F54909" w:rsidRPr="00F54909" w:rsidRDefault="00F54909" w:rsidP="00F54909">
      <w:pPr>
        <w:jc w:val="center"/>
        <w:rPr>
          <w:rFonts w:ascii="Verdana" w:eastAsia="Calibri" w:hAnsi="Verdana"/>
          <w:b/>
          <w:caps/>
          <w:color w:val="006283"/>
          <w:sz w:val="16"/>
          <w:szCs w:val="16"/>
          <w:lang w:val="en-GB" w:eastAsia="en-GB"/>
        </w:rPr>
      </w:pPr>
    </w:p>
    <w:p w:rsidR="00280DF0" w:rsidRDefault="00F54909" w:rsidP="00F54909">
      <w:pPr>
        <w:spacing w:after="360"/>
        <w:jc w:val="center"/>
        <w:rPr>
          <w:rFonts w:ascii="Verdana" w:eastAsia="Calibri" w:hAnsi="Verdana"/>
          <w:b/>
          <w:caps/>
          <w:color w:val="006283"/>
          <w:sz w:val="18"/>
          <w:szCs w:val="22"/>
          <w:lang w:val="en-GB" w:eastAsia="en-GB"/>
        </w:rPr>
      </w:pPr>
      <w:r w:rsidRPr="00F54909">
        <w:rPr>
          <w:rFonts w:ascii="Verdana" w:eastAsia="Calibri" w:hAnsi="Verdana"/>
          <w:b/>
          <w:caps/>
          <w:color w:val="006283"/>
          <w:sz w:val="18"/>
          <w:szCs w:val="22"/>
          <w:lang w:val="en-GB" w:eastAsia="en-GB"/>
        </w:rPr>
        <w:t xml:space="preserve">nOTIFICATION </w:t>
      </w:r>
    </w:p>
    <w:p w:rsidR="00F54909" w:rsidRPr="00F54909" w:rsidRDefault="00280DF0" w:rsidP="00F54909">
      <w:pPr>
        <w:spacing w:after="360"/>
        <w:jc w:val="center"/>
        <w:rPr>
          <w:rFonts w:ascii="Verdana" w:eastAsia="Calibri" w:hAnsi="Verdana"/>
          <w:i/>
          <w:caps/>
          <w:color w:val="006283"/>
          <w:sz w:val="18"/>
          <w:szCs w:val="22"/>
          <w:lang w:val="en-GB" w:eastAsia="en-GB"/>
        </w:rPr>
      </w:pPr>
      <w:r w:rsidRPr="00F54909">
        <w:rPr>
          <w:rFonts w:ascii="Verdana" w:eastAsia="Calibri" w:hAnsi="Verdana"/>
          <w:i/>
          <w:color w:val="006283"/>
          <w:sz w:val="18"/>
          <w:szCs w:val="22"/>
          <w:lang w:val="en-GB" w:eastAsia="en-GB"/>
        </w:rPr>
        <w:t>Addendum</w:t>
      </w:r>
    </w:p>
    <w:p w:rsidR="00F54909" w:rsidRPr="00F54909" w:rsidRDefault="00F54909" w:rsidP="00F54909">
      <w:pPr>
        <w:rPr>
          <w:rFonts w:ascii="Verdana" w:eastAsia="Calibri" w:hAnsi="Verdana"/>
          <w:sz w:val="18"/>
          <w:szCs w:val="22"/>
          <w:lang w:val="en-GB"/>
        </w:rPr>
      </w:pPr>
      <w:r w:rsidRPr="00F54909">
        <w:rPr>
          <w:rFonts w:ascii="Verdana" w:eastAsia="Calibri" w:hAnsi="Verdana"/>
          <w:sz w:val="18"/>
          <w:szCs w:val="22"/>
          <w:lang w:val="en-GB"/>
        </w:rPr>
        <w:t xml:space="preserve">The following communication, received on .............., is being circulated at the request of the Delegation of </w:t>
      </w:r>
      <w:r w:rsidRPr="00F54909">
        <w:rPr>
          <w:rFonts w:ascii="Verdana" w:eastAsia="Calibri" w:hAnsi="Verdana"/>
          <w:sz w:val="18"/>
          <w:szCs w:val="22"/>
          <w:u w:val="single"/>
          <w:lang w:val="en-GB"/>
        </w:rPr>
        <w:t>New Zealand</w:t>
      </w:r>
      <w:r w:rsidRPr="00F54909">
        <w:rPr>
          <w:rFonts w:ascii="Verdana" w:eastAsia="Calibri" w:hAnsi="Verdana"/>
          <w:sz w:val="18"/>
          <w:szCs w:val="22"/>
          <w:lang w:val="en-GB"/>
        </w:rPr>
        <w:t>.</w:t>
      </w:r>
    </w:p>
    <w:p w:rsidR="00F54909" w:rsidRPr="00F54909" w:rsidRDefault="00F54909" w:rsidP="00F54909">
      <w:pPr>
        <w:rPr>
          <w:rFonts w:ascii="Verdana" w:eastAsia="Calibri" w:hAnsi="Verdana"/>
          <w:sz w:val="18"/>
          <w:szCs w:val="22"/>
          <w:lang w:val="en-GB"/>
        </w:rPr>
      </w:pPr>
    </w:p>
    <w:p w:rsidR="00F54909" w:rsidRPr="00F54909" w:rsidRDefault="00F54909" w:rsidP="00F54909">
      <w:pPr>
        <w:ind w:firstLine="720"/>
        <w:jc w:val="center"/>
        <w:rPr>
          <w:rFonts w:ascii="Verdana" w:eastAsia="Calibri" w:hAnsi="Verdana"/>
          <w:b/>
          <w:sz w:val="18"/>
          <w:szCs w:val="22"/>
          <w:lang w:val="en-GB"/>
        </w:rPr>
      </w:pPr>
      <w:r w:rsidRPr="00F54909">
        <w:rPr>
          <w:rFonts w:ascii="Verdana" w:eastAsia="Calibri" w:hAnsi="Verdana"/>
          <w:b/>
          <w:sz w:val="18"/>
          <w:szCs w:val="22"/>
          <w:lang w:val="en-GB"/>
        </w:rPr>
        <w:t>_______________</w:t>
      </w:r>
    </w:p>
    <w:p w:rsidR="00F54909" w:rsidRPr="00F54909" w:rsidRDefault="00F54909" w:rsidP="00F54909">
      <w:pPr>
        <w:rPr>
          <w:rFonts w:ascii="Verdana" w:eastAsia="Calibri" w:hAnsi="Verdana"/>
          <w:sz w:val="18"/>
          <w:szCs w:val="22"/>
          <w:lang w:val="en-GB"/>
        </w:rPr>
      </w:pPr>
    </w:p>
    <w:p w:rsidR="00F54909" w:rsidRPr="00F54909" w:rsidRDefault="00F54909" w:rsidP="00F54909">
      <w:pPr>
        <w:rPr>
          <w:rFonts w:ascii="Verdana" w:eastAsia="Calibri" w:hAnsi="Verdana"/>
          <w:sz w:val="18"/>
          <w:szCs w:val="22"/>
          <w:lang w:val="en-GB"/>
        </w:rPr>
      </w:pPr>
    </w:p>
    <w:tbl>
      <w:tblPr>
        <w:tblW w:w="0" w:type="auto"/>
        <w:tblLayout w:type="fixed"/>
        <w:tblLook w:val="01E0" w:firstRow="1" w:lastRow="1" w:firstColumn="1" w:lastColumn="1" w:noHBand="0" w:noVBand="0"/>
      </w:tblPr>
      <w:tblGrid>
        <w:gridCol w:w="9242"/>
      </w:tblGrid>
      <w:tr w:rsidR="00F54909" w:rsidRPr="00F54909" w:rsidTr="008865B2">
        <w:tc>
          <w:tcPr>
            <w:tcW w:w="9242" w:type="dxa"/>
            <w:shd w:val="clear" w:color="auto" w:fill="auto"/>
          </w:tcPr>
          <w:p w:rsidR="00F54909" w:rsidRPr="00F54909" w:rsidRDefault="00F54909" w:rsidP="00F54909">
            <w:pPr>
              <w:spacing w:after="240"/>
              <w:rPr>
                <w:rFonts w:ascii="Verdana" w:eastAsia="Calibri" w:hAnsi="Verdana"/>
                <w:sz w:val="18"/>
                <w:szCs w:val="22"/>
                <w:u w:val="single"/>
                <w:lang w:val="en-GB"/>
              </w:rPr>
            </w:pPr>
            <w:bookmarkStart w:id="62" w:name="spsTitle"/>
            <w:r w:rsidRPr="00F54909">
              <w:rPr>
                <w:rFonts w:ascii="Verdana" w:eastAsia="Calibri" w:hAnsi="Verdana"/>
                <w:sz w:val="18"/>
                <w:szCs w:val="22"/>
                <w:u w:val="single"/>
                <w:lang w:val="en-GB"/>
              </w:rPr>
              <w:t>Title</w:t>
            </w:r>
            <w:bookmarkEnd w:id="62"/>
          </w:p>
        </w:tc>
      </w:tr>
      <w:tr w:rsidR="00F54909" w:rsidRPr="00F54909" w:rsidTr="008865B2">
        <w:tc>
          <w:tcPr>
            <w:tcW w:w="9242" w:type="dxa"/>
            <w:shd w:val="clear" w:color="auto" w:fill="auto"/>
          </w:tcPr>
          <w:p w:rsidR="00F54909" w:rsidRPr="00F54909" w:rsidRDefault="00F54909" w:rsidP="00F54909">
            <w:pPr>
              <w:spacing w:after="240"/>
              <w:rPr>
                <w:rFonts w:ascii="Verdana" w:eastAsia="Calibri" w:hAnsi="Verdana"/>
                <w:sz w:val="18"/>
                <w:szCs w:val="22"/>
                <w:u w:val="single"/>
                <w:lang w:val="en-GB"/>
              </w:rPr>
            </w:pPr>
            <w:r w:rsidRPr="00F54909">
              <w:rPr>
                <w:rFonts w:ascii="Verdana" w:eastAsia="Calibri" w:hAnsi="Verdana"/>
                <w:sz w:val="18"/>
                <w:szCs w:val="22"/>
                <w:lang w:val="en-GB"/>
              </w:rPr>
              <w:t>Adoption Date of regulation</w:t>
            </w:r>
          </w:p>
        </w:tc>
      </w:tr>
      <w:tr w:rsidR="00F54909" w:rsidRPr="00F54909" w:rsidTr="008865B2">
        <w:tc>
          <w:tcPr>
            <w:tcW w:w="9242" w:type="dxa"/>
            <w:shd w:val="clear" w:color="auto" w:fill="auto"/>
          </w:tcPr>
          <w:p w:rsidR="00F54909" w:rsidRPr="00F54909" w:rsidRDefault="00F54909" w:rsidP="00F54909">
            <w:pPr>
              <w:spacing w:after="240"/>
              <w:rPr>
                <w:rFonts w:ascii="Verdana" w:eastAsia="Calibri" w:hAnsi="Verdana"/>
                <w:b/>
                <w:sz w:val="18"/>
                <w:szCs w:val="22"/>
                <w:lang w:val="en-GB"/>
              </w:rPr>
            </w:pPr>
            <w:r w:rsidRPr="00F54909">
              <w:rPr>
                <w:rFonts w:ascii="Verdana" w:eastAsia="Calibri" w:hAnsi="Verdana"/>
                <w:b/>
                <w:sz w:val="18"/>
                <w:szCs w:val="22"/>
                <w:lang w:val="en-GB"/>
              </w:rPr>
              <w:t>This addendum concerns a:</w:t>
            </w:r>
          </w:p>
        </w:tc>
      </w:tr>
      <w:tr w:rsidR="00F54909" w:rsidRPr="00F54909" w:rsidTr="008865B2">
        <w:tc>
          <w:tcPr>
            <w:tcW w:w="9242" w:type="dxa"/>
            <w:shd w:val="clear" w:color="auto" w:fill="auto"/>
          </w:tcPr>
          <w:p w:rsidR="00F54909" w:rsidRPr="00F54909" w:rsidRDefault="00F54909" w:rsidP="00F54909">
            <w:pPr>
              <w:ind w:left="1440" w:hanging="873"/>
              <w:rPr>
                <w:rFonts w:ascii="Verdana" w:eastAsia="Calibri" w:hAnsi="Verdana"/>
                <w:sz w:val="18"/>
                <w:szCs w:val="22"/>
                <w:lang w:val="en-GB"/>
              </w:rPr>
            </w:pPr>
            <w:r w:rsidRPr="00F54909">
              <w:rPr>
                <w:rFonts w:ascii="Verdana" w:eastAsia="Calibri" w:hAnsi="Verdana"/>
                <w:sz w:val="18"/>
                <w:szCs w:val="22"/>
                <w:lang w:val="en-GB"/>
              </w:rPr>
              <w:t>[  ]</w:t>
            </w:r>
            <w:r w:rsidRPr="00F54909">
              <w:rPr>
                <w:rFonts w:ascii="Verdana" w:eastAsia="Calibri" w:hAnsi="Verdana"/>
                <w:sz w:val="18"/>
                <w:szCs w:val="22"/>
                <w:lang w:val="en-GB"/>
              </w:rPr>
              <w:tab/>
              <w:t>Modification of final date for comments</w:t>
            </w:r>
          </w:p>
        </w:tc>
      </w:tr>
      <w:tr w:rsidR="00F54909" w:rsidRPr="00F54909" w:rsidTr="008865B2">
        <w:tc>
          <w:tcPr>
            <w:tcW w:w="9242" w:type="dxa"/>
            <w:shd w:val="clear" w:color="auto" w:fill="auto"/>
          </w:tcPr>
          <w:p w:rsidR="00F54909" w:rsidRPr="00F54909" w:rsidRDefault="00F54909" w:rsidP="00F54909">
            <w:pPr>
              <w:ind w:left="1440" w:hanging="873"/>
              <w:rPr>
                <w:rFonts w:ascii="Verdana" w:eastAsia="Calibri" w:hAnsi="Verdana"/>
                <w:sz w:val="18"/>
                <w:szCs w:val="22"/>
                <w:lang w:val="en-GB"/>
              </w:rPr>
            </w:pPr>
            <w:r w:rsidRPr="00F54909">
              <w:rPr>
                <w:rFonts w:ascii="Verdana" w:eastAsia="Calibri" w:hAnsi="Verdana"/>
                <w:sz w:val="18"/>
                <w:szCs w:val="22"/>
                <w:lang w:val="en-GB"/>
              </w:rPr>
              <w:t>[  ]</w:t>
            </w:r>
            <w:r w:rsidRPr="00F54909">
              <w:rPr>
                <w:rFonts w:ascii="Verdana" w:eastAsia="Calibri" w:hAnsi="Verdana"/>
                <w:sz w:val="18"/>
                <w:szCs w:val="22"/>
                <w:lang w:val="en-GB"/>
              </w:rPr>
              <w:tab/>
              <w:t>Notification of adoption, publication or entry into force of regulation</w:t>
            </w:r>
          </w:p>
        </w:tc>
      </w:tr>
      <w:tr w:rsidR="00F54909" w:rsidRPr="00F54909" w:rsidTr="008865B2">
        <w:tc>
          <w:tcPr>
            <w:tcW w:w="9242" w:type="dxa"/>
            <w:shd w:val="clear" w:color="auto" w:fill="auto"/>
          </w:tcPr>
          <w:p w:rsidR="00F54909" w:rsidRPr="00F54909" w:rsidRDefault="00F54909" w:rsidP="00F54909">
            <w:pPr>
              <w:ind w:left="1440" w:hanging="873"/>
              <w:rPr>
                <w:rFonts w:ascii="Verdana" w:eastAsia="Calibri" w:hAnsi="Verdana"/>
                <w:sz w:val="18"/>
                <w:szCs w:val="22"/>
                <w:lang w:val="en-GB"/>
              </w:rPr>
            </w:pPr>
            <w:r w:rsidRPr="00F54909">
              <w:rPr>
                <w:rFonts w:ascii="Verdana" w:eastAsia="Calibri" w:hAnsi="Verdana"/>
                <w:sz w:val="18"/>
                <w:szCs w:val="22"/>
                <w:lang w:val="en-GB"/>
              </w:rPr>
              <w:t>[  ]</w:t>
            </w:r>
            <w:r w:rsidRPr="00F54909">
              <w:rPr>
                <w:rFonts w:ascii="Verdana" w:eastAsia="Calibri" w:hAnsi="Verdana"/>
                <w:sz w:val="18"/>
                <w:szCs w:val="22"/>
                <w:lang w:val="en-GB"/>
              </w:rPr>
              <w:tab/>
              <w:t>Modification of content and/or scope of previously notified draft regulation</w:t>
            </w:r>
          </w:p>
        </w:tc>
      </w:tr>
      <w:tr w:rsidR="00F54909" w:rsidRPr="00F54909" w:rsidTr="008865B2">
        <w:tc>
          <w:tcPr>
            <w:tcW w:w="9242" w:type="dxa"/>
            <w:shd w:val="clear" w:color="auto" w:fill="auto"/>
          </w:tcPr>
          <w:p w:rsidR="00F54909" w:rsidRPr="00F54909" w:rsidRDefault="00F54909" w:rsidP="00F54909">
            <w:pPr>
              <w:ind w:left="1440" w:hanging="873"/>
              <w:rPr>
                <w:rFonts w:ascii="Verdana" w:eastAsia="Calibri" w:hAnsi="Verdana"/>
                <w:sz w:val="18"/>
                <w:szCs w:val="22"/>
                <w:lang w:val="en-GB"/>
              </w:rPr>
            </w:pPr>
            <w:r w:rsidRPr="00F54909">
              <w:rPr>
                <w:rFonts w:ascii="Verdana" w:eastAsia="Calibri" w:hAnsi="Verdana"/>
                <w:sz w:val="18"/>
                <w:szCs w:val="22"/>
                <w:lang w:val="en-GB"/>
              </w:rPr>
              <w:t>[</w:t>
            </w:r>
            <w:r w:rsidRPr="00F54909">
              <w:rPr>
                <w:rFonts w:ascii="Verdana" w:eastAsia="Calibri" w:hAnsi="Verdana"/>
                <w:b/>
                <w:sz w:val="18"/>
                <w:szCs w:val="22"/>
                <w:lang w:val="en-GB"/>
              </w:rPr>
              <w:t xml:space="preserve">  </w:t>
            </w:r>
            <w:r w:rsidRPr="00F54909">
              <w:rPr>
                <w:rFonts w:ascii="Verdana" w:eastAsia="Calibri" w:hAnsi="Verdana"/>
                <w:sz w:val="18"/>
                <w:szCs w:val="22"/>
                <w:lang w:val="en-GB"/>
              </w:rPr>
              <w:t>]</w:t>
            </w:r>
            <w:r w:rsidRPr="00F54909">
              <w:rPr>
                <w:rFonts w:ascii="Verdana" w:eastAsia="Calibri" w:hAnsi="Verdana"/>
                <w:sz w:val="18"/>
                <w:szCs w:val="22"/>
                <w:lang w:val="en-GB"/>
              </w:rPr>
              <w:tab/>
              <w:t>Withdrawal of proposed regulation</w:t>
            </w:r>
          </w:p>
        </w:tc>
      </w:tr>
      <w:tr w:rsidR="00F54909" w:rsidRPr="00F54909" w:rsidTr="008865B2">
        <w:tc>
          <w:tcPr>
            <w:tcW w:w="9242" w:type="dxa"/>
            <w:shd w:val="clear" w:color="auto" w:fill="auto"/>
          </w:tcPr>
          <w:p w:rsidR="00F54909" w:rsidRPr="00F54909" w:rsidRDefault="00F54909" w:rsidP="00F54909">
            <w:pPr>
              <w:ind w:left="1440" w:hanging="873"/>
              <w:rPr>
                <w:rFonts w:ascii="Verdana" w:eastAsia="Calibri" w:hAnsi="Verdana"/>
                <w:sz w:val="18"/>
                <w:szCs w:val="22"/>
                <w:lang w:val="en-GB"/>
              </w:rPr>
            </w:pPr>
            <w:r w:rsidRPr="00F54909">
              <w:rPr>
                <w:rFonts w:ascii="Verdana" w:eastAsia="Calibri" w:hAnsi="Verdana"/>
                <w:sz w:val="18"/>
                <w:szCs w:val="22"/>
                <w:lang w:val="en-GB"/>
              </w:rPr>
              <w:t>[</w:t>
            </w:r>
            <w:r w:rsidRPr="00F54909">
              <w:rPr>
                <w:rFonts w:ascii="Verdana" w:eastAsia="Calibri" w:hAnsi="Verdana"/>
                <w:b/>
                <w:sz w:val="18"/>
                <w:szCs w:val="22"/>
                <w:lang w:val="en-GB"/>
              </w:rPr>
              <w:t xml:space="preserve">  </w:t>
            </w:r>
            <w:r w:rsidRPr="00F54909">
              <w:rPr>
                <w:rFonts w:ascii="Verdana" w:eastAsia="Calibri" w:hAnsi="Verdana"/>
                <w:sz w:val="18"/>
                <w:szCs w:val="22"/>
                <w:lang w:val="en-GB"/>
              </w:rPr>
              <w:t>]</w:t>
            </w:r>
            <w:r w:rsidRPr="00F54909">
              <w:rPr>
                <w:rFonts w:ascii="Verdana" w:eastAsia="Calibri" w:hAnsi="Verdana"/>
                <w:sz w:val="18"/>
                <w:szCs w:val="22"/>
                <w:lang w:val="en-GB"/>
              </w:rPr>
              <w:tab/>
              <w:t>Change in proposed date of adoption, publication or date of entry into force</w:t>
            </w:r>
          </w:p>
        </w:tc>
      </w:tr>
      <w:tr w:rsidR="00F54909" w:rsidRPr="00F54909" w:rsidTr="008865B2">
        <w:tc>
          <w:tcPr>
            <w:tcW w:w="9242" w:type="dxa"/>
            <w:shd w:val="clear" w:color="auto" w:fill="auto"/>
          </w:tcPr>
          <w:p w:rsidR="00F54909" w:rsidRPr="00F54909" w:rsidRDefault="00F54909" w:rsidP="00F54909">
            <w:pPr>
              <w:spacing w:after="240"/>
              <w:ind w:left="1440" w:hanging="873"/>
              <w:rPr>
                <w:rFonts w:ascii="Verdana" w:eastAsia="Calibri" w:hAnsi="Verdana"/>
                <w:sz w:val="18"/>
                <w:szCs w:val="22"/>
                <w:lang w:val="en-GB"/>
              </w:rPr>
            </w:pPr>
            <w:r w:rsidRPr="00F54909">
              <w:rPr>
                <w:rFonts w:ascii="Verdana" w:eastAsia="Calibri" w:hAnsi="Verdana"/>
                <w:sz w:val="18"/>
                <w:szCs w:val="22"/>
                <w:lang w:val="en-GB"/>
              </w:rPr>
              <w:t>[</w:t>
            </w:r>
            <w:r w:rsidRPr="00F54909">
              <w:rPr>
                <w:rFonts w:ascii="Verdana" w:eastAsia="Calibri" w:hAnsi="Verdana"/>
                <w:b/>
                <w:sz w:val="18"/>
                <w:szCs w:val="22"/>
                <w:lang w:val="en-GB"/>
              </w:rPr>
              <w:t xml:space="preserve">  </w:t>
            </w:r>
            <w:r w:rsidRPr="00F54909">
              <w:rPr>
                <w:rFonts w:ascii="Verdana" w:eastAsia="Calibri" w:hAnsi="Verdana"/>
                <w:sz w:val="18"/>
                <w:szCs w:val="22"/>
                <w:lang w:val="en-GB"/>
              </w:rPr>
              <w:t>]</w:t>
            </w:r>
            <w:r w:rsidRPr="00F54909">
              <w:rPr>
                <w:rFonts w:ascii="Verdana" w:eastAsia="Calibri" w:hAnsi="Verdana"/>
                <w:sz w:val="18"/>
                <w:szCs w:val="22"/>
                <w:lang w:val="en-GB"/>
              </w:rPr>
              <w:tab/>
              <w:t xml:space="preserve">Other: </w:t>
            </w:r>
          </w:p>
        </w:tc>
      </w:tr>
      <w:tr w:rsidR="00F54909" w:rsidRPr="00F54909" w:rsidTr="008865B2">
        <w:tc>
          <w:tcPr>
            <w:tcW w:w="9242" w:type="dxa"/>
            <w:shd w:val="clear" w:color="auto" w:fill="auto"/>
          </w:tcPr>
          <w:p w:rsidR="00F54909" w:rsidRPr="00F54909" w:rsidRDefault="00F54909" w:rsidP="00F54909">
            <w:pPr>
              <w:spacing w:after="240"/>
              <w:rPr>
                <w:rFonts w:ascii="Verdana" w:eastAsia="Calibri" w:hAnsi="Verdana"/>
                <w:b/>
                <w:sz w:val="18"/>
                <w:szCs w:val="22"/>
                <w:lang w:val="en-GB"/>
              </w:rPr>
            </w:pPr>
            <w:bookmarkStart w:id="63" w:name="spsComment"/>
            <w:r w:rsidRPr="00F54909">
              <w:rPr>
                <w:rFonts w:ascii="Verdana" w:eastAsia="Calibri" w:hAnsi="Verdana"/>
                <w:b/>
                <w:sz w:val="18"/>
                <w:szCs w:val="22"/>
                <w:lang w:val="en-GB"/>
              </w:rPr>
              <w:t xml:space="preserve">Comment period: </w:t>
            </w:r>
            <w:r w:rsidRPr="00F54909">
              <w:rPr>
                <w:rFonts w:ascii="Verdana" w:eastAsia="Calibri" w:hAnsi="Verdana"/>
                <w:b/>
                <w:i/>
                <w:sz w:val="18"/>
                <w:szCs w:val="22"/>
                <w:lang w:val="en-GB"/>
              </w:rPr>
              <w:t xml:space="preserve">(If the addendum extends the scope of the previously notified measure in terms of products and/or potentially affected </w:t>
            </w:r>
            <w:r w:rsidR="009E1305">
              <w:rPr>
                <w:rFonts w:ascii="Verdana" w:eastAsia="Calibri" w:hAnsi="Verdana"/>
                <w:b/>
                <w:i/>
                <w:sz w:val="18"/>
                <w:szCs w:val="22"/>
                <w:lang w:val="en-GB"/>
              </w:rPr>
              <w:t>Member</w:t>
            </w:r>
            <w:r w:rsidRPr="00F54909">
              <w:rPr>
                <w:rFonts w:ascii="Verdana" w:eastAsia="Calibri" w:hAnsi="Verdana"/>
                <w:b/>
                <w:i/>
                <w:sz w:val="18"/>
                <w:szCs w:val="22"/>
                <w:lang w:val="en-GB"/>
              </w:rPr>
              <w:t xml:space="preserve">s, a new deadline for receipt of comments should be provided, normally of at least 60 calendar days. Under other </w:t>
            </w:r>
            <w:r w:rsidRPr="00F54909">
              <w:rPr>
                <w:rFonts w:ascii="Verdana" w:eastAsia="Calibri" w:hAnsi="Verdana"/>
                <w:b/>
                <w:i/>
                <w:sz w:val="18"/>
                <w:szCs w:val="22"/>
                <w:lang w:val="en-GB"/>
              </w:rPr>
              <w:lastRenderedPageBreak/>
              <w:t>circumstances, such as extension of originally announced final date for comments, the comment period provided in the addendum may vary.)</w:t>
            </w:r>
            <w:bookmarkEnd w:id="63"/>
          </w:p>
        </w:tc>
      </w:tr>
      <w:tr w:rsidR="00F54909" w:rsidRPr="00F54909" w:rsidTr="008865B2">
        <w:tc>
          <w:tcPr>
            <w:tcW w:w="9242" w:type="dxa"/>
            <w:shd w:val="clear" w:color="auto" w:fill="auto"/>
          </w:tcPr>
          <w:p w:rsidR="00F54909" w:rsidRPr="00F54909" w:rsidRDefault="00F54909" w:rsidP="00F54909">
            <w:pPr>
              <w:spacing w:after="240"/>
              <w:ind w:left="1440" w:hanging="873"/>
              <w:rPr>
                <w:rFonts w:ascii="Verdana" w:eastAsia="Calibri" w:hAnsi="Verdana"/>
                <w:sz w:val="18"/>
                <w:szCs w:val="22"/>
                <w:lang w:val="en-GB"/>
              </w:rPr>
            </w:pPr>
            <w:r w:rsidRPr="00F54909">
              <w:rPr>
                <w:rFonts w:ascii="Verdana" w:eastAsia="Calibri" w:hAnsi="Verdana"/>
                <w:sz w:val="18"/>
                <w:szCs w:val="22"/>
                <w:lang w:val="en-GB"/>
              </w:rPr>
              <w:lastRenderedPageBreak/>
              <w:t>[</w:t>
            </w:r>
            <w:r w:rsidRPr="00F54909">
              <w:rPr>
                <w:rFonts w:ascii="Verdana" w:eastAsia="Calibri" w:hAnsi="Verdana"/>
                <w:b/>
                <w:sz w:val="18"/>
                <w:szCs w:val="22"/>
                <w:lang w:val="en-GB"/>
              </w:rPr>
              <w:t xml:space="preserve">  </w:t>
            </w:r>
            <w:r w:rsidRPr="00F54909">
              <w:rPr>
                <w:rFonts w:ascii="Verdana" w:eastAsia="Calibri" w:hAnsi="Verdana"/>
                <w:sz w:val="18"/>
                <w:szCs w:val="22"/>
                <w:lang w:val="en-GB"/>
              </w:rPr>
              <w:t>]</w:t>
            </w:r>
            <w:r w:rsidRPr="00F54909">
              <w:rPr>
                <w:rFonts w:ascii="Verdana" w:eastAsia="Calibri" w:hAnsi="Verdana"/>
                <w:sz w:val="18"/>
                <w:szCs w:val="22"/>
                <w:lang w:val="en-GB"/>
              </w:rPr>
              <w:tab/>
              <w:t xml:space="preserve">Sixty days from the date of circulation of the addendum to the notification and/or </w:t>
            </w:r>
            <w:r w:rsidRPr="00F54909">
              <w:rPr>
                <w:rFonts w:ascii="Verdana" w:eastAsia="Calibri" w:hAnsi="Verdana"/>
                <w:i/>
                <w:sz w:val="18"/>
                <w:szCs w:val="22"/>
                <w:lang w:val="en-GB"/>
              </w:rPr>
              <w:t>(dd/mm/yy)</w:t>
            </w:r>
            <w:r w:rsidRPr="00F54909">
              <w:rPr>
                <w:rFonts w:ascii="Verdana" w:eastAsia="Calibri" w:hAnsi="Verdana"/>
                <w:sz w:val="18"/>
                <w:szCs w:val="22"/>
                <w:lang w:val="en-GB"/>
              </w:rPr>
              <w:t xml:space="preserve">:  </w:t>
            </w:r>
          </w:p>
        </w:tc>
      </w:tr>
      <w:tr w:rsidR="00F54909" w:rsidRPr="00F54909" w:rsidTr="008865B2">
        <w:trPr>
          <w:trHeight w:val="1315"/>
        </w:trPr>
        <w:tc>
          <w:tcPr>
            <w:tcW w:w="9242" w:type="dxa"/>
            <w:shd w:val="clear" w:color="auto" w:fill="auto"/>
          </w:tcPr>
          <w:p w:rsidR="00F54909" w:rsidRPr="00F54909" w:rsidRDefault="00F54909" w:rsidP="00F54909">
            <w:pPr>
              <w:keepNext/>
              <w:spacing w:before="90" w:after="120"/>
              <w:jc w:val="left"/>
              <w:rPr>
                <w:rFonts w:ascii="Verdana" w:eastAsia="Calibri" w:hAnsi="Verdana"/>
                <w:b/>
                <w:sz w:val="18"/>
                <w:szCs w:val="22"/>
                <w:lang w:val="en-GB"/>
              </w:rPr>
            </w:pPr>
            <w:r w:rsidRPr="00F54909">
              <w:rPr>
                <w:rFonts w:ascii="Verdana" w:eastAsia="Calibri" w:hAnsi="Verdana"/>
                <w:b/>
                <w:sz w:val="18"/>
                <w:szCs w:val="22"/>
                <w:lang w:val="en-GB"/>
              </w:rPr>
              <w:t>Agency or authority designated to handle comments: [  ] National Notification Authority, [</w:t>
            </w:r>
            <w:bookmarkStart w:id="64" w:name="spsCommentNEP"/>
            <w:r w:rsidRPr="00F54909">
              <w:rPr>
                <w:rFonts w:ascii="Verdana" w:eastAsia="Calibri" w:hAnsi="Verdana"/>
                <w:b/>
                <w:sz w:val="18"/>
                <w:szCs w:val="22"/>
                <w:lang w:val="en-GB"/>
              </w:rPr>
              <w:t xml:space="preserve"> </w:t>
            </w:r>
            <w:bookmarkEnd w:id="64"/>
            <w:r w:rsidRPr="00F54909">
              <w:rPr>
                <w:rFonts w:ascii="Verdana" w:eastAsia="Calibri" w:hAnsi="Verdana"/>
                <w:b/>
                <w:sz w:val="18"/>
                <w:szCs w:val="22"/>
                <w:lang w:val="en-GB"/>
              </w:rPr>
              <w:t>] National Enquiry Point. Address, fax number and e-mail address (if available) of other body:</w:t>
            </w:r>
            <w:r w:rsidRPr="00F54909">
              <w:rPr>
                <w:rFonts w:ascii="Verdana" w:eastAsia="Calibri" w:hAnsi="Verdana" w:cs="Arial"/>
                <w:sz w:val="20"/>
                <w:lang w:val="en-GB"/>
              </w:rPr>
              <w:t xml:space="preserve"> Mrs Sally Jennings, Coordinator, SPS New Zealand, PO Box 2526, Wellington, New Zealand.  Tel: +64 4 894 0431; Fax: +64 4 894 0733; E-mail:  </w:t>
            </w:r>
            <w:hyperlink r:id="rId75" w:history="1">
              <w:r w:rsidRPr="00F54909">
                <w:rPr>
                  <w:rFonts w:ascii="Verdana" w:eastAsia="Calibri" w:hAnsi="Verdana" w:cs="Arial"/>
                  <w:color w:val="0000FF"/>
                  <w:spacing w:val="-2"/>
                  <w:sz w:val="20"/>
                  <w:u w:val="single"/>
                  <w:lang w:val="en-GB"/>
                </w:rPr>
                <w:t>sps@mpi.govt.nz</w:t>
              </w:r>
            </w:hyperlink>
          </w:p>
        </w:tc>
      </w:tr>
      <w:tr w:rsidR="00F54909" w:rsidRPr="00F54909" w:rsidTr="008865B2">
        <w:tc>
          <w:tcPr>
            <w:tcW w:w="9242" w:type="dxa"/>
            <w:shd w:val="clear" w:color="auto" w:fill="auto"/>
          </w:tcPr>
          <w:p w:rsidR="00F54909" w:rsidRPr="00F54909" w:rsidRDefault="00F54909" w:rsidP="00F54909">
            <w:pPr>
              <w:spacing w:after="240"/>
              <w:rPr>
                <w:rFonts w:ascii="Verdana" w:eastAsia="Calibri" w:hAnsi="Verdana"/>
                <w:sz w:val="18"/>
                <w:szCs w:val="22"/>
                <w:lang w:val="en-GB"/>
              </w:rPr>
            </w:pPr>
          </w:p>
        </w:tc>
      </w:tr>
      <w:tr w:rsidR="00F54909" w:rsidRPr="00F54909" w:rsidTr="008865B2">
        <w:tc>
          <w:tcPr>
            <w:tcW w:w="9242" w:type="dxa"/>
            <w:shd w:val="clear" w:color="auto" w:fill="auto"/>
          </w:tcPr>
          <w:p w:rsidR="00F54909" w:rsidRPr="00F54909" w:rsidRDefault="00F54909" w:rsidP="00F54909">
            <w:pPr>
              <w:spacing w:after="240"/>
              <w:rPr>
                <w:rFonts w:ascii="Verdana" w:eastAsia="Calibri" w:hAnsi="Verdana"/>
                <w:b/>
                <w:sz w:val="18"/>
                <w:szCs w:val="22"/>
                <w:lang w:val="en-GB"/>
              </w:rPr>
            </w:pPr>
            <w:r w:rsidRPr="00F54909">
              <w:rPr>
                <w:rFonts w:ascii="Verdana" w:eastAsia="Calibri" w:hAnsi="Verdana"/>
                <w:b/>
                <w:sz w:val="18"/>
                <w:szCs w:val="22"/>
                <w:lang w:val="en-GB"/>
              </w:rPr>
              <w:t>Text available from: [  ] National Notification Authority, [  ] National Enquiry Point. Address, fax number and e-mail address (if available) of other body:</w:t>
            </w:r>
          </w:p>
        </w:tc>
      </w:tr>
      <w:tr w:rsidR="00F54909" w:rsidRPr="00F54909" w:rsidTr="008865B2">
        <w:tc>
          <w:tcPr>
            <w:tcW w:w="9242" w:type="dxa"/>
            <w:shd w:val="clear" w:color="auto" w:fill="auto"/>
          </w:tcPr>
          <w:p w:rsidR="00F54909" w:rsidRPr="00F54909" w:rsidRDefault="00F54909" w:rsidP="00F54909">
            <w:pPr>
              <w:keepNext/>
              <w:spacing w:before="90" w:after="120"/>
              <w:jc w:val="left"/>
              <w:rPr>
                <w:rFonts w:ascii="Verdana" w:eastAsia="Calibri" w:hAnsi="Verdana" w:cs="Arial"/>
                <w:spacing w:val="-2"/>
                <w:sz w:val="20"/>
                <w:lang w:val="en-GB"/>
              </w:rPr>
            </w:pPr>
            <w:r w:rsidRPr="00F54909">
              <w:rPr>
                <w:rFonts w:ascii="Verdana" w:eastAsia="Calibri" w:hAnsi="Verdana"/>
                <w:sz w:val="18"/>
                <w:szCs w:val="22"/>
                <w:lang w:val="en-GB"/>
              </w:rPr>
              <w:t xml:space="preserve"> </w:t>
            </w:r>
            <w:r w:rsidRPr="00F54909">
              <w:rPr>
                <w:rFonts w:ascii="Verdana" w:eastAsia="Calibri" w:hAnsi="Verdana" w:cs="Arial"/>
                <w:sz w:val="20"/>
                <w:lang w:val="en-GB"/>
              </w:rPr>
              <w:t xml:space="preserve">Mrs Sally Jennings, Coordinator, SPS New Zealand, PO Box 2526, Wellington, New Zealand.  Tel: +64 4 894 0431; Fax: +64 4 894 0733; E-mail:  </w:t>
            </w:r>
            <w:hyperlink r:id="rId76" w:history="1">
              <w:r w:rsidRPr="00F54909">
                <w:rPr>
                  <w:rFonts w:ascii="Verdana" w:eastAsia="Calibri" w:hAnsi="Verdana" w:cs="Arial"/>
                  <w:color w:val="0000FF"/>
                  <w:spacing w:val="-2"/>
                  <w:sz w:val="20"/>
                  <w:u w:val="single"/>
                  <w:lang w:val="en-GB"/>
                </w:rPr>
                <w:t>sps@mpi.govt.nz</w:t>
              </w:r>
            </w:hyperlink>
          </w:p>
          <w:p w:rsidR="00F54909" w:rsidRPr="00F54909" w:rsidRDefault="00F54909" w:rsidP="00F54909">
            <w:pPr>
              <w:spacing w:after="240"/>
              <w:rPr>
                <w:rFonts w:ascii="Verdana" w:eastAsia="Calibri" w:hAnsi="Verdana"/>
                <w:sz w:val="18"/>
                <w:szCs w:val="22"/>
                <w:lang w:val="en-GB"/>
              </w:rPr>
            </w:pPr>
            <w:r w:rsidRPr="00F54909">
              <w:rPr>
                <w:rFonts w:ascii="Verdana" w:eastAsia="Calibri" w:hAnsi="Verdana"/>
                <w:spacing w:val="-2"/>
                <w:sz w:val="18"/>
                <w:szCs w:val="22"/>
                <w:lang w:val="en-GB"/>
              </w:rPr>
              <w:t xml:space="preserve">Website: </w:t>
            </w:r>
            <w:hyperlink r:id="rId77" w:history="1">
              <w:r w:rsidRPr="00F54909">
                <w:rPr>
                  <w:rFonts w:ascii="Verdana" w:eastAsia="Calibri" w:hAnsi="Verdana"/>
                  <w:color w:val="0000FF"/>
                  <w:spacing w:val="-2"/>
                  <w:sz w:val="18"/>
                  <w:szCs w:val="22"/>
                  <w:u w:val="single"/>
                  <w:lang w:val="en-GB"/>
                </w:rPr>
                <w:t>http://www.biosecurity.govt.nz/sps/transparency/notifications/index.htm</w:t>
              </w:r>
            </w:hyperlink>
          </w:p>
        </w:tc>
      </w:tr>
    </w:tbl>
    <w:p w:rsidR="00F54909" w:rsidRDefault="00F54909" w:rsidP="00F54909">
      <w:pPr>
        <w:rPr>
          <w:rFonts w:ascii="Verdana" w:eastAsia="Calibri" w:hAnsi="Verdana"/>
          <w:sz w:val="18"/>
          <w:szCs w:val="22"/>
          <w:lang w:val="en-GB"/>
        </w:rPr>
      </w:pPr>
    </w:p>
    <w:p w:rsidR="00F54909" w:rsidRDefault="00F54909">
      <w:pPr>
        <w:jc w:val="left"/>
        <w:rPr>
          <w:rFonts w:ascii="Verdana" w:eastAsia="Calibri" w:hAnsi="Verdana"/>
          <w:sz w:val="18"/>
          <w:szCs w:val="22"/>
          <w:lang w:val="en-GB"/>
        </w:rPr>
      </w:pPr>
      <w:r>
        <w:rPr>
          <w:rFonts w:ascii="Verdana" w:eastAsia="Calibri" w:hAnsi="Verdana"/>
          <w:sz w:val="18"/>
          <w:szCs w:val="22"/>
          <w:lang w:val="en-GB"/>
        </w:rPr>
        <w:br w:type="page"/>
      </w:r>
    </w:p>
    <w:tbl>
      <w:tblPr>
        <w:tblW w:w="9242" w:type="dxa"/>
        <w:jc w:val="center"/>
        <w:tblLayout w:type="fixed"/>
        <w:tblCellMar>
          <w:left w:w="0" w:type="dxa"/>
          <w:right w:w="0" w:type="dxa"/>
        </w:tblCellMar>
        <w:tblLook w:val="04A0" w:firstRow="1" w:lastRow="0" w:firstColumn="1" w:lastColumn="0" w:noHBand="0" w:noVBand="1"/>
      </w:tblPr>
      <w:tblGrid>
        <w:gridCol w:w="3794"/>
        <w:gridCol w:w="2123"/>
        <w:gridCol w:w="3325"/>
      </w:tblGrid>
      <w:tr w:rsidR="00280DF0" w:rsidRPr="00EA4725" w:rsidTr="008865B2">
        <w:trPr>
          <w:trHeight w:val="240"/>
          <w:jc w:val="center"/>
        </w:trPr>
        <w:tc>
          <w:tcPr>
            <w:tcW w:w="3794" w:type="dxa"/>
            <w:shd w:val="clear" w:color="auto" w:fill="FFFFFF"/>
            <w:tcMar>
              <w:left w:w="108" w:type="dxa"/>
              <w:right w:w="108" w:type="dxa"/>
            </w:tcMar>
            <w:vAlign w:val="center"/>
          </w:tcPr>
          <w:p w:rsidR="00280DF0" w:rsidRPr="00EA4725" w:rsidRDefault="00280DF0" w:rsidP="008865B2">
            <w:pPr>
              <w:rPr>
                <w:noProof/>
                <w:lang w:eastAsia="en-GB"/>
              </w:rPr>
            </w:pPr>
          </w:p>
        </w:tc>
        <w:tc>
          <w:tcPr>
            <w:tcW w:w="5448" w:type="dxa"/>
            <w:gridSpan w:val="2"/>
            <w:shd w:val="clear" w:color="auto" w:fill="FFFFFF"/>
            <w:tcMar>
              <w:left w:w="108" w:type="dxa"/>
              <w:right w:w="108" w:type="dxa"/>
            </w:tcMar>
            <w:vAlign w:val="center"/>
          </w:tcPr>
          <w:p w:rsidR="00280DF0" w:rsidRPr="00EA4725" w:rsidRDefault="00280DF0" w:rsidP="008865B2">
            <w:pPr>
              <w:jc w:val="right"/>
              <w:rPr>
                <w:b/>
                <w:color w:val="FF0000"/>
                <w:szCs w:val="16"/>
              </w:rPr>
            </w:pPr>
          </w:p>
        </w:tc>
      </w:tr>
      <w:tr w:rsidR="00280DF0" w:rsidRPr="00EA4725" w:rsidTr="008865B2">
        <w:trPr>
          <w:trHeight w:val="213"/>
          <w:jc w:val="center"/>
        </w:trPr>
        <w:tc>
          <w:tcPr>
            <w:tcW w:w="3794" w:type="dxa"/>
            <w:vMerge w:val="restart"/>
            <w:shd w:val="clear" w:color="auto" w:fill="FFFFFF"/>
            <w:tcMar>
              <w:left w:w="0" w:type="dxa"/>
              <w:right w:w="0" w:type="dxa"/>
            </w:tcMar>
          </w:tcPr>
          <w:p w:rsidR="00280DF0" w:rsidRPr="00EA4725" w:rsidRDefault="00280DF0" w:rsidP="008865B2">
            <w:pPr>
              <w:jc w:val="left"/>
            </w:pPr>
            <w:r>
              <w:rPr>
                <w:noProof/>
                <w:lang w:eastAsia="en-NZ"/>
              </w:rPr>
              <w:drawing>
                <wp:inline distT="0" distB="0" distL="0" distR="0" wp14:anchorId="7682344A" wp14:editId="7C1CFF21">
                  <wp:extent cx="2400300" cy="71437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2400300" cy="714375"/>
                          </a:xfrm>
                          <a:prstGeom prst="rect">
                            <a:avLst/>
                          </a:prstGeom>
                          <a:noFill/>
                          <a:ln w="9525">
                            <a:noFill/>
                            <a:miter lim="800000"/>
                            <a:headEnd/>
                            <a:tailEnd/>
                          </a:ln>
                        </pic:spPr>
                      </pic:pic>
                    </a:graphicData>
                  </a:graphic>
                </wp:inline>
              </w:drawing>
            </w:r>
          </w:p>
        </w:tc>
        <w:tc>
          <w:tcPr>
            <w:tcW w:w="5448" w:type="dxa"/>
            <w:gridSpan w:val="2"/>
            <w:shd w:val="clear" w:color="auto" w:fill="FFFFFF"/>
            <w:tcMar>
              <w:left w:w="108" w:type="dxa"/>
              <w:right w:w="108" w:type="dxa"/>
            </w:tcMar>
          </w:tcPr>
          <w:p w:rsidR="00280DF0" w:rsidRPr="00EA4725" w:rsidRDefault="00280DF0" w:rsidP="008865B2">
            <w:pPr>
              <w:jc w:val="right"/>
              <w:rPr>
                <w:b/>
                <w:szCs w:val="16"/>
              </w:rPr>
            </w:pPr>
          </w:p>
        </w:tc>
      </w:tr>
      <w:tr w:rsidR="00280DF0" w:rsidRPr="00EA4725" w:rsidTr="008865B2">
        <w:trPr>
          <w:trHeight w:val="868"/>
          <w:jc w:val="center"/>
        </w:trPr>
        <w:tc>
          <w:tcPr>
            <w:tcW w:w="3794" w:type="dxa"/>
            <w:vMerge/>
            <w:shd w:val="clear" w:color="auto" w:fill="FFFFFF"/>
            <w:tcMar>
              <w:left w:w="108" w:type="dxa"/>
              <w:right w:w="108" w:type="dxa"/>
            </w:tcMar>
          </w:tcPr>
          <w:p w:rsidR="00280DF0" w:rsidRPr="00EA4725" w:rsidRDefault="00280DF0" w:rsidP="008865B2">
            <w:pPr>
              <w:jc w:val="left"/>
              <w:rPr>
                <w:noProof/>
                <w:lang w:eastAsia="en-GB"/>
              </w:rPr>
            </w:pPr>
          </w:p>
        </w:tc>
        <w:tc>
          <w:tcPr>
            <w:tcW w:w="5448" w:type="dxa"/>
            <w:gridSpan w:val="2"/>
            <w:shd w:val="clear" w:color="auto" w:fill="FFFFFF"/>
            <w:tcMar>
              <w:left w:w="108" w:type="dxa"/>
              <w:right w:w="108" w:type="dxa"/>
            </w:tcMar>
          </w:tcPr>
          <w:p w:rsidR="00280DF0" w:rsidRDefault="00280DF0" w:rsidP="008865B2">
            <w:pPr>
              <w:jc w:val="right"/>
              <w:rPr>
                <w:b/>
                <w:szCs w:val="16"/>
              </w:rPr>
            </w:pPr>
            <w:r>
              <w:rPr>
                <w:b/>
                <w:szCs w:val="16"/>
              </w:rPr>
              <w:t>G/SPS/N/NZL</w:t>
            </w:r>
          </w:p>
          <w:p w:rsidR="00280DF0" w:rsidRPr="00EA4725" w:rsidRDefault="00280DF0" w:rsidP="008865B2">
            <w:pPr>
              <w:jc w:val="right"/>
              <w:rPr>
                <w:b/>
                <w:szCs w:val="16"/>
              </w:rPr>
            </w:pPr>
            <w:r>
              <w:rPr>
                <w:b/>
                <w:szCs w:val="16"/>
              </w:rPr>
              <w:t>Date of distribution</w:t>
            </w:r>
          </w:p>
        </w:tc>
      </w:tr>
      <w:tr w:rsidR="00280DF0" w:rsidRPr="00EA4725" w:rsidTr="008865B2">
        <w:trPr>
          <w:trHeight w:val="240"/>
          <w:jc w:val="center"/>
        </w:trPr>
        <w:tc>
          <w:tcPr>
            <w:tcW w:w="3794" w:type="dxa"/>
            <w:vMerge/>
            <w:shd w:val="clear" w:color="auto" w:fill="FFFFFF"/>
            <w:tcMar>
              <w:left w:w="108" w:type="dxa"/>
              <w:right w:w="108" w:type="dxa"/>
            </w:tcMar>
            <w:vAlign w:val="center"/>
          </w:tcPr>
          <w:p w:rsidR="00280DF0" w:rsidRPr="00EA4725" w:rsidRDefault="00280DF0" w:rsidP="008865B2"/>
        </w:tc>
        <w:tc>
          <w:tcPr>
            <w:tcW w:w="5448" w:type="dxa"/>
            <w:gridSpan w:val="2"/>
            <w:shd w:val="clear" w:color="auto" w:fill="FFFFFF"/>
            <w:tcMar>
              <w:left w:w="108" w:type="dxa"/>
              <w:right w:w="108" w:type="dxa"/>
            </w:tcMar>
            <w:vAlign w:val="center"/>
          </w:tcPr>
          <w:p w:rsidR="00280DF0" w:rsidRPr="00EA4725" w:rsidRDefault="00280DF0" w:rsidP="008865B2">
            <w:pPr>
              <w:jc w:val="right"/>
              <w:rPr>
                <w:szCs w:val="16"/>
              </w:rPr>
            </w:pPr>
          </w:p>
        </w:tc>
      </w:tr>
      <w:tr w:rsidR="00280DF0" w:rsidRPr="00EA4725" w:rsidTr="008865B2">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rsidR="00280DF0" w:rsidRPr="00EA4725" w:rsidRDefault="00280DF0" w:rsidP="008865B2">
            <w:pPr>
              <w:jc w:val="left"/>
              <w:rPr>
                <w:b/>
              </w:rPr>
            </w:pPr>
          </w:p>
        </w:tc>
        <w:tc>
          <w:tcPr>
            <w:tcW w:w="3325" w:type="dxa"/>
            <w:tcBorders>
              <w:bottom w:val="single" w:sz="4" w:space="0" w:color="auto"/>
            </w:tcBorders>
            <w:tcMar>
              <w:top w:w="0" w:type="dxa"/>
              <w:left w:w="108" w:type="dxa"/>
              <w:bottom w:w="57" w:type="dxa"/>
              <w:right w:w="108" w:type="dxa"/>
            </w:tcMar>
            <w:vAlign w:val="bottom"/>
          </w:tcPr>
          <w:p w:rsidR="00280DF0" w:rsidRPr="00EA4725" w:rsidRDefault="00280DF0" w:rsidP="008865B2">
            <w:pPr>
              <w:jc w:val="right"/>
              <w:rPr>
                <w:szCs w:val="16"/>
              </w:rPr>
            </w:pPr>
          </w:p>
        </w:tc>
      </w:tr>
      <w:tr w:rsidR="00280DF0" w:rsidRPr="00EA4725" w:rsidTr="008865B2">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rsidR="00280DF0" w:rsidRPr="00EA4725" w:rsidRDefault="00280DF0" w:rsidP="008865B2">
            <w:pPr>
              <w:jc w:val="left"/>
              <w:rPr>
                <w:sz w:val="14"/>
                <w:szCs w:val="16"/>
              </w:rPr>
            </w:pPr>
            <w:r>
              <w:rPr>
                <w:b/>
              </w:rPr>
              <w:t>Committee on Sanitary and Phytosanitary Measures</w:t>
            </w:r>
          </w:p>
        </w:tc>
        <w:tc>
          <w:tcPr>
            <w:tcW w:w="3325" w:type="dxa"/>
            <w:tcBorders>
              <w:top w:val="single" w:sz="4" w:space="0" w:color="auto"/>
            </w:tcBorders>
            <w:tcMar>
              <w:top w:w="113" w:type="dxa"/>
              <w:left w:w="108" w:type="dxa"/>
              <w:bottom w:w="57" w:type="dxa"/>
              <w:right w:w="108" w:type="dxa"/>
            </w:tcMar>
            <w:vAlign w:val="center"/>
          </w:tcPr>
          <w:p w:rsidR="00280DF0" w:rsidRPr="00EA4725" w:rsidRDefault="00280DF0" w:rsidP="008865B2">
            <w:pPr>
              <w:jc w:val="right"/>
              <w:rPr>
                <w:bCs/>
                <w:szCs w:val="18"/>
              </w:rPr>
            </w:pPr>
            <w:r>
              <w:rPr>
                <w:bCs/>
                <w:szCs w:val="18"/>
              </w:rPr>
              <w:t xml:space="preserve">Original: </w:t>
            </w:r>
          </w:p>
        </w:tc>
      </w:tr>
    </w:tbl>
    <w:p w:rsidR="00F54909" w:rsidRDefault="00F54909" w:rsidP="00F54909">
      <w:pPr>
        <w:rPr>
          <w:rFonts w:ascii="Verdana" w:eastAsia="Calibri" w:hAnsi="Verdana"/>
          <w:sz w:val="18"/>
          <w:szCs w:val="22"/>
          <w:lang w:val="en-GB"/>
        </w:rPr>
      </w:pPr>
    </w:p>
    <w:p w:rsidR="00280DF0" w:rsidRPr="00280DF0" w:rsidRDefault="00280DF0" w:rsidP="00280DF0">
      <w:pPr>
        <w:pStyle w:val="Title3"/>
        <w:rPr>
          <w:b/>
          <w:i w:val="0"/>
        </w:rPr>
      </w:pPr>
      <w:r w:rsidRPr="00280DF0">
        <w:rPr>
          <w:b/>
          <w:i w:val="0"/>
        </w:rPr>
        <w:t xml:space="preserve">NOTIFICATION OF EMERGENCY MEASURES </w:t>
      </w:r>
    </w:p>
    <w:p w:rsidR="00280DF0" w:rsidRPr="001856CE" w:rsidRDefault="00280DF0" w:rsidP="00280DF0">
      <w:pPr>
        <w:pStyle w:val="Title3"/>
      </w:pPr>
      <w:r w:rsidRPr="001856CE">
        <w:t>Addendum</w:t>
      </w:r>
    </w:p>
    <w:p w:rsidR="00280DF0" w:rsidRDefault="00280DF0" w:rsidP="00280DF0">
      <w:pPr>
        <w:jc w:val="left"/>
      </w:pPr>
      <w:r w:rsidRPr="001856CE">
        <w:t xml:space="preserve">The following communication, received on </w:t>
      </w:r>
      <w:bookmarkStart w:id="65" w:name="spsDateReception"/>
      <w:bookmarkStart w:id="66" w:name="spsDateCommunication"/>
      <w:r>
        <w:t>[</w:t>
      </w:r>
      <w:r w:rsidRPr="001856CE">
        <w:t>Date</w:t>
      </w:r>
      <w:r>
        <w:t>]</w:t>
      </w:r>
      <w:bookmarkEnd w:id="65"/>
      <w:bookmarkEnd w:id="66"/>
      <w:r w:rsidRPr="001856CE">
        <w:t xml:space="preserve">, is being circulated at the request of the Delegation of </w:t>
      </w:r>
      <w:bookmarkStart w:id="67" w:name="spsMember"/>
      <w:r>
        <w:rPr>
          <w:u w:val="single"/>
        </w:rPr>
        <w:t xml:space="preserve"> </w:t>
      </w:r>
      <w:bookmarkEnd w:id="67"/>
      <w:r>
        <w:rPr>
          <w:u w:val="single"/>
        </w:rPr>
        <w:t>New Zealand.</w:t>
      </w:r>
    </w:p>
    <w:p w:rsidR="00280DF0" w:rsidRDefault="00280DF0" w:rsidP="00280DF0">
      <w:pPr>
        <w:jc w:val="left"/>
      </w:pPr>
    </w:p>
    <w:p w:rsidR="00280DF0" w:rsidRDefault="00280DF0" w:rsidP="00280DF0">
      <w:pPr>
        <w:ind w:firstLine="720"/>
        <w:jc w:val="center"/>
        <w:rPr>
          <w:b/>
        </w:rPr>
      </w:pPr>
      <w:r>
        <w:rPr>
          <w:b/>
        </w:rPr>
        <w:t>_______________</w:t>
      </w:r>
    </w:p>
    <w:p w:rsidR="00280DF0" w:rsidRDefault="00280DF0" w:rsidP="00280DF0"/>
    <w:p w:rsidR="00280DF0" w:rsidRDefault="00280DF0" w:rsidP="00280DF0"/>
    <w:tbl>
      <w:tblPr>
        <w:tblW w:w="0" w:type="auto"/>
        <w:tblLayout w:type="fixed"/>
        <w:tblLook w:val="01E0" w:firstRow="1" w:lastRow="1" w:firstColumn="1" w:lastColumn="1" w:noHBand="0" w:noVBand="0"/>
      </w:tblPr>
      <w:tblGrid>
        <w:gridCol w:w="9242"/>
      </w:tblGrid>
      <w:tr w:rsidR="00280DF0" w:rsidRPr="000F120D" w:rsidTr="008865B2">
        <w:tc>
          <w:tcPr>
            <w:tcW w:w="9242" w:type="dxa"/>
            <w:shd w:val="clear" w:color="auto" w:fill="auto"/>
          </w:tcPr>
          <w:p w:rsidR="00280DF0" w:rsidRPr="000F120D" w:rsidRDefault="00280DF0" w:rsidP="008865B2">
            <w:pPr>
              <w:spacing w:after="240"/>
              <w:rPr>
                <w:u w:val="single"/>
              </w:rPr>
            </w:pPr>
            <w:r w:rsidRPr="000F120D">
              <w:rPr>
                <w:u w:val="single"/>
              </w:rPr>
              <w:t>Title</w:t>
            </w:r>
          </w:p>
        </w:tc>
      </w:tr>
      <w:tr w:rsidR="00280DF0" w:rsidRPr="000F120D" w:rsidTr="008865B2">
        <w:tc>
          <w:tcPr>
            <w:tcW w:w="9242" w:type="dxa"/>
            <w:shd w:val="clear" w:color="auto" w:fill="auto"/>
          </w:tcPr>
          <w:p w:rsidR="00280DF0" w:rsidRPr="000F120D" w:rsidRDefault="00280DF0" w:rsidP="008865B2">
            <w:pPr>
              <w:spacing w:after="240"/>
              <w:rPr>
                <w:u w:val="single"/>
              </w:rPr>
            </w:pPr>
          </w:p>
        </w:tc>
      </w:tr>
      <w:tr w:rsidR="00280DF0" w:rsidRPr="000F120D" w:rsidTr="008865B2">
        <w:tc>
          <w:tcPr>
            <w:tcW w:w="9242" w:type="dxa"/>
            <w:shd w:val="clear" w:color="auto" w:fill="auto"/>
          </w:tcPr>
          <w:p w:rsidR="00280DF0" w:rsidRPr="000F120D" w:rsidRDefault="00280DF0" w:rsidP="008865B2">
            <w:pPr>
              <w:spacing w:after="240"/>
              <w:rPr>
                <w:b/>
              </w:rPr>
            </w:pPr>
            <w:r w:rsidRPr="000F120D">
              <w:rPr>
                <w:b/>
              </w:rPr>
              <w:t>This addendum concerns a:</w:t>
            </w:r>
          </w:p>
        </w:tc>
      </w:tr>
      <w:tr w:rsidR="00280DF0" w:rsidRPr="000F120D" w:rsidTr="008865B2">
        <w:tc>
          <w:tcPr>
            <w:tcW w:w="9242" w:type="dxa"/>
            <w:shd w:val="clear" w:color="auto" w:fill="auto"/>
          </w:tcPr>
          <w:p w:rsidR="00280DF0" w:rsidRPr="000F120D" w:rsidRDefault="00280DF0" w:rsidP="008865B2">
            <w:pPr>
              <w:ind w:left="1440" w:hanging="873"/>
            </w:pPr>
            <w:r w:rsidRPr="000F120D">
              <w:t>[</w:t>
            </w:r>
            <w:r>
              <w:rPr>
                <w:b/>
              </w:rPr>
              <w:t xml:space="preserve">  </w:t>
            </w:r>
            <w:r w:rsidRPr="000F120D">
              <w:t>]</w:t>
            </w:r>
            <w:r w:rsidRPr="000F120D">
              <w:tab/>
              <w:t>Modification of final date for comments</w:t>
            </w:r>
          </w:p>
        </w:tc>
      </w:tr>
      <w:tr w:rsidR="00280DF0" w:rsidRPr="000F120D" w:rsidTr="008865B2">
        <w:tc>
          <w:tcPr>
            <w:tcW w:w="9242" w:type="dxa"/>
            <w:shd w:val="clear" w:color="auto" w:fill="auto"/>
          </w:tcPr>
          <w:p w:rsidR="00280DF0" w:rsidRPr="000F120D" w:rsidRDefault="00280DF0" w:rsidP="008865B2">
            <w:pPr>
              <w:ind w:left="1440" w:hanging="873"/>
            </w:pPr>
            <w:r w:rsidRPr="000F120D">
              <w:t>[</w:t>
            </w:r>
            <w:r>
              <w:rPr>
                <w:b/>
              </w:rPr>
              <w:t xml:space="preserve">  </w:t>
            </w:r>
            <w:r w:rsidRPr="000F120D">
              <w:t>]</w:t>
            </w:r>
            <w:r w:rsidRPr="000F120D">
              <w:tab/>
              <w:t>Modification of content and/or sco</w:t>
            </w:r>
            <w:r>
              <w:t xml:space="preserve">pe of previously notified </w:t>
            </w:r>
            <w:r w:rsidRPr="000F120D">
              <w:t>regulation</w:t>
            </w:r>
          </w:p>
        </w:tc>
      </w:tr>
      <w:tr w:rsidR="00280DF0" w:rsidRPr="000F120D" w:rsidTr="008865B2">
        <w:tc>
          <w:tcPr>
            <w:tcW w:w="9242" w:type="dxa"/>
            <w:shd w:val="clear" w:color="auto" w:fill="auto"/>
          </w:tcPr>
          <w:p w:rsidR="00280DF0" w:rsidRPr="000F120D" w:rsidRDefault="00280DF0" w:rsidP="008865B2">
            <w:pPr>
              <w:ind w:left="1440" w:hanging="873"/>
            </w:pPr>
            <w:r w:rsidRPr="000F120D">
              <w:t>[</w:t>
            </w:r>
            <w:r>
              <w:rPr>
                <w:b/>
              </w:rPr>
              <w:t xml:space="preserve">  </w:t>
            </w:r>
            <w:r>
              <w:t>]</w:t>
            </w:r>
            <w:r>
              <w:tab/>
              <w:t>Withdrawal of</w:t>
            </w:r>
            <w:r w:rsidRPr="000F120D">
              <w:t xml:space="preserve"> regulation</w:t>
            </w:r>
          </w:p>
        </w:tc>
      </w:tr>
      <w:tr w:rsidR="00280DF0" w:rsidRPr="000F120D" w:rsidTr="008865B2">
        <w:tc>
          <w:tcPr>
            <w:tcW w:w="9242" w:type="dxa"/>
            <w:shd w:val="clear" w:color="auto" w:fill="auto"/>
          </w:tcPr>
          <w:p w:rsidR="00280DF0" w:rsidRPr="000F120D" w:rsidRDefault="00280DF0" w:rsidP="008865B2">
            <w:pPr>
              <w:ind w:left="1440" w:hanging="873"/>
            </w:pPr>
            <w:r w:rsidRPr="000F120D">
              <w:t>[</w:t>
            </w:r>
            <w:r>
              <w:rPr>
                <w:b/>
              </w:rPr>
              <w:t xml:space="preserve">  </w:t>
            </w:r>
            <w:r w:rsidRPr="000F120D">
              <w:t>]</w:t>
            </w:r>
            <w:r w:rsidRPr="000F120D">
              <w:tab/>
              <w:t>Change in period of application of measure</w:t>
            </w:r>
          </w:p>
        </w:tc>
      </w:tr>
      <w:tr w:rsidR="00280DF0" w:rsidRPr="000F120D" w:rsidTr="008865B2">
        <w:tc>
          <w:tcPr>
            <w:tcW w:w="9242" w:type="dxa"/>
            <w:shd w:val="clear" w:color="auto" w:fill="auto"/>
          </w:tcPr>
          <w:p w:rsidR="00280DF0" w:rsidRPr="000F120D" w:rsidRDefault="00280DF0" w:rsidP="008865B2">
            <w:pPr>
              <w:spacing w:after="240"/>
              <w:ind w:left="1440" w:hanging="873"/>
            </w:pPr>
            <w:r w:rsidRPr="000F120D">
              <w:t>[</w:t>
            </w:r>
            <w:r>
              <w:rPr>
                <w:b/>
              </w:rPr>
              <w:t xml:space="preserve">  </w:t>
            </w:r>
            <w:r w:rsidRPr="000F120D">
              <w:t>]</w:t>
            </w:r>
            <w:r w:rsidRPr="000F120D">
              <w:tab/>
              <w:t xml:space="preserve">Other: </w:t>
            </w:r>
            <w:bookmarkStart w:id="68" w:name="spsModificationOtherText"/>
            <w:r>
              <w:t xml:space="preserve"> </w:t>
            </w:r>
            <w:r w:rsidRPr="000F120D">
              <w:t>Modification</w:t>
            </w:r>
            <w:r>
              <w:t xml:space="preserve"> </w:t>
            </w:r>
            <w:r w:rsidRPr="000F120D">
              <w:t>Other</w:t>
            </w:r>
            <w:r>
              <w:t xml:space="preserve"> </w:t>
            </w:r>
            <w:r w:rsidRPr="000F120D">
              <w:t>Text</w:t>
            </w:r>
            <w:bookmarkEnd w:id="68"/>
          </w:p>
        </w:tc>
      </w:tr>
      <w:tr w:rsidR="00280DF0" w:rsidRPr="000F120D" w:rsidTr="008865B2">
        <w:tc>
          <w:tcPr>
            <w:tcW w:w="9242" w:type="dxa"/>
            <w:shd w:val="clear" w:color="auto" w:fill="auto"/>
          </w:tcPr>
          <w:p w:rsidR="00280DF0" w:rsidRPr="000F120D" w:rsidRDefault="00280DF0" w:rsidP="008865B2">
            <w:pPr>
              <w:spacing w:after="240"/>
              <w:rPr>
                <w:b/>
              </w:rPr>
            </w:pPr>
            <w:r w:rsidRPr="000F120D">
              <w:rPr>
                <w:b/>
              </w:rPr>
              <w:t>Agency or authority designated to handle comments: [</w:t>
            </w:r>
            <w:r>
              <w:rPr>
                <w:b/>
              </w:rPr>
              <w:t xml:space="preserve">  </w:t>
            </w:r>
            <w:r w:rsidRPr="000F120D">
              <w:rPr>
                <w:b/>
              </w:rPr>
              <w:t>] National Notification Authority, [</w:t>
            </w:r>
            <w:r>
              <w:rPr>
                <w:b/>
              </w:rPr>
              <w:t xml:space="preserve">  </w:t>
            </w:r>
            <w:r w:rsidRPr="000F120D">
              <w:rPr>
                <w:b/>
              </w:rPr>
              <w:t>] National Enquiry Point. Address, fax number and e-mail address (if available) of other body:</w:t>
            </w:r>
          </w:p>
        </w:tc>
      </w:tr>
      <w:tr w:rsidR="00280DF0" w:rsidRPr="000F120D" w:rsidTr="008865B2">
        <w:tc>
          <w:tcPr>
            <w:tcW w:w="9242" w:type="dxa"/>
            <w:shd w:val="clear" w:color="auto" w:fill="auto"/>
          </w:tcPr>
          <w:p w:rsidR="00280DF0" w:rsidRPr="000F120D" w:rsidRDefault="00280DF0" w:rsidP="008865B2">
            <w:pPr>
              <w:spacing w:after="240"/>
            </w:pPr>
            <w:r>
              <w:lastRenderedPageBreak/>
              <w:t xml:space="preserve">   </w:t>
            </w:r>
          </w:p>
        </w:tc>
      </w:tr>
      <w:tr w:rsidR="00280DF0" w:rsidRPr="000F120D" w:rsidTr="008865B2">
        <w:tc>
          <w:tcPr>
            <w:tcW w:w="9242" w:type="dxa"/>
            <w:shd w:val="clear" w:color="auto" w:fill="auto"/>
          </w:tcPr>
          <w:p w:rsidR="00280DF0" w:rsidRPr="000F120D" w:rsidRDefault="00280DF0" w:rsidP="008865B2">
            <w:pPr>
              <w:spacing w:after="240"/>
              <w:rPr>
                <w:b/>
              </w:rPr>
            </w:pPr>
            <w:r w:rsidRPr="000F120D">
              <w:rPr>
                <w:b/>
              </w:rPr>
              <w:t>Text available from: [</w:t>
            </w:r>
            <w:r>
              <w:rPr>
                <w:b/>
              </w:rPr>
              <w:t xml:space="preserve">  </w:t>
            </w:r>
            <w:r w:rsidRPr="000F120D">
              <w:rPr>
                <w:b/>
              </w:rPr>
              <w:t>] National Notification Authority, [</w:t>
            </w:r>
            <w:r>
              <w:rPr>
                <w:b/>
              </w:rPr>
              <w:t xml:space="preserve">  </w:t>
            </w:r>
            <w:r w:rsidRPr="000F120D">
              <w:rPr>
                <w:b/>
              </w:rPr>
              <w:t>] National Enquiry Point. Address, fax number and e-mail address (if available) of other body:</w:t>
            </w:r>
          </w:p>
        </w:tc>
      </w:tr>
    </w:tbl>
    <w:p w:rsidR="00280DF0" w:rsidRPr="00F54909" w:rsidRDefault="00280DF0" w:rsidP="00F54909">
      <w:pPr>
        <w:rPr>
          <w:rFonts w:ascii="Verdana" w:eastAsia="Calibri" w:hAnsi="Verdana"/>
          <w:sz w:val="18"/>
          <w:szCs w:val="22"/>
          <w:lang w:val="en-GB"/>
        </w:rPr>
      </w:pPr>
    </w:p>
    <w:sectPr w:rsidR="00280DF0" w:rsidRPr="00F54909" w:rsidSect="00280DF0">
      <w:headerReference w:type="default" r:id="rId78"/>
      <w:pgSz w:w="11906" w:h="16838" w:code="9"/>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B29" w:rsidRDefault="00A81B29">
      <w:r>
        <w:separator/>
      </w:r>
    </w:p>
  </w:endnote>
  <w:endnote w:type="continuationSeparator" w:id="0">
    <w:p w:rsidR="00A81B29" w:rsidRDefault="00A81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G Omeg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B29" w:rsidRDefault="00A81B29">
      <w:r>
        <w:separator/>
      </w:r>
    </w:p>
  </w:footnote>
  <w:footnote w:type="continuationSeparator" w:id="0">
    <w:p w:rsidR="00A81B29" w:rsidRDefault="00A81B29">
      <w:r>
        <w:continuationSeparator/>
      </w:r>
    </w:p>
  </w:footnote>
  <w:footnote w:id="1">
    <w:p w:rsidR="00B20058" w:rsidRDefault="00B20058" w:rsidP="00054D5A">
      <w:pPr>
        <w:pStyle w:val="FootnoteText"/>
      </w:pPr>
      <w:r>
        <w:rPr>
          <w:rStyle w:val="FootnoteReference"/>
          <w:sz w:val="22"/>
          <w:vertAlign w:val="superscript"/>
        </w:rPr>
        <w:footnoteRef/>
      </w:r>
      <w:r>
        <w:rPr>
          <w:sz w:val="22"/>
          <w:vertAlign w:val="superscript"/>
        </w:rPr>
        <w:t xml:space="preserve"> </w:t>
      </w:r>
      <w:r>
        <w:t>The SPS Agreement uses the terms “measures” and “regulations” somewhat interchangeably.  Readers should note that regardless of the term used, the Agreement is referring to any sanitary or phytosanitary measures such as laws, decrees, or ordinances applied to protecting human, animal or plant life or health as defined under paragraph 1 of Annex A to the SPS Agreement.</w:t>
      </w:r>
    </w:p>
  </w:footnote>
  <w:footnote w:id="2">
    <w:p w:rsidR="00B20058" w:rsidRDefault="00B20058" w:rsidP="00CC114F">
      <w:pPr>
        <w:pStyle w:val="FootnoteText"/>
      </w:pPr>
      <w:r>
        <w:rPr>
          <w:rStyle w:val="FootnoteReference"/>
        </w:rPr>
        <w:footnoteRef/>
      </w:r>
      <w:r>
        <w:t xml:space="preserve"> At its meeting of 2-3 April 2008, the SPS Committee adopted the revised Recommended Procedures for Implementing the Transparency Obligations of the SPS Agreement (Article 7) on an ad referendum basis.  Members who objected to the adoption of the guidelines were asked to make this known by </w:t>
      </w:r>
      <w:smartTag w:uri="urn:schemas-microsoft-com:office:smarttags" w:element="date">
        <w:smartTagPr>
          <w:attr w:name="Year" w:val="2008"/>
          <w:attr w:name="Day" w:val="30"/>
          <w:attr w:name="Month" w:val="5"/>
        </w:smartTagPr>
        <w:r>
          <w:t>30 May 2008</w:t>
        </w:r>
      </w:smartTag>
      <w:r>
        <w:t xml:space="preserve">.  No objections were raised by that date.  In light of the required modifications to the SPS Information Management System (SPS IMS), which the Secretariat uses to generate and report on SPS notifications, these procedures, including the revised notification formats, will take effect as of </w:t>
      </w:r>
      <w:r w:rsidRPr="00187346">
        <w:rPr>
          <w:b/>
        </w:rPr>
        <w:t>1 December 2008</w:t>
      </w:r>
      <w:r w:rsidRPr="00130541">
        <w:t>.</w:t>
      </w:r>
    </w:p>
  </w:footnote>
  <w:footnote w:id="3">
    <w:p w:rsidR="00B20058" w:rsidRDefault="00B20058" w:rsidP="00CC114F">
      <w:pPr>
        <w:pStyle w:val="FootnoteText"/>
      </w:pPr>
      <w:r w:rsidRPr="007321AE">
        <w:rPr>
          <w:rStyle w:val="FootnoteReference"/>
        </w:rPr>
        <w:footnoteRef/>
      </w:r>
      <w:r>
        <w:t xml:space="preserve"> The SPS Agreement uses the terms 'measures' and 'regulations' somewhat interchangeably when referring to any sanitary or phytosanitary measure such as laws, decrees, or ordinances applied to protect human, animal or plant life or health as defined under paragraph 1 of Annex A to the SPS Agreement.</w:t>
      </w:r>
    </w:p>
  </w:footnote>
  <w:footnote w:id="4">
    <w:p w:rsidR="00B20058" w:rsidRPr="005A05C2" w:rsidRDefault="00B20058" w:rsidP="00CC114F">
      <w:pPr>
        <w:pStyle w:val="FootnoteText"/>
      </w:pPr>
      <w:r w:rsidRPr="005A05C2">
        <w:rPr>
          <w:rStyle w:val="FootnoteReference"/>
        </w:rPr>
        <w:footnoteRef/>
      </w:r>
      <w:r w:rsidRPr="005A05C2">
        <w:t xml:space="preserve"> In practice, a number of Members have decided to designate the same entity as the Enquiry Point and the National Notification Authority while others have found it more functional to establish more than one Enquiry Point to cover the areas of food safety, animal and plant health.</w:t>
      </w:r>
    </w:p>
  </w:footnote>
  <w:footnote w:id="5">
    <w:p w:rsidR="00B20058" w:rsidRDefault="00B20058" w:rsidP="00CC114F">
      <w:pPr>
        <w:pStyle w:val="FootnoteText"/>
      </w:pPr>
      <w:r>
        <w:rPr>
          <w:rStyle w:val="FootnoteReference"/>
        </w:rPr>
        <w:footnoteRef/>
      </w:r>
      <w:r>
        <w:t xml:space="preserve"> The Secretariat should provide an annual report on the level of implementation of the transparency provisions of the SPS Agreement and of the recommended transparency procedures contained in this document, including, </w:t>
      </w:r>
      <w:r w:rsidRPr="005E114C">
        <w:rPr>
          <w:i/>
          <w:noProof/>
        </w:rPr>
        <w:t>inter alia</w:t>
      </w:r>
      <w:r>
        <w:t xml:space="preserve">, an overview of those notifications which relate to the adoption of international standards, guidelines and recommendations by Members. </w:t>
      </w:r>
    </w:p>
  </w:footnote>
  <w:footnote w:id="6">
    <w:p w:rsidR="00B20058" w:rsidRPr="00E80164" w:rsidRDefault="00B20058" w:rsidP="00CC114F">
      <w:pPr>
        <w:pStyle w:val="FootnoteText"/>
      </w:pPr>
      <w:r w:rsidRPr="00E80164">
        <w:rPr>
          <w:rStyle w:val="FootnoteReference"/>
        </w:rPr>
        <w:footnoteRef/>
      </w:r>
      <w:r w:rsidRPr="004411D6">
        <w:rPr>
          <w:sz w:val="22"/>
          <w:szCs w:val="22"/>
        </w:rPr>
        <w:t xml:space="preserve"> </w:t>
      </w:r>
      <w:r w:rsidRPr="00E80164">
        <w:t xml:space="preserve">Trade facilitating measures could include, </w:t>
      </w:r>
      <w:r w:rsidRPr="00E80164">
        <w:rPr>
          <w:i/>
        </w:rPr>
        <w:t>inter alia</w:t>
      </w:r>
      <w:r w:rsidRPr="00E80164">
        <w:t>, the raising of the level of maximum residue limits of certain pesticides in certain products, the lifting of</w:t>
      </w:r>
      <w:r w:rsidRPr="004411D6">
        <w:rPr>
          <w:sz w:val="22"/>
          <w:szCs w:val="22"/>
        </w:rPr>
        <w:t xml:space="preserve"> </w:t>
      </w:r>
      <w:r w:rsidRPr="00E80164">
        <w:t>a ban on imports, or the simplification or elimination of certain certification/approval procedures.</w:t>
      </w:r>
    </w:p>
  </w:footnote>
  <w:footnote w:id="7">
    <w:p w:rsidR="00B20058" w:rsidRPr="00BE0353" w:rsidRDefault="00B20058" w:rsidP="00CC114F">
      <w:pPr>
        <w:pStyle w:val="FootnoteText"/>
      </w:pPr>
      <w:r w:rsidRPr="00BE0353">
        <w:rPr>
          <w:rStyle w:val="FootnoteReference"/>
        </w:rPr>
        <w:footnoteRef/>
      </w:r>
      <w:r w:rsidRPr="00BE0353">
        <w:t xml:space="preserve"> See G/SPS/GEN/818</w:t>
      </w:r>
      <w:r>
        <w:t>.</w:t>
      </w:r>
    </w:p>
  </w:footnote>
  <w:footnote w:id="8">
    <w:p w:rsidR="00B20058" w:rsidRPr="0069567B" w:rsidRDefault="00B20058" w:rsidP="00CC114F">
      <w:pPr>
        <w:pStyle w:val="FootnoteText"/>
      </w:pPr>
      <w:r w:rsidRPr="0069567B">
        <w:rPr>
          <w:rStyle w:val="FootnoteReference"/>
        </w:rPr>
        <w:footnoteRef/>
      </w:r>
      <w:r w:rsidRPr="0069567B">
        <w:t xml:space="preserve"> See G/SPS/GEN/487 for further information on this mechanism.</w:t>
      </w:r>
    </w:p>
  </w:footnote>
  <w:footnote w:id="9">
    <w:p w:rsidR="00B20058" w:rsidRPr="00536497" w:rsidRDefault="00B20058" w:rsidP="00CC114F">
      <w:pPr>
        <w:pStyle w:val="FootnoteText"/>
      </w:pPr>
      <w:r w:rsidRPr="00536497">
        <w:rPr>
          <w:rStyle w:val="FootnoteReference"/>
        </w:rPr>
        <w:footnoteRef/>
      </w:r>
      <w:r w:rsidRPr="00536497">
        <w:t xml:space="preserve"> At its meeting of 25-26 June 2002, the Committee adopted a format and recommended procedures for the notification of determination of the recognition of equivalence of sanitary or phytosanitary measures which can be found in G/SPS/7/Rev.2/Add.1.  This document has been incorporated into this Revision.</w:t>
      </w:r>
    </w:p>
  </w:footnote>
  <w:footnote w:id="10">
    <w:p w:rsidR="00B20058" w:rsidRDefault="00B20058" w:rsidP="00CC114F">
      <w:pPr>
        <w:pStyle w:val="FootnoteText"/>
      </w:pPr>
      <w:r w:rsidRPr="00A17D16">
        <w:rPr>
          <w:rStyle w:val="FootnoteReference"/>
        </w:rPr>
        <w:footnoteRef/>
      </w:r>
      <w:r w:rsidRPr="0069567B">
        <w:t xml:space="preserve"> </w:t>
      </w:r>
      <w:r>
        <w:t xml:space="preserve">A </w:t>
      </w:r>
      <w:r w:rsidRPr="0069567B">
        <w:t>practical procedural manual on the operation of National Enquiry Points and Notification Authorities</w:t>
      </w:r>
      <w:r>
        <w:t xml:space="preserve"> is under preparation</w:t>
      </w:r>
      <w:r w:rsidRPr="0069567B">
        <w:t xml:space="preserve">.  Once it is finalized, the manual will be posted on the </w:t>
      </w:r>
      <w:smartTag w:uri="urn:schemas-microsoft-com:office:smarttags" w:element="PersonName">
        <w:r w:rsidRPr="0069567B">
          <w:t>WTO</w:t>
        </w:r>
      </w:smartTag>
      <w:r w:rsidRPr="0069567B">
        <w:t xml:space="preserve"> website for access by all interested parties.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058" w:rsidRDefault="00B200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B20058" w:rsidRDefault="00B2005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058" w:rsidRPr="00FD124C" w:rsidRDefault="00B20058" w:rsidP="00FD12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058" w:rsidRDefault="00B20058">
    <w:pPr>
      <w:pStyle w:val="Header"/>
      <w:framePr w:wrap="around" w:vAnchor="text" w:hAnchor="margin" w:xAlign="right" w:y="1"/>
      <w:rPr>
        <w:rStyle w:val="PageNumber"/>
      </w:rPr>
    </w:pPr>
  </w:p>
  <w:p w:rsidR="00B20058" w:rsidRDefault="00B20058">
    <w:pPr>
      <w:pStyle w:val="Header"/>
      <w:ind w:right="360"/>
      <w:rPr>
        <w:rFonts w:ascii="Arial Black" w:hAnsi="Arial Black"/>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058" w:rsidRDefault="00B20058">
    <w:pPr>
      <w:pStyle w:val="Header"/>
      <w:framePr w:wrap="around" w:vAnchor="text" w:hAnchor="margin" w:xAlign="right" w:y="1"/>
      <w:rPr>
        <w:rStyle w:val="PageNumber"/>
      </w:rPr>
    </w:pPr>
  </w:p>
  <w:p w:rsidR="00B20058" w:rsidRDefault="00B20058">
    <w:pPr>
      <w:pStyle w:val="Header"/>
      <w:ind w:right="360"/>
      <w:rPr>
        <w:rFonts w:ascii="Arial Black" w:hAnsi="Arial Black"/>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058" w:rsidRDefault="00B20058">
    <w:pPr>
      <w:pStyle w:val="Header"/>
      <w:framePr w:wrap="around" w:vAnchor="text" w:hAnchor="margin" w:xAlign="right" w:y="1"/>
      <w:rPr>
        <w:rStyle w:val="PageNumber"/>
      </w:rPr>
    </w:pPr>
  </w:p>
  <w:p w:rsidR="00B20058" w:rsidRDefault="00B20058">
    <w:pPr>
      <w:pStyle w:val="Header"/>
      <w:ind w:right="360"/>
      <w:rPr>
        <w:rFonts w:ascii="Arial Black" w:hAnsi="Arial Black"/>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058" w:rsidRDefault="00B20058">
    <w:pPr>
      <w:pStyle w:val="Header"/>
      <w:framePr w:wrap="around" w:vAnchor="text" w:hAnchor="margin" w:xAlign="right" w:y="1"/>
      <w:rPr>
        <w:rStyle w:val="PageNumber"/>
      </w:rPr>
    </w:pPr>
  </w:p>
  <w:p w:rsidR="00B20058" w:rsidRDefault="00B20058">
    <w:pPr>
      <w:pStyle w:val="Header"/>
      <w:ind w:right="360"/>
      <w:rPr>
        <w:rFonts w:ascii="Arial Black" w:hAnsi="Arial Black"/>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08A09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00AD2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BD864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97090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660D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44E0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EEF0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402"/>
    <w:multiLevelType w:val="multilevel"/>
    <w:tmpl w:val="FDF8E090"/>
    <w:lvl w:ilvl="0">
      <w:start w:val="1"/>
      <w:numFmt w:val="decimal"/>
      <w:lvlText w:val="%1."/>
      <w:lvlJc w:val="left"/>
      <w:pPr>
        <w:ind w:hanging="258"/>
      </w:pPr>
      <w:rPr>
        <w:rFonts w:ascii="Arial" w:hAnsi="Arial" w:cs="Arial" w:hint="default"/>
        <w:b/>
        <w:bCs/>
        <w:color w:val="78B969"/>
        <w:w w:val="120"/>
        <w:sz w:val="20"/>
        <w:szCs w:val="20"/>
      </w:rPr>
    </w:lvl>
    <w:lvl w:ilvl="1">
      <w:start w:val="1"/>
      <w:numFmt w:val="lowerLetter"/>
      <w:lvlText w:val="%2."/>
      <w:lvlJc w:val="left"/>
      <w:pPr>
        <w:ind w:hanging="220"/>
      </w:pPr>
      <w:rPr>
        <w:rFonts w:ascii="Arial" w:hAnsi="Arial" w:cs="Arial"/>
        <w:b w:val="0"/>
        <w:bCs w:val="0"/>
        <w:color w:val="231F20"/>
        <w:spacing w:val="7"/>
        <w:w w:val="89"/>
        <w:sz w:val="17"/>
        <w:szCs w:val="17"/>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03"/>
    <w:multiLevelType w:val="multilevel"/>
    <w:tmpl w:val="A364C262"/>
    <w:lvl w:ilvl="0">
      <w:start w:val="5"/>
      <w:numFmt w:val="decimal"/>
      <w:lvlText w:val="%1."/>
      <w:lvlJc w:val="left"/>
      <w:pPr>
        <w:ind w:hanging="220"/>
      </w:pPr>
      <w:rPr>
        <w:rFonts w:ascii="Arial" w:hAnsi="Arial" w:cs="Arial"/>
        <w:b w:val="0"/>
        <w:bCs w:val="0"/>
        <w:color w:val="231F20"/>
        <w:spacing w:val="5"/>
        <w:w w:val="104"/>
        <w:sz w:val="14"/>
        <w:szCs w:val="14"/>
      </w:rPr>
    </w:lvl>
    <w:lvl w:ilvl="1">
      <w:start w:val="4"/>
      <w:numFmt w:val="decimal"/>
      <w:lvlText w:val="%2."/>
      <w:lvlJc w:val="left"/>
      <w:pPr>
        <w:ind w:hanging="262"/>
      </w:pPr>
      <w:rPr>
        <w:rFonts w:ascii="Arial" w:hAnsi="Arial" w:cs="Arial" w:hint="default"/>
        <w:b/>
        <w:bCs/>
        <w:color w:val="78B969"/>
        <w:w w:val="120"/>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04"/>
    <w:multiLevelType w:val="multilevel"/>
    <w:tmpl w:val="00000887"/>
    <w:lvl w:ilvl="0">
      <w:start w:val="1"/>
      <w:numFmt w:val="lowerLetter"/>
      <w:lvlText w:val="%1."/>
      <w:lvlJc w:val="left"/>
      <w:pPr>
        <w:ind w:hanging="220"/>
      </w:pPr>
      <w:rPr>
        <w:rFonts w:ascii="Arial" w:hAnsi="Arial" w:cs="Arial"/>
        <w:b w:val="0"/>
        <w:bCs w:val="0"/>
        <w:color w:val="231F20"/>
        <w:spacing w:val="7"/>
        <w:w w:val="89"/>
        <w:sz w:val="17"/>
        <w:szCs w:val="17"/>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05"/>
    <w:multiLevelType w:val="multilevel"/>
    <w:tmpl w:val="00000888"/>
    <w:lvl w:ilvl="0">
      <w:start w:val="1"/>
      <w:numFmt w:val="lowerLetter"/>
      <w:lvlText w:val="%1."/>
      <w:lvlJc w:val="left"/>
      <w:pPr>
        <w:ind w:hanging="220"/>
      </w:pPr>
      <w:rPr>
        <w:rFonts w:ascii="Arial" w:hAnsi="Arial" w:cs="Arial"/>
        <w:b w:val="0"/>
        <w:bCs w:val="0"/>
        <w:color w:val="231F20"/>
        <w:spacing w:val="7"/>
        <w:w w:val="89"/>
        <w:sz w:val="17"/>
        <w:szCs w:val="17"/>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06"/>
    <w:multiLevelType w:val="multilevel"/>
    <w:tmpl w:val="E5DA9908"/>
    <w:lvl w:ilvl="0">
      <w:start w:val="7"/>
      <w:numFmt w:val="decimal"/>
      <w:lvlText w:val="%1."/>
      <w:lvlJc w:val="left"/>
      <w:pPr>
        <w:ind w:hanging="253"/>
      </w:pPr>
      <w:rPr>
        <w:rFonts w:ascii="Arial" w:hAnsi="Arial" w:cs="Arial" w:hint="default"/>
        <w:b/>
        <w:bCs/>
        <w:color w:val="78B969"/>
        <w:w w:val="12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07"/>
    <w:multiLevelType w:val="multilevel"/>
    <w:tmpl w:val="0000088A"/>
    <w:lvl w:ilvl="0">
      <w:start w:val="1"/>
      <w:numFmt w:val="lowerLetter"/>
      <w:lvlText w:val="%1."/>
      <w:lvlJc w:val="left"/>
      <w:pPr>
        <w:ind w:hanging="220"/>
      </w:pPr>
      <w:rPr>
        <w:rFonts w:ascii="Arial" w:hAnsi="Arial" w:cs="Arial"/>
        <w:b w:val="0"/>
        <w:bCs w:val="0"/>
        <w:color w:val="231F20"/>
        <w:spacing w:val="7"/>
        <w:w w:val="89"/>
        <w:sz w:val="17"/>
        <w:szCs w:val="17"/>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13B5131"/>
    <w:multiLevelType w:val="singleLevel"/>
    <w:tmpl w:val="A38E2958"/>
    <w:lvl w:ilvl="0">
      <w:start w:val="1"/>
      <w:numFmt w:val="bullet"/>
      <w:lvlText w:val=""/>
      <w:lvlJc w:val="left"/>
      <w:pPr>
        <w:tabs>
          <w:tab w:val="num" w:pos="360"/>
        </w:tabs>
        <w:ind w:left="360" w:hanging="360"/>
      </w:pPr>
      <w:rPr>
        <w:rFonts w:ascii="Symbol" w:hAnsi="Symbol" w:hint="default"/>
        <w:sz w:val="22"/>
      </w:rPr>
    </w:lvl>
  </w:abstractNum>
  <w:abstractNum w:abstractNumId="15" w15:restartNumberingAfterBreak="0">
    <w:nsid w:val="07E86D71"/>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0DC33734"/>
    <w:multiLevelType w:val="multilevel"/>
    <w:tmpl w:val="F8347B7E"/>
    <w:lvl w:ilvl="0">
      <w:start w:val="1"/>
      <w:numFmt w:val="upperRoman"/>
      <w:lvlText w:val="%1."/>
      <w:lvlJc w:val="left"/>
      <w:pPr>
        <w:tabs>
          <w:tab w:val="num" w:pos="720"/>
        </w:tabs>
        <w:ind w:left="720" w:hanging="720"/>
      </w:pPr>
    </w:lvl>
    <w:lvl w:ilvl="1">
      <w:start w:val="1"/>
      <w:numFmt w:val="upperLetter"/>
      <w:lvlText w:val="%2."/>
      <w:lvlJc w:val="left"/>
      <w:pPr>
        <w:tabs>
          <w:tab w:val="num" w:pos="720"/>
        </w:tabs>
        <w:ind w:left="720" w:hanging="720"/>
      </w:pPr>
    </w:lvl>
    <w:lvl w:ilvl="2">
      <w:start w:val="1"/>
      <w:numFmt w:val="decimal"/>
      <w:lvlText w:val="%3."/>
      <w:lvlJc w:val="left"/>
      <w:pPr>
        <w:tabs>
          <w:tab w:val="num" w:pos="720"/>
        </w:tabs>
        <w:ind w:left="720" w:hanging="720"/>
      </w:pPr>
    </w:lvl>
    <w:lvl w:ilvl="3">
      <w:start w:val="1"/>
      <w:numFmt w:val="lowerLetter"/>
      <w:lvlText w:val="(%4)"/>
      <w:lvlJc w:val="left"/>
      <w:pPr>
        <w:tabs>
          <w:tab w:val="num" w:pos="720"/>
        </w:tabs>
        <w:ind w:left="720" w:hanging="720"/>
      </w:pPr>
    </w:lvl>
    <w:lvl w:ilvl="4">
      <w:start w:val="1"/>
      <w:numFmt w:val="decimal"/>
      <w:lvlRestart w:val="0"/>
      <w:lvlText w:val="%5."/>
      <w:lvlJc w:val="left"/>
      <w:pPr>
        <w:tabs>
          <w:tab w:val="num" w:pos="360"/>
        </w:tabs>
        <w:ind w:left="0" w:firstLine="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lowerLetter"/>
      <w:lvlText w:val="(%8)"/>
      <w:lvlJc w:val="left"/>
      <w:pPr>
        <w:tabs>
          <w:tab w:val="num" w:pos="1800"/>
        </w:tabs>
        <w:ind w:left="1440" w:firstLine="0"/>
      </w:pPr>
    </w:lvl>
    <w:lvl w:ilvl="8">
      <w:start w:val="1"/>
      <w:numFmt w:val="lowerRoman"/>
      <w:pStyle w:val="BodyText5"/>
      <w:lvlText w:val="(%9)"/>
      <w:lvlJc w:val="left"/>
      <w:pPr>
        <w:tabs>
          <w:tab w:val="num" w:pos="2880"/>
        </w:tabs>
        <w:ind w:left="2160" w:firstLine="0"/>
      </w:pPr>
    </w:lvl>
  </w:abstractNum>
  <w:abstractNum w:abstractNumId="17" w15:restartNumberingAfterBreak="0">
    <w:nsid w:val="12DE7A27"/>
    <w:multiLevelType w:val="multilevel"/>
    <w:tmpl w:val="4EA0DF80"/>
    <w:lvl w:ilvl="0">
      <w:start w:val="1"/>
      <w:numFmt w:val="decimal"/>
      <w:pStyle w:val="ParagrNum-WTO"/>
      <w:lvlText w:val="%1"/>
      <w:lvlJc w:val="left"/>
      <w:pPr>
        <w:tabs>
          <w:tab w:val="num" w:pos="36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none"/>
      <w:lvlText w:val="-"/>
      <w:lvlJc w:val="left"/>
      <w:pPr>
        <w:tabs>
          <w:tab w:val="num" w:pos="2160"/>
        </w:tabs>
        <w:ind w:left="2160" w:hanging="720"/>
      </w:pPr>
      <w:rPr>
        <w:rFonts w:hint="default"/>
      </w:rPr>
    </w:lvl>
    <w:lvl w:ilvl="4">
      <w:start w:val="1"/>
      <w:numFmt w:val="lowerLetter"/>
      <w:lvlText w:val="(%5)"/>
      <w:lvlJc w:val="left"/>
      <w:pPr>
        <w:tabs>
          <w:tab w:val="num" w:pos="720"/>
        </w:tabs>
        <w:ind w:left="720" w:hanging="720"/>
      </w:pPr>
      <w:rPr>
        <w:rFonts w:hint="default"/>
      </w:rPr>
    </w:lvl>
    <w:lvl w:ilvl="5">
      <w:start w:val="1"/>
      <w:numFmt w:val="lowerRoman"/>
      <w:lvlText w:val="(%6)"/>
      <w:lvlJc w:val="left"/>
      <w:pPr>
        <w:tabs>
          <w:tab w:val="num" w:pos="1440"/>
        </w:tabs>
        <w:ind w:left="1440" w:hanging="720"/>
      </w:pPr>
      <w:rPr>
        <w:rFonts w:hint="default"/>
      </w:rPr>
    </w:lvl>
    <w:lvl w:ilvl="6">
      <w:start w:val="1"/>
      <w:numFmt w:val="none"/>
      <w:lvlText w:val="-"/>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abstractNum w:abstractNumId="18" w15:restartNumberingAfterBreak="0">
    <w:nsid w:val="149838C3"/>
    <w:multiLevelType w:val="hybridMultilevel"/>
    <w:tmpl w:val="B0B8F2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62670F0"/>
    <w:multiLevelType w:val="singleLevel"/>
    <w:tmpl w:val="08090019"/>
    <w:lvl w:ilvl="0">
      <w:start w:val="1"/>
      <w:numFmt w:val="lowerLetter"/>
      <w:lvlText w:val="(%1)"/>
      <w:lvlJc w:val="left"/>
      <w:pPr>
        <w:tabs>
          <w:tab w:val="num" w:pos="360"/>
        </w:tabs>
        <w:ind w:left="360" w:hanging="360"/>
      </w:pPr>
    </w:lvl>
  </w:abstractNum>
  <w:abstractNum w:abstractNumId="20" w15:restartNumberingAfterBreak="0">
    <w:nsid w:val="16847548"/>
    <w:multiLevelType w:val="singleLevel"/>
    <w:tmpl w:val="C40C9F1C"/>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1AD63C5D"/>
    <w:multiLevelType w:val="singleLevel"/>
    <w:tmpl w:val="A260A82A"/>
    <w:lvl w:ilvl="0">
      <w:start w:val="1"/>
      <w:numFmt w:val="decimal"/>
      <w:pStyle w:val="ListNumber"/>
      <w:lvlText w:val="%1."/>
      <w:lvlJc w:val="left"/>
      <w:pPr>
        <w:tabs>
          <w:tab w:val="num" w:pos="360"/>
        </w:tabs>
        <w:ind w:left="0" w:firstLine="0"/>
      </w:pPr>
      <w:rPr>
        <w:rFonts w:hint="default"/>
      </w:rPr>
    </w:lvl>
  </w:abstractNum>
  <w:abstractNum w:abstractNumId="22" w15:restartNumberingAfterBreak="0">
    <w:nsid w:val="1FFC30D8"/>
    <w:multiLevelType w:val="singleLevel"/>
    <w:tmpl w:val="AE66ED68"/>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21F43FEE"/>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24CE3C0C"/>
    <w:multiLevelType w:val="singleLevel"/>
    <w:tmpl w:val="AE66ED68"/>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6B80EA3"/>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2C450201"/>
    <w:multiLevelType w:val="singleLevel"/>
    <w:tmpl w:val="A38E2958"/>
    <w:lvl w:ilvl="0">
      <w:start w:val="1"/>
      <w:numFmt w:val="bullet"/>
      <w:lvlText w:val=""/>
      <w:lvlJc w:val="left"/>
      <w:pPr>
        <w:tabs>
          <w:tab w:val="num" w:pos="360"/>
        </w:tabs>
        <w:ind w:left="360" w:hanging="360"/>
      </w:pPr>
      <w:rPr>
        <w:rFonts w:ascii="Symbol" w:hAnsi="Symbol" w:hint="default"/>
        <w:sz w:val="22"/>
      </w:rPr>
    </w:lvl>
  </w:abstractNum>
  <w:abstractNum w:abstractNumId="27" w15:restartNumberingAfterBreak="0">
    <w:nsid w:val="30475D23"/>
    <w:multiLevelType w:val="singleLevel"/>
    <w:tmpl w:val="C40C9F1C"/>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32C900D8"/>
    <w:multiLevelType w:val="multilevel"/>
    <w:tmpl w:val="C4E897D6"/>
    <w:lvl w:ilvl="0">
      <w:start w:val="1"/>
      <w:numFmt w:val="upperRoman"/>
      <w:lvlText w:val="%1."/>
      <w:lvlJc w:val="left"/>
      <w:pPr>
        <w:tabs>
          <w:tab w:val="num" w:pos="720"/>
        </w:tabs>
        <w:ind w:left="720" w:hanging="720"/>
      </w:pPr>
    </w:lvl>
    <w:lvl w:ilvl="1">
      <w:start w:val="1"/>
      <w:numFmt w:val="upperLetter"/>
      <w:lvlText w:val="%2."/>
      <w:lvlJc w:val="left"/>
      <w:pPr>
        <w:tabs>
          <w:tab w:val="num" w:pos="720"/>
        </w:tabs>
        <w:ind w:left="720" w:hanging="720"/>
      </w:pPr>
    </w:lvl>
    <w:lvl w:ilvl="2">
      <w:start w:val="1"/>
      <w:numFmt w:val="decimal"/>
      <w:lvlText w:val="%3."/>
      <w:lvlJc w:val="left"/>
      <w:pPr>
        <w:tabs>
          <w:tab w:val="num" w:pos="720"/>
        </w:tabs>
        <w:ind w:left="720" w:hanging="720"/>
      </w:pPr>
    </w:lvl>
    <w:lvl w:ilvl="3">
      <w:start w:val="1"/>
      <w:numFmt w:val="lowerLetter"/>
      <w:lvlText w:val="(%4)"/>
      <w:lvlJc w:val="left"/>
      <w:pPr>
        <w:tabs>
          <w:tab w:val="num" w:pos="720"/>
        </w:tabs>
        <w:ind w:left="720" w:hanging="720"/>
      </w:pPr>
    </w:lvl>
    <w:lvl w:ilvl="4">
      <w:start w:val="1"/>
      <w:numFmt w:val="lowerRoman"/>
      <w:lvlText w:val="(%5)"/>
      <w:lvlJc w:val="left"/>
      <w:pPr>
        <w:tabs>
          <w:tab w:val="num" w:pos="720"/>
        </w:tabs>
        <w:ind w:left="720" w:hanging="720"/>
      </w:pPr>
    </w:lvl>
    <w:lvl w:ilvl="5">
      <w:start w:val="1"/>
      <w:numFmt w:val="decimal"/>
      <w:lvlRestart w:val="0"/>
      <w:lvlText w:val="%6."/>
      <w:lvlJc w:val="left"/>
      <w:pPr>
        <w:tabs>
          <w:tab w:val="num" w:pos="360"/>
        </w:tabs>
        <w:ind w:left="0" w:firstLine="0"/>
      </w:pPr>
    </w:lvl>
    <w:lvl w:ilvl="6">
      <w:start w:val="1"/>
      <w:numFmt w:val="lowerLetter"/>
      <w:lvlText w:val="(%7)"/>
      <w:lvlJc w:val="left"/>
      <w:pPr>
        <w:tabs>
          <w:tab w:val="num" w:pos="1440"/>
        </w:tabs>
        <w:ind w:left="1440" w:hanging="720"/>
      </w:pPr>
    </w:lvl>
    <w:lvl w:ilvl="7">
      <w:start w:val="1"/>
      <w:numFmt w:val="lowerRoman"/>
      <w:lvlText w:val="(%8)"/>
      <w:lvlJc w:val="left"/>
      <w:pPr>
        <w:tabs>
          <w:tab w:val="num" w:pos="1710"/>
        </w:tabs>
        <w:ind w:left="1710" w:hanging="720"/>
      </w:pPr>
    </w:lvl>
    <w:lvl w:ilvl="8">
      <w:start w:val="1"/>
      <w:numFmt w:val="none"/>
      <w:lvlText w:val="-"/>
      <w:lvlJc w:val="left"/>
      <w:pPr>
        <w:tabs>
          <w:tab w:val="num" w:pos="2160"/>
        </w:tabs>
        <w:ind w:left="2160" w:hanging="720"/>
      </w:pPr>
    </w:lvl>
  </w:abstractNum>
  <w:abstractNum w:abstractNumId="29" w15:restartNumberingAfterBreak="0">
    <w:nsid w:val="3F37532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0941C89"/>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43914417"/>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468C3CDF"/>
    <w:multiLevelType w:val="singleLevel"/>
    <w:tmpl w:val="59A2F72C"/>
    <w:lvl w:ilvl="0">
      <w:start w:val="1"/>
      <w:numFmt w:val="bullet"/>
      <w:lvlText w:val=""/>
      <w:lvlJc w:val="left"/>
      <w:pPr>
        <w:tabs>
          <w:tab w:val="num" w:pos="360"/>
        </w:tabs>
        <w:ind w:left="360" w:hanging="360"/>
      </w:pPr>
      <w:rPr>
        <w:rFonts w:ascii="Symbol" w:hAnsi="Symbol" w:hint="default"/>
        <w:sz w:val="20"/>
      </w:rPr>
    </w:lvl>
  </w:abstractNum>
  <w:abstractNum w:abstractNumId="33" w15:restartNumberingAfterBreak="0">
    <w:nsid w:val="4C1E53CE"/>
    <w:multiLevelType w:val="hybridMultilevel"/>
    <w:tmpl w:val="A5BA501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15:restartNumberingAfterBreak="0">
    <w:nsid w:val="4CB87389"/>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4E8D30D9"/>
    <w:multiLevelType w:val="singleLevel"/>
    <w:tmpl w:val="AE66ED68"/>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5410245D"/>
    <w:multiLevelType w:val="singleLevel"/>
    <w:tmpl w:val="AE66ED68"/>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55AE3382"/>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5A9F491A"/>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5DCE6FF6"/>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5E651C17"/>
    <w:multiLevelType w:val="singleLevel"/>
    <w:tmpl w:val="04090001"/>
    <w:lvl w:ilvl="0">
      <w:start w:val="1"/>
      <w:numFmt w:val="bullet"/>
      <w:pStyle w:val="BodyText4"/>
      <w:lvlText w:val=""/>
      <w:lvlJc w:val="left"/>
      <w:pPr>
        <w:tabs>
          <w:tab w:val="num" w:pos="360"/>
        </w:tabs>
        <w:ind w:left="360" w:hanging="360"/>
      </w:pPr>
      <w:rPr>
        <w:rFonts w:ascii="Symbol" w:hAnsi="Symbol" w:hint="default"/>
      </w:rPr>
    </w:lvl>
  </w:abstractNum>
  <w:abstractNum w:abstractNumId="41" w15:restartNumberingAfterBreak="0">
    <w:nsid w:val="622F62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32F5B59"/>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633242B0"/>
    <w:multiLevelType w:val="singleLevel"/>
    <w:tmpl w:val="C40C9F1C"/>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65AC56A0"/>
    <w:multiLevelType w:val="hybridMultilevel"/>
    <w:tmpl w:val="1DC0B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7A314A0"/>
    <w:multiLevelType w:val="singleLevel"/>
    <w:tmpl w:val="B0985816"/>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6D3C734C"/>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47" w15:restartNumberingAfterBreak="0">
    <w:nsid w:val="6FAD0AC1"/>
    <w:multiLevelType w:val="singleLevel"/>
    <w:tmpl w:val="A38E2958"/>
    <w:lvl w:ilvl="0">
      <w:start w:val="1"/>
      <w:numFmt w:val="bullet"/>
      <w:lvlText w:val=""/>
      <w:lvlJc w:val="left"/>
      <w:pPr>
        <w:tabs>
          <w:tab w:val="num" w:pos="360"/>
        </w:tabs>
        <w:ind w:left="360" w:hanging="360"/>
      </w:pPr>
      <w:rPr>
        <w:rFonts w:ascii="Symbol" w:hAnsi="Symbol" w:hint="default"/>
        <w:sz w:val="22"/>
      </w:rPr>
    </w:lvl>
  </w:abstractNum>
  <w:abstractNum w:abstractNumId="48" w15:restartNumberingAfterBreak="0">
    <w:nsid w:val="78A63F81"/>
    <w:multiLevelType w:val="singleLevel"/>
    <w:tmpl w:val="6F46390C"/>
    <w:lvl w:ilvl="0">
      <w:start w:val="1"/>
      <w:numFmt w:val="bullet"/>
      <w:lvlText w:val=""/>
      <w:lvlJc w:val="left"/>
      <w:pPr>
        <w:tabs>
          <w:tab w:val="num" w:pos="360"/>
        </w:tabs>
        <w:ind w:left="360" w:hanging="360"/>
      </w:pPr>
      <w:rPr>
        <w:rFonts w:ascii="Symbol" w:hAnsi="Symbol" w:hint="default"/>
        <w:sz w:val="16"/>
      </w:rPr>
    </w:lvl>
  </w:abstractNum>
  <w:abstractNum w:abstractNumId="49" w15:restartNumberingAfterBreak="0">
    <w:nsid w:val="7CA92679"/>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7E316953"/>
    <w:multiLevelType w:val="singleLevel"/>
    <w:tmpl w:val="0809000D"/>
    <w:lvl w:ilvl="0">
      <w:start w:val="1"/>
      <w:numFmt w:val="bullet"/>
      <w:lvlText w:val=""/>
      <w:lvlJc w:val="left"/>
      <w:pPr>
        <w:tabs>
          <w:tab w:val="num" w:pos="360"/>
        </w:tabs>
        <w:ind w:left="360" w:hanging="360"/>
      </w:pPr>
      <w:rPr>
        <w:rFonts w:ascii="Wingdings" w:hAnsi="Wingdings" w:hint="default"/>
      </w:rPr>
    </w:lvl>
  </w:abstractNum>
  <w:num w:numId="1">
    <w:abstractNumId w:val="40"/>
  </w:num>
  <w:num w:numId="2">
    <w:abstractNumId w:val="29"/>
  </w:num>
  <w:num w:numId="3">
    <w:abstractNumId w:val="41"/>
  </w:num>
  <w:num w:numId="4">
    <w:abstractNumId w:val="34"/>
  </w:num>
  <w:num w:numId="5">
    <w:abstractNumId w:val="25"/>
  </w:num>
  <w:num w:numId="6">
    <w:abstractNumId w:val="31"/>
  </w:num>
  <w:num w:numId="7">
    <w:abstractNumId w:val="38"/>
  </w:num>
  <w:num w:numId="8">
    <w:abstractNumId w:val="23"/>
  </w:num>
  <w:num w:numId="9">
    <w:abstractNumId w:val="45"/>
  </w:num>
  <w:num w:numId="10">
    <w:abstractNumId w:val="50"/>
  </w:num>
  <w:num w:numId="11">
    <w:abstractNumId w:val="49"/>
  </w:num>
  <w:num w:numId="12">
    <w:abstractNumId w:val="39"/>
  </w:num>
  <w:num w:numId="13">
    <w:abstractNumId w:val="46"/>
  </w:num>
  <w:num w:numId="14">
    <w:abstractNumId w:val="15"/>
  </w:num>
  <w:num w:numId="15">
    <w:abstractNumId w:val="37"/>
  </w:num>
  <w:num w:numId="16">
    <w:abstractNumId w:val="30"/>
  </w:num>
  <w:num w:numId="17">
    <w:abstractNumId w:val="42"/>
  </w:num>
  <w:num w:numId="18">
    <w:abstractNumId w:val="27"/>
  </w:num>
  <w:num w:numId="19">
    <w:abstractNumId w:val="22"/>
  </w:num>
  <w:num w:numId="20">
    <w:abstractNumId w:val="7"/>
    <w:lvlOverride w:ilvl="0">
      <w:lvl w:ilvl="0">
        <w:numFmt w:val="bullet"/>
        <w:lvlText w:val=""/>
        <w:legacy w:legacy="1" w:legacySpace="0" w:legacyIndent="360"/>
        <w:lvlJc w:val="left"/>
        <w:pPr>
          <w:ind w:left="720" w:hanging="360"/>
        </w:pPr>
        <w:rPr>
          <w:rFonts w:ascii="Symbol" w:hAnsi="Symbol" w:hint="default"/>
        </w:rPr>
      </w:lvl>
    </w:lvlOverride>
  </w:num>
  <w:num w:numId="21">
    <w:abstractNumId w:val="20"/>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16"/>
  </w:num>
  <w:num w:numId="30">
    <w:abstractNumId w:val="17"/>
  </w:num>
  <w:num w:numId="31">
    <w:abstractNumId w:val="21"/>
  </w:num>
  <w:num w:numId="32">
    <w:abstractNumId w:val="24"/>
  </w:num>
  <w:num w:numId="33">
    <w:abstractNumId w:val="43"/>
  </w:num>
  <w:num w:numId="34">
    <w:abstractNumId w:val="35"/>
  </w:num>
  <w:num w:numId="35">
    <w:abstractNumId w:val="48"/>
  </w:num>
  <w:num w:numId="36">
    <w:abstractNumId w:val="36"/>
  </w:num>
  <w:num w:numId="37">
    <w:abstractNumId w:val="32"/>
  </w:num>
  <w:num w:numId="38">
    <w:abstractNumId w:val="33"/>
  </w:num>
  <w:num w:numId="39">
    <w:abstractNumId w:val="44"/>
  </w:num>
  <w:num w:numId="40">
    <w:abstractNumId w:val="18"/>
  </w:num>
  <w:num w:numId="41">
    <w:abstractNumId w:val="13"/>
  </w:num>
  <w:num w:numId="42">
    <w:abstractNumId w:val="12"/>
  </w:num>
  <w:num w:numId="43">
    <w:abstractNumId w:val="11"/>
  </w:num>
  <w:num w:numId="44">
    <w:abstractNumId w:val="10"/>
  </w:num>
  <w:num w:numId="45">
    <w:abstractNumId w:val="9"/>
  </w:num>
  <w:num w:numId="46">
    <w:abstractNumId w:val="8"/>
  </w:num>
  <w:num w:numId="47">
    <w:abstractNumId w:val="28"/>
  </w:num>
  <w:num w:numId="48">
    <w:abstractNumId w:val="47"/>
  </w:num>
  <w:num w:numId="49">
    <w:abstractNumId w:val="26"/>
  </w:num>
  <w:num w:numId="50">
    <w:abstractNumId w:val="19"/>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11D"/>
    <w:rsid w:val="00007AC4"/>
    <w:rsid w:val="000324B3"/>
    <w:rsid w:val="00035214"/>
    <w:rsid w:val="00054D5A"/>
    <w:rsid w:val="0005578A"/>
    <w:rsid w:val="00056801"/>
    <w:rsid w:val="0005759D"/>
    <w:rsid w:val="000576F2"/>
    <w:rsid w:val="000E54F5"/>
    <w:rsid w:val="00126006"/>
    <w:rsid w:val="001711D9"/>
    <w:rsid w:val="001D5EB7"/>
    <w:rsid w:val="002113B7"/>
    <w:rsid w:val="00213D6A"/>
    <w:rsid w:val="00280DF0"/>
    <w:rsid w:val="002B6E57"/>
    <w:rsid w:val="002D4FAB"/>
    <w:rsid w:val="0030370A"/>
    <w:rsid w:val="00350E48"/>
    <w:rsid w:val="00362964"/>
    <w:rsid w:val="003E087D"/>
    <w:rsid w:val="003F6097"/>
    <w:rsid w:val="00423E04"/>
    <w:rsid w:val="00424E1B"/>
    <w:rsid w:val="004C05F0"/>
    <w:rsid w:val="004E4F3E"/>
    <w:rsid w:val="004E7E6B"/>
    <w:rsid w:val="004F011D"/>
    <w:rsid w:val="0050712F"/>
    <w:rsid w:val="0053665D"/>
    <w:rsid w:val="00554C5D"/>
    <w:rsid w:val="005A1236"/>
    <w:rsid w:val="005A7675"/>
    <w:rsid w:val="005D21EF"/>
    <w:rsid w:val="00670F22"/>
    <w:rsid w:val="006836AA"/>
    <w:rsid w:val="00690515"/>
    <w:rsid w:val="006E117C"/>
    <w:rsid w:val="00700940"/>
    <w:rsid w:val="007219B7"/>
    <w:rsid w:val="007837B9"/>
    <w:rsid w:val="007B65DE"/>
    <w:rsid w:val="00831645"/>
    <w:rsid w:val="0083572F"/>
    <w:rsid w:val="008865B2"/>
    <w:rsid w:val="0089374A"/>
    <w:rsid w:val="008A575C"/>
    <w:rsid w:val="008C394C"/>
    <w:rsid w:val="008C56FD"/>
    <w:rsid w:val="008E4E1E"/>
    <w:rsid w:val="00905306"/>
    <w:rsid w:val="00915E79"/>
    <w:rsid w:val="009A4CB5"/>
    <w:rsid w:val="009E1305"/>
    <w:rsid w:val="009E59E6"/>
    <w:rsid w:val="00A149DF"/>
    <w:rsid w:val="00A14B51"/>
    <w:rsid w:val="00A21907"/>
    <w:rsid w:val="00A225F3"/>
    <w:rsid w:val="00A248C2"/>
    <w:rsid w:val="00A81B29"/>
    <w:rsid w:val="00AA4F26"/>
    <w:rsid w:val="00AB7B57"/>
    <w:rsid w:val="00AD4BFF"/>
    <w:rsid w:val="00B14DF8"/>
    <w:rsid w:val="00B20058"/>
    <w:rsid w:val="00B45AC4"/>
    <w:rsid w:val="00B56DDE"/>
    <w:rsid w:val="00B67B33"/>
    <w:rsid w:val="00B75E1D"/>
    <w:rsid w:val="00B764DE"/>
    <w:rsid w:val="00BB4B54"/>
    <w:rsid w:val="00BC2F85"/>
    <w:rsid w:val="00BD7DA8"/>
    <w:rsid w:val="00C53F38"/>
    <w:rsid w:val="00CC114F"/>
    <w:rsid w:val="00CC6988"/>
    <w:rsid w:val="00D25D8B"/>
    <w:rsid w:val="00D430DE"/>
    <w:rsid w:val="00D43B86"/>
    <w:rsid w:val="00D607BE"/>
    <w:rsid w:val="00D70937"/>
    <w:rsid w:val="00D812EC"/>
    <w:rsid w:val="00D8234C"/>
    <w:rsid w:val="00DB0575"/>
    <w:rsid w:val="00DC03F3"/>
    <w:rsid w:val="00DE0F88"/>
    <w:rsid w:val="00EB6AA5"/>
    <w:rsid w:val="00F54909"/>
    <w:rsid w:val="00F82E42"/>
    <w:rsid w:val="00F94D0D"/>
    <w:rsid w:val="00FA7933"/>
    <w:rsid w:val="00FD05DE"/>
    <w:rsid w:val="00FD124C"/>
    <w:rsid w:val="00FF200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dat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DAB3B0B4-E762-41D4-BAC7-8E000B07D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lang w:eastAsia="en-US"/>
    </w:rPr>
  </w:style>
  <w:style w:type="paragraph" w:styleId="Heading1">
    <w:name w:val="heading 1"/>
    <w:basedOn w:val="Normal"/>
    <w:next w:val="Normal"/>
    <w:link w:val="Heading1Char"/>
    <w:qFormat/>
    <w:pPr>
      <w:keepNext/>
      <w:spacing w:after="720"/>
      <w:jc w:val="left"/>
      <w:outlineLvl w:val="0"/>
    </w:pPr>
    <w:rPr>
      <w:rFonts w:ascii="Arial Black" w:hAnsi="Arial Black"/>
      <w:color w:val="808080"/>
      <w:kern w:val="28"/>
      <w:sz w:val="44"/>
    </w:rPr>
  </w:style>
  <w:style w:type="paragraph" w:styleId="Heading2">
    <w:name w:val="heading 2"/>
    <w:basedOn w:val="Normal"/>
    <w:next w:val="Normal"/>
    <w:link w:val="Heading2Char"/>
    <w:qFormat/>
    <w:pPr>
      <w:keepNext/>
      <w:outlineLvl w:val="1"/>
    </w:pPr>
    <w:rPr>
      <w:rFonts w:ascii="Arial Black" w:hAnsi="Arial Black"/>
      <w:color w:val="808080"/>
      <w:sz w:val="32"/>
    </w:rPr>
  </w:style>
  <w:style w:type="paragraph" w:styleId="Heading3">
    <w:name w:val="heading 3"/>
    <w:basedOn w:val="Normal"/>
    <w:next w:val="Normal"/>
    <w:qFormat/>
    <w:pPr>
      <w:keepNext/>
      <w:outlineLvl w:val="2"/>
    </w:pPr>
    <w:rPr>
      <w:rFonts w:ascii="Arial Black" w:hAnsi="Arial Black"/>
      <w:color w:val="808080"/>
    </w:rPr>
  </w:style>
  <w:style w:type="paragraph" w:styleId="Heading4">
    <w:name w:val="heading 4"/>
    <w:basedOn w:val="Normal"/>
    <w:next w:val="Normal"/>
    <w:qFormat/>
    <w:pPr>
      <w:keepNext/>
      <w:outlineLvl w:val="3"/>
    </w:pPr>
    <w:rPr>
      <w:rFonts w:ascii="Arial Black" w:hAnsi="Arial Black"/>
      <w:color w:val="808080"/>
      <w:sz w:val="20"/>
    </w:rPr>
  </w:style>
  <w:style w:type="paragraph" w:styleId="Heading5">
    <w:name w:val="heading 5"/>
    <w:basedOn w:val="Normal"/>
    <w:next w:val="Normal"/>
    <w:qFormat/>
    <w:pPr>
      <w:keepNext/>
      <w:tabs>
        <w:tab w:val="left" w:pos="0"/>
      </w:tabs>
      <w:suppressAutoHyphens/>
      <w:jc w:val="center"/>
      <w:outlineLvl w:val="4"/>
    </w:pPr>
    <w:rPr>
      <w:rFonts w:ascii="Verdana" w:hAnsi="Verdana"/>
      <w:b/>
      <w:color w:val="800000"/>
      <w:sz w:val="48"/>
    </w:rPr>
  </w:style>
  <w:style w:type="paragraph" w:styleId="Heading6">
    <w:name w:val="heading 6"/>
    <w:basedOn w:val="Normal"/>
    <w:next w:val="Normal"/>
    <w:qFormat/>
    <w:pPr>
      <w:keepNext/>
      <w:tabs>
        <w:tab w:val="right" w:leader="dot" w:pos="8931"/>
      </w:tabs>
      <w:outlineLvl w:val="5"/>
    </w:pPr>
    <w:rPr>
      <w:rFonts w:ascii="Arial Black" w:hAnsi="Arial Black"/>
      <w:color w:val="808080"/>
      <w:sz w:val="18"/>
    </w:rPr>
  </w:style>
  <w:style w:type="paragraph" w:styleId="Heading7">
    <w:name w:val="heading 7"/>
    <w:basedOn w:val="Normal"/>
    <w:next w:val="Normal"/>
    <w:qFormat/>
    <w:pPr>
      <w:keepNext/>
      <w:spacing w:line="360" w:lineRule="auto"/>
      <w:jc w:val="left"/>
      <w:outlineLvl w:val="6"/>
    </w:pPr>
    <w:rPr>
      <w:b/>
      <w:smallCaps/>
      <w:sz w:val="44"/>
    </w:rPr>
  </w:style>
  <w:style w:type="paragraph" w:styleId="Heading8">
    <w:name w:val="heading 8"/>
    <w:basedOn w:val="Normal"/>
    <w:next w:val="Normal"/>
    <w:qFormat/>
    <w:pPr>
      <w:keepNext/>
      <w:jc w:val="center"/>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HeadingLevel1">
    <w:name w:val="Contents Heading Level 1"/>
    <w:basedOn w:val="Normal"/>
    <w:rPr>
      <w:b/>
    </w:rPr>
  </w:style>
  <w:style w:type="paragraph" w:customStyle="1" w:styleId="ContentsHeadingLevel2">
    <w:name w:val="Contents Heading Level 2"/>
    <w:basedOn w:val="Normal"/>
  </w:style>
  <w:style w:type="paragraph" w:customStyle="1" w:styleId="ContentsHeadingLevel3">
    <w:name w:val="Contents Heading Level 3"/>
    <w:basedOn w:val="Normal"/>
    <w:pPr>
      <w:ind w:left="284"/>
    </w:pPr>
    <w:rPr>
      <w:sz w:val="20"/>
    </w:rPr>
  </w:style>
  <w:style w:type="paragraph" w:customStyle="1" w:styleId="ContentsPageNo">
    <w:name w:val="Contents Page No."/>
    <w:basedOn w:val="Normal"/>
    <w:pPr>
      <w:ind w:left="2552" w:right="3119"/>
    </w:pPr>
  </w:style>
  <w:style w:type="paragraph" w:styleId="FootnoteText">
    <w:name w:val="footnote text"/>
    <w:basedOn w:val="Normal"/>
    <w:semiHidden/>
    <w:rPr>
      <w:sz w:val="16"/>
    </w:rPr>
  </w:style>
  <w:style w:type="paragraph" w:styleId="ListBullet">
    <w:name w:val="List Bullet"/>
    <w:basedOn w:val="Normal"/>
    <w:autoRedefine/>
    <w:pPr>
      <w:spacing w:before="120" w:after="120"/>
    </w:pPr>
    <w:rPr>
      <w:b/>
    </w:rPr>
  </w:style>
  <w:style w:type="paragraph" w:customStyle="1" w:styleId="Page">
    <w:name w:val="Page"/>
    <w:basedOn w:val="Normal"/>
    <w:rPr>
      <w:i/>
    </w:rPr>
  </w:style>
  <w:style w:type="paragraph" w:customStyle="1" w:styleId="TableColumnHeadings">
    <w:name w:val="Table Column Headings"/>
    <w:basedOn w:val="Normal"/>
    <w:pPr>
      <w:spacing w:after="120"/>
    </w:pPr>
    <w:rPr>
      <w:rFonts w:ascii="Arial Narrow" w:hAnsi="Arial Narrow"/>
      <w:b/>
      <w:sz w:val="20"/>
    </w:rPr>
  </w:style>
  <w:style w:type="paragraph" w:customStyle="1" w:styleId="TableMainTitle">
    <w:name w:val="Table Main Title"/>
    <w:basedOn w:val="Normal"/>
    <w:rPr>
      <w:b/>
    </w:rPr>
  </w:style>
  <w:style w:type="paragraph" w:customStyle="1" w:styleId="TableNote">
    <w:name w:val="Table Note"/>
    <w:basedOn w:val="Normal"/>
    <w:rPr>
      <w:rFonts w:ascii="Arial Narrow" w:hAnsi="Arial Narrow"/>
      <w:sz w:val="16"/>
    </w:rPr>
  </w:style>
  <w:style w:type="paragraph" w:customStyle="1" w:styleId="TableSource">
    <w:name w:val="Table Source"/>
    <w:basedOn w:val="Normal"/>
    <w:pPr>
      <w:jc w:val="right"/>
    </w:pPr>
    <w:rPr>
      <w:i/>
      <w:sz w:val="16"/>
    </w:rPr>
  </w:style>
  <w:style w:type="paragraph" w:customStyle="1" w:styleId="TableTotals">
    <w:name w:val="Table Totals"/>
    <w:basedOn w:val="Normal"/>
    <w:rPr>
      <w:rFonts w:ascii="Arial Narrow" w:hAnsi="Arial Narrow"/>
      <w:b/>
      <w:sz w:val="20"/>
    </w:rPr>
  </w:style>
  <w:style w:type="paragraph" w:customStyle="1" w:styleId="TablesText">
    <w:name w:val="Tables Text"/>
    <w:basedOn w:val="Normal"/>
    <w:rPr>
      <w:rFonts w:ascii="Arial Narrow" w:hAnsi="Arial Narrow"/>
      <w:sz w:val="20"/>
    </w:rPr>
  </w:style>
  <w:style w:type="paragraph" w:customStyle="1" w:styleId="Contents">
    <w:name w:val="Contents"/>
    <w:basedOn w:val="Normal"/>
    <w:autoRedefine/>
    <w:rPr>
      <w:b/>
      <w:sz w:val="32"/>
    </w:rPr>
  </w:style>
  <w:style w:type="paragraph" w:styleId="Header">
    <w:name w:val="header"/>
    <w:basedOn w:val="Normal"/>
    <w:link w:val="HeaderChar"/>
    <w:uiPriority w:val="99"/>
    <w:pPr>
      <w:widowControl w:val="0"/>
      <w:tabs>
        <w:tab w:val="center" w:pos="4153"/>
        <w:tab w:val="right" w:pos="8306"/>
      </w:tabs>
    </w:pPr>
    <w:rPr>
      <w:rFonts w:ascii="Arial Narrow" w:hAnsi="Arial Narrow"/>
      <w:snapToGrid w:val="0"/>
      <w:lang w:val="en-US"/>
    </w:rPr>
  </w:style>
  <w:style w:type="paragraph" w:styleId="Footer">
    <w:name w:val="footer"/>
    <w:basedOn w:val="Normal"/>
    <w:pPr>
      <w:widowControl w:val="0"/>
      <w:tabs>
        <w:tab w:val="center" w:pos="4153"/>
        <w:tab w:val="right" w:pos="8306"/>
      </w:tabs>
    </w:pPr>
    <w:rPr>
      <w:rFonts w:ascii="Arial Narrow" w:hAnsi="Arial Narrow"/>
      <w:snapToGrid w:val="0"/>
      <w:lang w:val="en-US"/>
    </w:rPr>
  </w:style>
  <w:style w:type="character" w:styleId="PageNumber">
    <w:name w:val="page number"/>
    <w:basedOn w:val="DefaultParagraphFont"/>
  </w:style>
  <w:style w:type="paragraph" w:customStyle="1" w:styleId="ReturnAddress">
    <w:name w:val="Return Address"/>
    <w:basedOn w:val="Normal"/>
    <w:rPr>
      <w:rFonts w:ascii="Garamond" w:hAnsi="Garamond"/>
      <w:spacing w:val="-3"/>
      <w:sz w:val="20"/>
      <w:lang w:val="en-GB"/>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link w:val="TitleChar"/>
    <w:uiPriority w:val="5"/>
    <w:qFormat/>
    <w:pPr>
      <w:keepNext/>
      <w:pBdr>
        <w:bottom w:val="single" w:sz="6" w:space="14" w:color="808080"/>
      </w:pBdr>
      <w:spacing w:before="100" w:after="3600" w:line="600" w:lineRule="exact"/>
    </w:pPr>
    <w:rPr>
      <w:rFonts w:ascii="Arial Black" w:hAnsi="Arial Black"/>
      <w:color w:val="808080"/>
      <w:spacing w:val="-35"/>
      <w:kern w:val="28"/>
      <w:sz w:val="48"/>
      <w:lang w:val="en-GB"/>
    </w:rPr>
  </w:style>
  <w:style w:type="paragraph" w:styleId="BodyText">
    <w:name w:val="Body Text"/>
    <w:basedOn w:val="Normal"/>
    <w:link w:val="BodyTextChar"/>
    <w:qFormat/>
    <w:pPr>
      <w:spacing w:after="120"/>
    </w:pPr>
  </w:style>
  <w:style w:type="character" w:customStyle="1" w:styleId="a">
    <w:name w:val="_"/>
    <w:rPr>
      <w:sz w:val="22"/>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lang w:val="en-GB"/>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lang w:val="en-GB"/>
    </w:rPr>
  </w:style>
  <w:style w:type="character" w:styleId="Hyperlink">
    <w:name w:val="Hyperlink"/>
    <w:basedOn w:val="DefaultParagraphFont"/>
    <w:uiPriority w:val="9"/>
    <w:rPr>
      <w:color w:val="0000FF"/>
      <w:u w:val="single"/>
    </w:rPr>
  </w:style>
  <w:style w:type="paragraph" w:customStyle="1" w:styleId="BodyTextKeep">
    <w:name w:val="Body Text Keep"/>
    <w:basedOn w:val="BodyText"/>
    <w:next w:val="BodyText"/>
    <w:pPr>
      <w:keepNext/>
      <w:spacing w:after="240"/>
    </w:pPr>
    <w:rPr>
      <w:rFonts w:ascii="Garamond" w:hAnsi="Garamond"/>
      <w:spacing w:val="-5"/>
      <w:lang w:val="en-GB"/>
    </w:rPr>
  </w:style>
  <w:style w:type="paragraph" w:styleId="BodyText2">
    <w:name w:val="Body Text 2"/>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G Omega" w:hAnsi="CG Omega"/>
      <w:snapToGrid w:val="0"/>
      <w:lang w:val="en-AU"/>
    </w:rPr>
  </w:style>
  <w:style w:type="paragraph" w:styleId="BodyText3">
    <w:name w:val="Body Text 3"/>
    <w:basedOn w:val="Normal"/>
    <w:pPr>
      <w:keepNext/>
      <w:keepLines/>
      <w:widowControl w:val="0"/>
      <w:tabs>
        <w:tab w:val="left" w:pos="0"/>
        <w:tab w:val="left" w:pos="511"/>
        <w:tab w:val="left" w:pos="720"/>
        <w:tab w:val="left" w:pos="1440"/>
        <w:tab w:val="left" w:pos="2160"/>
      </w:tabs>
    </w:pPr>
    <w:rPr>
      <w:rFonts w:ascii="CG Omega" w:hAnsi="CG Omega"/>
      <w:snapToGrid w:val="0"/>
    </w:rPr>
  </w:style>
  <w:style w:type="character" w:styleId="FootnoteReference">
    <w:name w:val="footnote reference"/>
    <w:semiHidden/>
  </w:style>
  <w:style w:type="paragraph" w:styleId="BlockText">
    <w:name w:val="Block Text"/>
    <w:basedOn w:val="Normal"/>
    <w:pPr>
      <w:ind w:left="567" w:right="423"/>
    </w:pPr>
    <w:rPr>
      <w:rFonts w:ascii="CG Omega" w:hAnsi="CG Omega"/>
      <w:i/>
      <w:sz w:val="20"/>
    </w:rPr>
  </w:style>
  <w:style w:type="paragraph" w:styleId="ListBullet2">
    <w:name w:val="List Bullet 2"/>
    <w:basedOn w:val="Normal"/>
    <w:autoRedefine/>
    <w:pPr>
      <w:tabs>
        <w:tab w:val="left" w:pos="720"/>
      </w:tabs>
    </w:pPr>
    <w:rPr>
      <w:lang w:val="en-GB"/>
    </w:rPr>
  </w:style>
  <w:style w:type="paragraph" w:customStyle="1" w:styleId="BodyText4">
    <w:name w:val="Body Text 4"/>
    <w:basedOn w:val="Normal"/>
    <w:pPr>
      <w:numPr>
        <w:ilvl w:val="8"/>
        <w:numId w:val="1"/>
      </w:numPr>
      <w:tabs>
        <w:tab w:val="left" w:pos="720"/>
        <w:tab w:val="left" w:pos="2160"/>
      </w:tabs>
      <w:spacing w:after="240"/>
      <w:ind w:left="2160" w:hanging="720"/>
    </w:pPr>
    <w:rPr>
      <w:lang w:val="en-GB"/>
    </w:rPr>
  </w:style>
  <w:style w:type="paragraph" w:customStyle="1" w:styleId="BodyText5">
    <w:name w:val="Body Text 5"/>
    <w:basedOn w:val="Normal"/>
    <w:pPr>
      <w:numPr>
        <w:ilvl w:val="8"/>
        <w:numId w:val="29"/>
      </w:numPr>
      <w:tabs>
        <w:tab w:val="left" w:pos="720"/>
      </w:tabs>
      <w:spacing w:after="240"/>
    </w:pPr>
    <w:rPr>
      <w:lang w:val="en-GB"/>
    </w:rPr>
  </w:style>
  <w:style w:type="paragraph" w:styleId="ListBullet3">
    <w:name w:val="List Bullet 3"/>
    <w:basedOn w:val="Normal"/>
    <w:autoRedefine/>
    <w:pPr>
      <w:numPr>
        <w:numId w:val="22"/>
      </w:numPr>
      <w:tabs>
        <w:tab w:val="clear" w:pos="926"/>
        <w:tab w:val="left" w:pos="720"/>
      </w:tabs>
      <w:ind w:left="720" w:firstLine="0"/>
    </w:pPr>
    <w:rPr>
      <w:lang w:val="en-GB"/>
    </w:rPr>
  </w:style>
  <w:style w:type="paragraph" w:styleId="ListBullet4">
    <w:name w:val="List Bullet 4"/>
    <w:basedOn w:val="Normal"/>
    <w:autoRedefine/>
    <w:pPr>
      <w:numPr>
        <w:numId w:val="23"/>
      </w:numPr>
      <w:tabs>
        <w:tab w:val="clear" w:pos="1209"/>
        <w:tab w:val="left" w:pos="720"/>
        <w:tab w:val="left" w:pos="1440"/>
      </w:tabs>
      <w:ind w:left="2160" w:hanging="720"/>
    </w:pPr>
    <w:rPr>
      <w:lang w:val="en-GB"/>
    </w:rPr>
  </w:style>
  <w:style w:type="paragraph" w:styleId="ListBullet5">
    <w:name w:val="List Bullet 5"/>
    <w:basedOn w:val="Normal"/>
    <w:autoRedefine/>
    <w:pPr>
      <w:numPr>
        <w:numId w:val="24"/>
      </w:numPr>
      <w:tabs>
        <w:tab w:val="clear" w:pos="1492"/>
        <w:tab w:val="left" w:pos="720"/>
        <w:tab w:val="left" w:pos="1440"/>
      </w:tabs>
      <w:ind w:left="1440" w:firstLine="0"/>
    </w:pPr>
    <w:rPr>
      <w:lang w:val="en-GB"/>
    </w:rPr>
  </w:style>
  <w:style w:type="paragraph" w:styleId="ListNumber">
    <w:name w:val="List Number"/>
    <w:basedOn w:val="Normal"/>
    <w:pPr>
      <w:numPr>
        <w:numId w:val="31"/>
      </w:numPr>
      <w:tabs>
        <w:tab w:val="clear" w:pos="360"/>
        <w:tab w:val="left" w:pos="720"/>
      </w:tabs>
    </w:pPr>
    <w:rPr>
      <w:lang w:val="en-GB"/>
    </w:rPr>
  </w:style>
  <w:style w:type="paragraph" w:styleId="ListNumber2">
    <w:name w:val="List Number 2"/>
    <w:basedOn w:val="Normal"/>
    <w:pPr>
      <w:numPr>
        <w:numId w:val="25"/>
      </w:numPr>
      <w:tabs>
        <w:tab w:val="clear" w:pos="643"/>
        <w:tab w:val="left" w:pos="720"/>
      </w:tabs>
      <w:ind w:left="1440" w:hanging="720"/>
    </w:pPr>
    <w:rPr>
      <w:lang w:val="en-GB"/>
    </w:rPr>
  </w:style>
  <w:style w:type="paragraph" w:styleId="ListNumber3">
    <w:name w:val="List Number 3"/>
    <w:basedOn w:val="Normal"/>
    <w:pPr>
      <w:numPr>
        <w:numId w:val="26"/>
      </w:numPr>
      <w:tabs>
        <w:tab w:val="clear" w:pos="926"/>
        <w:tab w:val="left" w:pos="720"/>
      </w:tabs>
      <w:ind w:left="720" w:firstLine="0"/>
    </w:pPr>
    <w:rPr>
      <w:lang w:val="en-GB"/>
    </w:rPr>
  </w:style>
  <w:style w:type="paragraph" w:styleId="ListNumber4">
    <w:name w:val="List Number 4"/>
    <w:basedOn w:val="Normal"/>
    <w:pPr>
      <w:numPr>
        <w:numId w:val="27"/>
      </w:numPr>
      <w:tabs>
        <w:tab w:val="clear" w:pos="1209"/>
        <w:tab w:val="left" w:pos="720"/>
      </w:tabs>
      <w:ind w:left="2160" w:hanging="720"/>
    </w:pPr>
    <w:rPr>
      <w:lang w:val="en-GB"/>
    </w:rPr>
  </w:style>
  <w:style w:type="paragraph" w:styleId="ListNumber5">
    <w:name w:val="List Number 5"/>
    <w:basedOn w:val="Normal"/>
    <w:pPr>
      <w:numPr>
        <w:numId w:val="28"/>
      </w:numPr>
      <w:tabs>
        <w:tab w:val="clear" w:pos="1492"/>
        <w:tab w:val="left" w:pos="720"/>
      </w:tabs>
      <w:ind w:left="1440" w:firstLine="0"/>
    </w:pPr>
    <w:rPr>
      <w:lang w:val="en-GB"/>
    </w:rPr>
  </w:style>
  <w:style w:type="paragraph" w:customStyle="1" w:styleId="ParagrNum-WTO">
    <w:name w:val="Paragr. Num. - WTO"/>
    <w:basedOn w:val="Normal"/>
    <w:pPr>
      <w:numPr>
        <w:numId w:val="30"/>
      </w:numPr>
      <w:tabs>
        <w:tab w:val="clear" w:pos="360"/>
        <w:tab w:val="left" w:pos="720"/>
      </w:tabs>
      <w:spacing w:after="240"/>
    </w:pPr>
    <w:rPr>
      <w:lang w:val="en-GB"/>
    </w:rPr>
  </w:style>
  <w:style w:type="paragraph" w:styleId="PlainText">
    <w:name w:val="Plain Text"/>
    <w:basedOn w:val="Normal"/>
    <w:pPr>
      <w:tabs>
        <w:tab w:val="left" w:pos="720"/>
      </w:tabs>
    </w:pPr>
    <w:rPr>
      <w:rFonts w:ascii="Courier New" w:hAnsi="Courier New"/>
      <w:sz w:val="20"/>
      <w:lang w:val="en-GB"/>
    </w:rPr>
  </w:style>
  <w:style w:type="paragraph" w:customStyle="1" w:styleId="Title2">
    <w:name w:val="Title 2"/>
    <w:basedOn w:val="Normal"/>
    <w:pPr>
      <w:tabs>
        <w:tab w:val="left" w:pos="720"/>
      </w:tabs>
      <w:jc w:val="center"/>
    </w:pPr>
    <w:rPr>
      <w:u w:val="single"/>
      <w:lang w:val="en-GB"/>
    </w:rPr>
  </w:style>
  <w:style w:type="paragraph" w:customStyle="1" w:styleId="Text1">
    <w:name w:val="Text 1"/>
    <w:basedOn w:val="Normal"/>
    <w:pPr>
      <w:spacing w:after="240"/>
      <w:ind w:left="482"/>
    </w:pPr>
    <w:rPr>
      <w:sz w:val="24"/>
      <w:lang w:val="en-GB"/>
    </w:rPr>
  </w:style>
  <w:style w:type="paragraph" w:styleId="NormalWeb">
    <w:name w:val="Normal (Web)"/>
    <w:basedOn w:val="Normal"/>
    <w:uiPriority w:val="99"/>
    <w:unhideWhenUsed/>
    <w:rsid w:val="00B14DF8"/>
    <w:pPr>
      <w:spacing w:before="100" w:beforeAutospacing="1" w:after="100" w:afterAutospacing="1"/>
      <w:jc w:val="left"/>
    </w:pPr>
    <w:rPr>
      <w:sz w:val="24"/>
      <w:szCs w:val="24"/>
      <w:lang w:eastAsia="en-NZ"/>
    </w:rPr>
  </w:style>
  <w:style w:type="character" w:customStyle="1" w:styleId="TitleChar">
    <w:name w:val="Title Char"/>
    <w:link w:val="Title"/>
    <w:uiPriority w:val="5"/>
    <w:rsid w:val="005A1236"/>
    <w:rPr>
      <w:rFonts w:ascii="Arial Black" w:hAnsi="Arial Black"/>
      <w:color w:val="808080"/>
      <w:spacing w:val="-35"/>
      <w:kern w:val="28"/>
      <w:sz w:val="48"/>
      <w:lang w:val="en-GB" w:eastAsia="en-US"/>
    </w:rPr>
  </w:style>
  <w:style w:type="character" w:customStyle="1" w:styleId="HeaderChar">
    <w:name w:val="Header Char"/>
    <w:basedOn w:val="DefaultParagraphFont"/>
    <w:link w:val="Header"/>
    <w:uiPriority w:val="99"/>
    <w:rsid w:val="00D607BE"/>
    <w:rPr>
      <w:rFonts w:ascii="Arial Narrow" w:hAnsi="Arial Narrow"/>
      <w:snapToGrid w:val="0"/>
      <w:sz w:val="22"/>
      <w:lang w:val="en-US" w:eastAsia="en-US"/>
    </w:rPr>
  </w:style>
  <w:style w:type="paragraph" w:customStyle="1" w:styleId="Title3">
    <w:name w:val="Title 3"/>
    <w:basedOn w:val="Normal"/>
    <w:next w:val="Normal"/>
    <w:uiPriority w:val="5"/>
    <w:qFormat/>
    <w:rsid w:val="00280DF0"/>
    <w:pPr>
      <w:spacing w:after="360"/>
      <w:jc w:val="center"/>
    </w:pPr>
    <w:rPr>
      <w:rFonts w:ascii="Verdana" w:eastAsia="Calibri" w:hAnsi="Verdana"/>
      <w:i/>
      <w:color w:val="006283"/>
      <w:sz w:val="18"/>
      <w:szCs w:val="18"/>
      <w:lang w:val="en-GB" w:eastAsia="en-GB"/>
    </w:rPr>
  </w:style>
  <w:style w:type="paragraph" w:styleId="TOCHeading">
    <w:name w:val="TOC Heading"/>
    <w:basedOn w:val="Heading1"/>
    <w:next w:val="Normal"/>
    <w:uiPriority w:val="39"/>
    <w:unhideWhenUsed/>
    <w:qFormat/>
    <w:rsid w:val="008865B2"/>
    <w:pPr>
      <w:keepLines/>
      <w:spacing w:before="240" w:after="0" w:line="259" w:lineRule="auto"/>
      <w:outlineLvl w:val="9"/>
    </w:pPr>
    <w:rPr>
      <w:rFonts w:asciiTheme="majorHAnsi" w:eastAsiaTheme="majorEastAsia" w:hAnsiTheme="majorHAnsi" w:cstheme="majorBidi"/>
      <w:color w:val="6B911C" w:themeColor="accent1" w:themeShade="BF"/>
      <w:kern w:val="0"/>
      <w:sz w:val="32"/>
      <w:szCs w:val="32"/>
      <w:lang w:val="en-US"/>
    </w:rPr>
  </w:style>
  <w:style w:type="paragraph" w:styleId="TOC1">
    <w:name w:val="toc 1"/>
    <w:basedOn w:val="Normal"/>
    <w:next w:val="Normal"/>
    <w:autoRedefine/>
    <w:uiPriority w:val="39"/>
    <w:unhideWhenUsed/>
    <w:rsid w:val="008865B2"/>
    <w:pPr>
      <w:spacing w:after="100"/>
    </w:pPr>
  </w:style>
  <w:style w:type="paragraph" w:styleId="TOC2">
    <w:name w:val="toc 2"/>
    <w:basedOn w:val="Normal"/>
    <w:next w:val="Normal"/>
    <w:autoRedefine/>
    <w:uiPriority w:val="39"/>
    <w:unhideWhenUsed/>
    <w:rsid w:val="008865B2"/>
    <w:pPr>
      <w:spacing w:after="100"/>
      <w:ind w:left="220"/>
    </w:pPr>
  </w:style>
  <w:style w:type="paragraph" w:styleId="TOC3">
    <w:name w:val="toc 3"/>
    <w:basedOn w:val="Normal"/>
    <w:next w:val="Normal"/>
    <w:autoRedefine/>
    <w:uiPriority w:val="39"/>
    <w:unhideWhenUsed/>
    <w:rsid w:val="008865B2"/>
    <w:pPr>
      <w:spacing w:after="100"/>
      <w:ind w:left="440"/>
    </w:pPr>
  </w:style>
  <w:style w:type="paragraph" w:styleId="BalloonText">
    <w:name w:val="Balloon Text"/>
    <w:basedOn w:val="Normal"/>
    <w:link w:val="BalloonTextChar"/>
    <w:uiPriority w:val="99"/>
    <w:semiHidden/>
    <w:unhideWhenUsed/>
    <w:rsid w:val="00BC2F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F85"/>
    <w:rPr>
      <w:rFonts w:ascii="Segoe UI" w:hAnsi="Segoe UI" w:cs="Segoe UI"/>
      <w:sz w:val="18"/>
      <w:szCs w:val="18"/>
      <w:lang w:eastAsia="en-US"/>
    </w:rPr>
  </w:style>
  <w:style w:type="paragraph" w:styleId="ListParagraph">
    <w:name w:val="List Paragraph"/>
    <w:basedOn w:val="Normal"/>
    <w:uiPriority w:val="1"/>
    <w:qFormat/>
    <w:rsid w:val="00054D5A"/>
    <w:pPr>
      <w:ind w:left="720"/>
      <w:contextualSpacing/>
    </w:pPr>
  </w:style>
  <w:style w:type="numbering" w:customStyle="1" w:styleId="NoList1">
    <w:name w:val="No List1"/>
    <w:next w:val="NoList"/>
    <w:uiPriority w:val="99"/>
    <w:semiHidden/>
    <w:unhideWhenUsed/>
    <w:rsid w:val="00126006"/>
  </w:style>
  <w:style w:type="character" w:customStyle="1" w:styleId="BodyTextChar">
    <w:name w:val="Body Text Char"/>
    <w:basedOn w:val="DefaultParagraphFont"/>
    <w:link w:val="BodyText"/>
    <w:uiPriority w:val="1"/>
    <w:rsid w:val="00126006"/>
    <w:rPr>
      <w:sz w:val="22"/>
      <w:lang w:eastAsia="en-US"/>
    </w:rPr>
  </w:style>
  <w:style w:type="character" w:customStyle="1" w:styleId="Heading1Char">
    <w:name w:val="Heading 1 Char"/>
    <w:basedOn w:val="DefaultParagraphFont"/>
    <w:link w:val="Heading1"/>
    <w:uiPriority w:val="1"/>
    <w:rsid w:val="00126006"/>
    <w:rPr>
      <w:rFonts w:ascii="Arial Black" w:hAnsi="Arial Black"/>
      <w:color w:val="808080"/>
      <w:kern w:val="28"/>
      <w:sz w:val="44"/>
      <w:lang w:eastAsia="en-US"/>
    </w:rPr>
  </w:style>
  <w:style w:type="character" w:customStyle="1" w:styleId="Heading2Char">
    <w:name w:val="Heading 2 Char"/>
    <w:basedOn w:val="DefaultParagraphFont"/>
    <w:link w:val="Heading2"/>
    <w:uiPriority w:val="1"/>
    <w:rsid w:val="00126006"/>
    <w:rPr>
      <w:rFonts w:ascii="Arial Black" w:hAnsi="Arial Black"/>
      <w:color w:val="808080"/>
      <w:sz w:val="32"/>
      <w:lang w:eastAsia="en-US"/>
    </w:rPr>
  </w:style>
  <w:style w:type="paragraph" w:customStyle="1" w:styleId="TableParagraph">
    <w:name w:val="Table Paragraph"/>
    <w:basedOn w:val="Normal"/>
    <w:uiPriority w:val="1"/>
    <w:qFormat/>
    <w:rsid w:val="00126006"/>
    <w:pPr>
      <w:autoSpaceDE w:val="0"/>
      <w:autoSpaceDN w:val="0"/>
      <w:adjustRightInd w:val="0"/>
      <w:jc w:val="left"/>
    </w:pPr>
    <w:rPr>
      <w:sz w:val="24"/>
      <w:szCs w:val="24"/>
      <w:lang w:eastAsia="en-NZ"/>
    </w:rPr>
  </w:style>
  <w:style w:type="character" w:styleId="FollowedHyperlink">
    <w:name w:val="FollowedHyperlink"/>
    <w:basedOn w:val="DefaultParagraphFont"/>
    <w:uiPriority w:val="99"/>
    <w:semiHidden/>
    <w:unhideWhenUsed/>
    <w:rsid w:val="00B20058"/>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044756">
      <w:bodyDiv w:val="1"/>
      <w:marLeft w:val="0"/>
      <w:marRight w:val="0"/>
      <w:marTop w:val="0"/>
      <w:marBottom w:val="0"/>
      <w:divBdr>
        <w:top w:val="none" w:sz="0" w:space="0" w:color="auto"/>
        <w:left w:val="none" w:sz="0" w:space="0" w:color="auto"/>
        <w:bottom w:val="none" w:sz="0" w:space="0" w:color="auto"/>
        <w:right w:val="none" w:sz="0" w:space="0" w:color="auto"/>
      </w:divBdr>
    </w:div>
    <w:div w:id="195266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hyperlink" Target="http://www.mfat.govt.nz/downloads/trade-agreement/thailand/nztariffschedule1.2.pdf" TargetMode="External"/><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png"/><Relationship Id="rId50" Type="http://schemas.openxmlformats.org/officeDocument/2006/relationships/image" Target="media/image23.wmf"/><Relationship Id="rId55" Type="http://schemas.openxmlformats.org/officeDocument/2006/relationships/oleObject" Target="embeddings/oleObject19.bin"/><Relationship Id="rId63" Type="http://schemas.openxmlformats.org/officeDocument/2006/relationships/hyperlink" Target="https://www.mpi.govt.nz/news-and-resources/consultations/?opened=1" TargetMode="External"/><Relationship Id="rId68" Type="http://schemas.openxmlformats.org/officeDocument/2006/relationships/hyperlink" Target="http://www.ipfsaph.org" TargetMode="External"/><Relationship Id="rId76" Type="http://schemas.openxmlformats.org/officeDocument/2006/relationships/hyperlink" Target="mailto:sps@mpi.govt.nz" TargetMode="External"/><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19.wmf"/><Relationship Id="rId53" Type="http://schemas.openxmlformats.org/officeDocument/2006/relationships/oleObject" Target="embeddings/oleObject18.bin"/><Relationship Id="rId58" Type="http://schemas.openxmlformats.org/officeDocument/2006/relationships/image" Target="media/image27.wmf"/><Relationship Id="rId66" Type="http://schemas.openxmlformats.org/officeDocument/2006/relationships/hyperlink" Target="http://www.wto.org/english/tratop_e/sps_e/sps_e.htm" TargetMode="External"/><Relationship Id="rId74" Type="http://schemas.openxmlformats.org/officeDocument/2006/relationships/hyperlink" Target="http://www.biosecurity.govt.nz/sps/transparency/notifications/index.htm"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2.bin"/><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2.emf"/><Relationship Id="rId44" Type="http://schemas.openxmlformats.org/officeDocument/2006/relationships/oleObject" Target="embeddings/oleObject15.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hyperlink" Target="http://www.wto.org" TargetMode="External"/><Relationship Id="rId73" Type="http://schemas.openxmlformats.org/officeDocument/2006/relationships/hyperlink" Target="http://www.biosecurity.govt.nz/sps/transparency/notifications/index.htm" TargetMode="External"/><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png"/><Relationship Id="rId56" Type="http://schemas.openxmlformats.org/officeDocument/2006/relationships/image" Target="media/image26.emf"/><Relationship Id="rId64" Type="http://schemas.openxmlformats.org/officeDocument/2006/relationships/header" Target="header3.xml"/><Relationship Id="rId69" Type="http://schemas.openxmlformats.org/officeDocument/2006/relationships/header" Target="header4.xml"/><Relationship Id="rId77" Type="http://schemas.openxmlformats.org/officeDocument/2006/relationships/hyperlink" Target="http://www.biosecurity.govt.nz/sps/transparency/notifications/index.htm" TargetMode="Externa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hyperlink" Target="mailto:sps@mpi.govt.nz"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3.bin"/><Relationship Id="rId25" Type="http://schemas.openxmlformats.org/officeDocument/2006/relationships/hyperlink" Target="https://piritahi.cohesion.net.nz/Sites/IMA/CO/RZ/WTO/SPS/NewZealandWTONotifications/Forms/AllItems.aspx" TargetMode="External"/><Relationship Id="rId33" Type="http://schemas.openxmlformats.org/officeDocument/2006/relationships/image" Target="media/image13.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1.bin"/><Relationship Id="rId67" Type="http://schemas.openxmlformats.org/officeDocument/2006/relationships/hyperlink" Target="http://spsims.wto.org" TargetMode="External"/><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image" Target="media/image25.wmf"/><Relationship Id="rId62" Type="http://schemas.openxmlformats.org/officeDocument/2006/relationships/hyperlink" Target="https://www.mpi.govt.nz/importing/overview/access-and-trade-into-new-zealand/world-trade-organization-notifications/" TargetMode="External"/><Relationship Id="rId70" Type="http://schemas.openxmlformats.org/officeDocument/2006/relationships/header" Target="header5.xml"/><Relationship Id="rId75" Type="http://schemas.openxmlformats.org/officeDocument/2006/relationships/hyperlink" Target="mailto:sps@mpi.govt.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png"/><Relationship Id="rId57" Type="http://schemas.openxmlformats.org/officeDocument/2006/relationships/oleObject" Target="embeddings/oleObject20.bin"/></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5EC22-56CB-4DCE-91D2-4EBA3C80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10798</Words>
  <Characters>61550</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Ministry of Agriculture and Forestry</Company>
  <LinksUpToDate>false</LinksUpToDate>
  <CharactersWithSpaces>72204</CharactersWithSpaces>
  <SharedDoc>false</SharedDoc>
  <HLinks>
    <vt:vector size="18" baseType="variant">
      <vt:variant>
        <vt:i4>3932176</vt:i4>
      </vt:variant>
      <vt:variant>
        <vt:i4>321</vt:i4>
      </vt:variant>
      <vt:variant>
        <vt:i4>0</vt:i4>
      </vt:variant>
      <vt:variant>
        <vt:i4>5</vt:i4>
      </vt:variant>
      <vt:variant>
        <vt:lpwstr>http://europa.eu.int/comm/food/fs/sc/ssc/index_en.html</vt:lpwstr>
      </vt:variant>
      <vt:variant>
        <vt:lpwstr/>
      </vt:variant>
      <vt:variant>
        <vt:i4>7733347</vt:i4>
      </vt:variant>
      <vt:variant>
        <vt:i4>318</vt:i4>
      </vt:variant>
      <vt:variant>
        <vt:i4>0</vt:i4>
      </vt:variant>
      <vt:variant>
        <vt:i4>5</vt:i4>
      </vt:variant>
      <vt:variant>
        <vt:lpwstr>http://europa.eu.int/eur-lex/en/search_com_simple.html</vt:lpwstr>
      </vt:variant>
      <vt:variant>
        <vt:lpwstr/>
      </vt:variant>
      <vt:variant>
        <vt:i4>5242936</vt:i4>
      </vt:variant>
      <vt:variant>
        <vt:i4>315</vt:i4>
      </vt:variant>
      <vt:variant>
        <vt:i4>0</vt:i4>
      </vt:variant>
      <vt:variant>
        <vt:i4>5</vt:i4>
      </vt:variant>
      <vt:variant>
        <vt:lpwstr>http://europa.eu.int/comm/food/fs/bse/bse18_en.pdf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Griffin</dc:creator>
  <cp:keywords/>
  <dc:description/>
  <cp:lastModifiedBy>Richard Knight (Richie)</cp:lastModifiedBy>
  <cp:revision>2</cp:revision>
  <cp:lastPrinted>2015-02-12T03:46:00Z</cp:lastPrinted>
  <dcterms:created xsi:type="dcterms:W3CDTF">2016-11-03T03:54:00Z</dcterms:created>
  <dcterms:modified xsi:type="dcterms:W3CDTF">2016-11-03T03:54:00Z</dcterms:modified>
</cp:coreProperties>
</file>