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7B" w:rsidRPr="00AB7336" w:rsidRDefault="00A248A9" w:rsidP="00AB7336">
      <w:pPr>
        <w:spacing w:line="360" w:lineRule="auto"/>
        <w:rPr>
          <w:rFonts w:ascii="Arial" w:hAnsi="Arial" w:cs="Arial"/>
          <w:b/>
          <w:bCs/>
          <w:sz w:val="20"/>
          <w:szCs w:val="20"/>
        </w:rPr>
      </w:pPr>
      <w:bookmarkStart w:id="0" w:name="_GoBack"/>
      <w:bookmarkEnd w:id="0"/>
      <w:r w:rsidRPr="00AB7336">
        <w:rPr>
          <w:rFonts w:ascii="Arial" w:hAnsi="Arial" w:cs="Arial"/>
          <w:b/>
          <w:bCs/>
          <w:sz w:val="20"/>
          <w:szCs w:val="20"/>
          <w:highlight w:val="lightGray"/>
          <w:bdr w:val="single" w:sz="4" w:space="0" w:color="auto"/>
        </w:rPr>
        <w:t>(Insert Company Name)</w:t>
      </w:r>
      <w:r w:rsidRPr="00AB7336">
        <w:rPr>
          <w:rFonts w:ascii="Arial" w:hAnsi="Arial" w:cs="Arial"/>
          <w:b/>
          <w:bCs/>
          <w:sz w:val="20"/>
          <w:szCs w:val="20"/>
        </w:rPr>
        <w:t xml:space="preserve"> </w:t>
      </w:r>
      <w:r w:rsidR="00C4367B" w:rsidRPr="00AB7336">
        <w:rPr>
          <w:rFonts w:ascii="Arial" w:hAnsi="Arial" w:cs="Arial"/>
          <w:b/>
          <w:bCs/>
          <w:sz w:val="20"/>
          <w:szCs w:val="20"/>
        </w:rPr>
        <w:t>Recall Policy</w:t>
      </w:r>
    </w:p>
    <w:p w:rsidR="00C4367B" w:rsidRPr="00AB7336" w:rsidRDefault="00C4367B" w:rsidP="00AB7336">
      <w:pPr>
        <w:spacing w:line="360" w:lineRule="auto"/>
        <w:rPr>
          <w:rFonts w:ascii="Arial" w:hAnsi="Arial" w:cs="Arial"/>
          <w:b/>
          <w:bCs/>
          <w:sz w:val="20"/>
          <w:szCs w:val="20"/>
        </w:rPr>
      </w:pPr>
    </w:p>
    <w:p w:rsidR="00C4367B" w:rsidRPr="00AB7336" w:rsidRDefault="00C4367B" w:rsidP="00AB7336">
      <w:pPr>
        <w:spacing w:line="360" w:lineRule="auto"/>
        <w:rPr>
          <w:rFonts w:ascii="Arial" w:hAnsi="Arial" w:cs="Arial"/>
          <w:sz w:val="20"/>
          <w:szCs w:val="20"/>
        </w:rPr>
      </w:pPr>
      <w:r w:rsidRPr="00AB7336">
        <w:rPr>
          <w:rFonts w:ascii="Arial" w:hAnsi="Arial" w:cs="Arial"/>
          <w:sz w:val="20"/>
          <w:szCs w:val="20"/>
        </w:rPr>
        <w:t xml:space="preserve">In the event that a food safety issue arises with our products </w:t>
      </w:r>
      <w:r w:rsidR="003E7AB2" w:rsidRPr="00AB7336">
        <w:rPr>
          <w:rFonts w:ascii="Arial" w:hAnsi="Arial" w:cs="Arial"/>
          <w:sz w:val="20"/>
          <w:szCs w:val="20"/>
          <w:highlight w:val="lightGray"/>
          <w:bdr w:val="single" w:sz="4" w:space="0" w:color="auto"/>
        </w:rPr>
        <w:t xml:space="preserve">   (insert company name)   </w:t>
      </w:r>
      <w:r w:rsidR="003E7AB2" w:rsidRPr="00AB7336">
        <w:rPr>
          <w:rFonts w:ascii="Arial" w:hAnsi="Arial" w:cs="Arial"/>
          <w:sz w:val="20"/>
          <w:szCs w:val="20"/>
        </w:rPr>
        <w:t xml:space="preserve"> will </w:t>
      </w:r>
      <w:r w:rsidRPr="00AB7336">
        <w:rPr>
          <w:rFonts w:ascii="Arial" w:hAnsi="Arial" w:cs="Arial"/>
          <w:sz w:val="20"/>
          <w:szCs w:val="20"/>
        </w:rPr>
        <w:t>protect public health by facilitating the efficient</w:t>
      </w:r>
      <w:r w:rsidR="003160B3" w:rsidRPr="00AB7336">
        <w:rPr>
          <w:rFonts w:ascii="Arial" w:hAnsi="Arial" w:cs="Arial"/>
          <w:sz w:val="20"/>
          <w:szCs w:val="20"/>
        </w:rPr>
        <w:t xml:space="preserve">, rapid identification and removal of unsafe food from the distribution chain and, by informing </w:t>
      </w:r>
      <w:r w:rsidR="007371D9" w:rsidRPr="00AB7336">
        <w:rPr>
          <w:rFonts w:ascii="Arial" w:hAnsi="Arial" w:cs="Arial"/>
          <w:sz w:val="20"/>
          <w:szCs w:val="20"/>
        </w:rPr>
        <w:t>consumers</w:t>
      </w:r>
      <w:r w:rsidR="003160B3" w:rsidRPr="00AB7336">
        <w:rPr>
          <w:rFonts w:ascii="Arial" w:hAnsi="Arial" w:cs="Arial"/>
          <w:sz w:val="20"/>
          <w:szCs w:val="20"/>
        </w:rPr>
        <w:t xml:space="preserve"> (where necessary) of the presence </w:t>
      </w:r>
      <w:r w:rsidR="0011560A" w:rsidRPr="00AB7336">
        <w:rPr>
          <w:rFonts w:ascii="Arial" w:hAnsi="Arial" w:cs="Arial"/>
          <w:sz w:val="20"/>
          <w:szCs w:val="20"/>
        </w:rPr>
        <w:t>i</w:t>
      </w:r>
      <w:r w:rsidR="003160B3" w:rsidRPr="00AB7336">
        <w:rPr>
          <w:rFonts w:ascii="Arial" w:hAnsi="Arial" w:cs="Arial"/>
          <w:sz w:val="20"/>
          <w:szCs w:val="20"/>
        </w:rPr>
        <w:t>n the market of a potentially hazardous food.</w:t>
      </w:r>
    </w:p>
    <w:p w:rsidR="003160B3" w:rsidRPr="00AB7336" w:rsidRDefault="003160B3" w:rsidP="00AB7336">
      <w:pPr>
        <w:spacing w:line="360" w:lineRule="auto"/>
        <w:rPr>
          <w:rFonts w:ascii="Arial" w:hAnsi="Arial" w:cs="Arial"/>
          <w:sz w:val="20"/>
          <w:szCs w:val="20"/>
        </w:rPr>
      </w:pPr>
    </w:p>
    <w:p w:rsidR="003160B3" w:rsidRPr="00AB7336" w:rsidRDefault="00FD2B84" w:rsidP="00AB7336">
      <w:pPr>
        <w:spacing w:line="360" w:lineRule="auto"/>
        <w:rPr>
          <w:rFonts w:ascii="Arial" w:hAnsi="Arial" w:cs="Arial"/>
          <w:sz w:val="20"/>
          <w:szCs w:val="20"/>
        </w:rPr>
      </w:pPr>
      <w:r w:rsidRPr="00AB7336">
        <w:rPr>
          <w:rFonts w:ascii="Arial" w:hAnsi="Arial" w:cs="Arial"/>
          <w:sz w:val="20"/>
          <w:szCs w:val="20"/>
        </w:rPr>
        <w:t xml:space="preserve">There is a documented recall procedure in place and this will be periodically tested to ensure that it is comprehensive and fit for purpose in </w:t>
      </w:r>
      <w:r w:rsidR="00635838" w:rsidRPr="00AB7336">
        <w:rPr>
          <w:rFonts w:ascii="Arial" w:hAnsi="Arial" w:cs="Arial"/>
          <w:sz w:val="20"/>
          <w:szCs w:val="20"/>
        </w:rPr>
        <w:t>its</w:t>
      </w:r>
      <w:r w:rsidRPr="00AB7336">
        <w:rPr>
          <w:rFonts w:ascii="Arial" w:hAnsi="Arial" w:cs="Arial"/>
          <w:sz w:val="20"/>
          <w:szCs w:val="20"/>
        </w:rPr>
        <w:t xml:space="preserve"> ability to remove an unsafe product from consumers and/or the distribution chain.</w:t>
      </w:r>
    </w:p>
    <w:p w:rsidR="00635838" w:rsidRPr="00AB7336" w:rsidRDefault="00635838" w:rsidP="00AB7336">
      <w:pPr>
        <w:spacing w:line="360" w:lineRule="auto"/>
        <w:rPr>
          <w:rFonts w:ascii="Arial" w:hAnsi="Arial" w:cs="Arial"/>
          <w:sz w:val="20"/>
          <w:szCs w:val="20"/>
        </w:rPr>
      </w:pPr>
    </w:p>
    <w:p w:rsidR="00635838" w:rsidRPr="00AB7336" w:rsidRDefault="00635838" w:rsidP="00AB7336">
      <w:pPr>
        <w:spacing w:line="360" w:lineRule="auto"/>
        <w:rPr>
          <w:rFonts w:ascii="Arial" w:hAnsi="Arial" w:cs="Arial"/>
          <w:b/>
          <w:bCs/>
          <w:sz w:val="20"/>
          <w:szCs w:val="20"/>
          <w:u w:val="single"/>
        </w:rPr>
      </w:pPr>
      <w:r w:rsidRPr="00AB7336">
        <w:rPr>
          <w:rFonts w:ascii="Arial" w:hAnsi="Arial" w:cs="Arial"/>
          <w:b/>
          <w:bCs/>
          <w:sz w:val="20"/>
          <w:szCs w:val="20"/>
          <w:u w:val="single"/>
        </w:rPr>
        <w:t>Recall Procedure</w:t>
      </w:r>
    </w:p>
    <w:p w:rsidR="00635838" w:rsidRPr="00AB7336" w:rsidRDefault="00635838" w:rsidP="00AB7336">
      <w:pPr>
        <w:spacing w:line="360" w:lineRule="auto"/>
        <w:rPr>
          <w:rFonts w:ascii="Arial" w:hAnsi="Arial" w:cs="Arial"/>
          <w:b/>
          <w:bCs/>
          <w:sz w:val="20"/>
          <w:szCs w:val="20"/>
        </w:rPr>
      </w:pPr>
    </w:p>
    <w:p w:rsidR="00635838" w:rsidRPr="00AB7336" w:rsidRDefault="00635838" w:rsidP="00AB7336">
      <w:pPr>
        <w:spacing w:line="360" w:lineRule="auto"/>
        <w:rPr>
          <w:rFonts w:ascii="Arial" w:hAnsi="Arial" w:cs="Arial"/>
          <w:b/>
          <w:bCs/>
          <w:sz w:val="20"/>
          <w:szCs w:val="20"/>
        </w:rPr>
      </w:pPr>
      <w:r w:rsidRPr="00AB7336">
        <w:rPr>
          <w:rFonts w:ascii="Arial" w:hAnsi="Arial" w:cs="Arial"/>
          <w:b/>
          <w:bCs/>
          <w:sz w:val="20"/>
          <w:szCs w:val="20"/>
        </w:rPr>
        <w:t>Introduction</w:t>
      </w:r>
    </w:p>
    <w:p w:rsidR="00635838" w:rsidRPr="00AB7336" w:rsidRDefault="00635838" w:rsidP="00AB7336">
      <w:pPr>
        <w:spacing w:line="360" w:lineRule="auto"/>
        <w:rPr>
          <w:rFonts w:ascii="Arial" w:hAnsi="Arial" w:cs="Arial"/>
          <w:sz w:val="20"/>
          <w:szCs w:val="20"/>
        </w:rPr>
      </w:pPr>
      <w:r w:rsidRPr="00AB7336">
        <w:rPr>
          <w:rFonts w:ascii="Arial" w:hAnsi="Arial" w:cs="Arial"/>
          <w:sz w:val="20"/>
          <w:szCs w:val="20"/>
        </w:rPr>
        <w:t xml:space="preserve">This procedure states the action/s </w:t>
      </w:r>
      <w:r w:rsidR="006D3AA2" w:rsidRPr="00AB7336">
        <w:rPr>
          <w:rFonts w:ascii="Arial" w:hAnsi="Arial" w:cs="Arial"/>
          <w:sz w:val="20"/>
          <w:szCs w:val="20"/>
          <w:highlight w:val="lightGray"/>
          <w:bdr w:val="single" w:sz="4" w:space="0" w:color="auto"/>
        </w:rPr>
        <w:t xml:space="preserve">   </w:t>
      </w:r>
      <w:r w:rsidRPr="00AB7336">
        <w:rPr>
          <w:rFonts w:ascii="Arial" w:hAnsi="Arial" w:cs="Arial"/>
          <w:sz w:val="20"/>
          <w:szCs w:val="20"/>
          <w:highlight w:val="lightGray"/>
          <w:bdr w:val="single" w:sz="4" w:space="0" w:color="auto"/>
        </w:rPr>
        <w:t>(insert company name</w:t>
      </w:r>
      <w:r w:rsidR="006D3AA2" w:rsidRPr="00AB7336">
        <w:rPr>
          <w:rFonts w:ascii="Arial" w:hAnsi="Arial" w:cs="Arial"/>
          <w:sz w:val="20"/>
          <w:szCs w:val="20"/>
          <w:highlight w:val="lightGray"/>
          <w:bdr w:val="single" w:sz="4" w:space="0" w:color="auto"/>
        </w:rPr>
        <w:t xml:space="preserve">)   </w:t>
      </w:r>
      <w:r w:rsidR="00744149" w:rsidRPr="00AB7336">
        <w:rPr>
          <w:rFonts w:ascii="Arial" w:hAnsi="Arial" w:cs="Arial"/>
          <w:sz w:val="20"/>
          <w:szCs w:val="20"/>
        </w:rPr>
        <w:t xml:space="preserve"> will</w:t>
      </w:r>
      <w:r w:rsidRPr="00AB7336">
        <w:rPr>
          <w:rFonts w:ascii="Arial" w:hAnsi="Arial" w:cs="Arial"/>
          <w:sz w:val="20"/>
          <w:szCs w:val="20"/>
        </w:rPr>
        <w:t xml:space="preserve"> take to effectively manage the recall of a food which has been determined to be unsafe or unsuitable.</w:t>
      </w:r>
    </w:p>
    <w:p w:rsidR="00635838" w:rsidRPr="00AB7336" w:rsidRDefault="00635838" w:rsidP="00AB7336">
      <w:pPr>
        <w:spacing w:line="360" w:lineRule="auto"/>
        <w:rPr>
          <w:rFonts w:ascii="Arial" w:hAnsi="Arial" w:cs="Arial"/>
          <w:sz w:val="20"/>
          <w:szCs w:val="20"/>
        </w:rPr>
      </w:pPr>
    </w:p>
    <w:p w:rsidR="00635838" w:rsidRPr="00AB7336" w:rsidRDefault="00635838" w:rsidP="00AB7336">
      <w:pPr>
        <w:spacing w:line="360" w:lineRule="auto"/>
        <w:rPr>
          <w:rFonts w:ascii="Arial" w:hAnsi="Arial" w:cs="Arial"/>
          <w:sz w:val="20"/>
          <w:szCs w:val="20"/>
        </w:rPr>
      </w:pPr>
      <w:r w:rsidRPr="00AB7336">
        <w:rPr>
          <w:rFonts w:ascii="Arial" w:hAnsi="Arial" w:cs="Arial"/>
          <w:sz w:val="20"/>
          <w:szCs w:val="20"/>
        </w:rPr>
        <w:t>There are two levels of product recall, these are as follows:</w:t>
      </w:r>
    </w:p>
    <w:p w:rsidR="00D06AB3" w:rsidRPr="00AB7336" w:rsidRDefault="00D06AB3" w:rsidP="00AB7336">
      <w:pPr>
        <w:spacing w:line="360" w:lineRule="auto"/>
        <w:rPr>
          <w:rFonts w:ascii="Arial" w:hAnsi="Arial" w:cs="Arial"/>
          <w:sz w:val="20"/>
          <w:szCs w:val="20"/>
        </w:rPr>
      </w:pPr>
    </w:p>
    <w:p w:rsidR="00635838" w:rsidRPr="00AB7336" w:rsidRDefault="00635838" w:rsidP="00AB7336">
      <w:pPr>
        <w:pBdr>
          <w:top w:val="single" w:sz="4" w:space="1" w:color="auto"/>
          <w:left w:val="single" w:sz="4" w:space="4" w:color="auto"/>
          <w:bottom w:val="single" w:sz="4" w:space="2" w:color="auto"/>
          <w:right w:val="single" w:sz="4" w:space="4" w:color="auto"/>
        </w:pBdr>
        <w:spacing w:line="360" w:lineRule="auto"/>
        <w:rPr>
          <w:rFonts w:ascii="Arial" w:hAnsi="Arial" w:cs="Arial"/>
          <w:sz w:val="20"/>
          <w:szCs w:val="20"/>
        </w:rPr>
      </w:pPr>
      <w:r w:rsidRPr="00AB7336">
        <w:rPr>
          <w:rFonts w:ascii="Arial" w:hAnsi="Arial" w:cs="Arial"/>
          <w:b/>
          <w:bCs/>
          <w:i/>
          <w:iCs/>
          <w:sz w:val="20"/>
          <w:szCs w:val="20"/>
        </w:rPr>
        <w:t>Recall</w:t>
      </w:r>
      <w:r w:rsidR="009901A0">
        <w:rPr>
          <w:rFonts w:ascii="Arial" w:hAnsi="Arial" w:cs="Arial"/>
          <w:b/>
          <w:bCs/>
          <w:i/>
          <w:iCs/>
          <w:sz w:val="20"/>
          <w:szCs w:val="20"/>
        </w:rPr>
        <w:t xml:space="preserve"> </w:t>
      </w:r>
      <w:r w:rsidR="009901A0" w:rsidRPr="00AB7336">
        <w:rPr>
          <w:rFonts w:ascii="Arial" w:hAnsi="Arial" w:cs="Arial"/>
          <w:b/>
          <w:bCs/>
          <w:i/>
          <w:iCs/>
          <w:sz w:val="20"/>
          <w:szCs w:val="20"/>
        </w:rPr>
        <w:t xml:space="preserve">(also known as a </w:t>
      </w:r>
      <w:r w:rsidR="009901A0">
        <w:rPr>
          <w:rFonts w:ascii="Arial" w:hAnsi="Arial" w:cs="Arial"/>
          <w:b/>
          <w:bCs/>
          <w:i/>
          <w:iCs/>
          <w:sz w:val="20"/>
          <w:szCs w:val="20"/>
        </w:rPr>
        <w:t>consumer level r</w:t>
      </w:r>
      <w:r w:rsidR="009901A0" w:rsidRPr="00AB7336">
        <w:rPr>
          <w:rFonts w:ascii="Arial" w:hAnsi="Arial" w:cs="Arial"/>
          <w:b/>
          <w:bCs/>
          <w:i/>
          <w:iCs/>
          <w:sz w:val="20"/>
          <w:szCs w:val="20"/>
        </w:rPr>
        <w:t>ecall):</w:t>
      </w:r>
      <w:r w:rsidRPr="00AB7336">
        <w:rPr>
          <w:rFonts w:ascii="Arial" w:hAnsi="Arial" w:cs="Arial"/>
          <w:i/>
          <w:iCs/>
          <w:sz w:val="20"/>
          <w:szCs w:val="20"/>
        </w:rPr>
        <w:t xml:space="preserve">  </w:t>
      </w:r>
      <w:r w:rsidRPr="00AB7336">
        <w:rPr>
          <w:rFonts w:ascii="Arial" w:hAnsi="Arial" w:cs="Arial"/>
          <w:sz w:val="20"/>
          <w:szCs w:val="20"/>
        </w:rPr>
        <w:t>This is a removal of unsafe food from the distribution chain and extends to food sol</w:t>
      </w:r>
      <w:r w:rsidR="000449E3" w:rsidRPr="00AB7336">
        <w:rPr>
          <w:rFonts w:ascii="Arial" w:hAnsi="Arial" w:cs="Arial"/>
          <w:sz w:val="20"/>
          <w:szCs w:val="20"/>
        </w:rPr>
        <w:t>d</w:t>
      </w:r>
      <w:r w:rsidRPr="00AB7336">
        <w:rPr>
          <w:rFonts w:ascii="Arial" w:hAnsi="Arial" w:cs="Arial"/>
          <w:sz w:val="20"/>
          <w:szCs w:val="20"/>
        </w:rPr>
        <w:t xml:space="preserve"> to consumers and therefore </w:t>
      </w:r>
      <w:r w:rsidR="000449E3" w:rsidRPr="00AB7336">
        <w:rPr>
          <w:rFonts w:ascii="Arial" w:hAnsi="Arial" w:cs="Arial"/>
          <w:sz w:val="20"/>
          <w:szCs w:val="20"/>
        </w:rPr>
        <w:t>involves</w:t>
      </w:r>
      <w:r w:rsidR="00220BBC" w:rsidRPr="00AB7336">
        <w:rPr>
          <w:rFonts w:ascii="Arial" w:hAnsi="Arial" w:cs="Arial"/>
          <w:sz w:val="20"/>
          <w:szCs w:val="20"/>
        </w:rPr>
        <w:t xml:space="preserve"> communication</w:t>
      </w:r>
      <w:r w:rsidR="000449E3" w:rsidRPr="00AB7336">
        <w:rPr>
          <w:rFonts w:ascii="Arial" w:hAnsi="Arial" w:cs="Arial"/>
          <w:sz w:val="20"/>
          <w:szCs w:val="20"/>
        </w:rPr>
        <w:t xml:space="preserve"> with consumers</w:t>
      </w:r>
      <w:r w:rsidR="00084A0D" w:rsidRPr="00AB7336">
        <w:rPr>
          <w:rFonts w:ascii="Arial" w:hAnsi="Arial" w:cs="Arial"/>
          <w:sz w:val="20"/>
          <w:szCs w:val="20"/>
        </w:rPr>
        <w:t>.</w:t>
      </w:r>
    </w:p>
    <w:p w:rsidR="00084A0D" w:rsidRPr="00AB7336" w:rsidRDefault="00084A0D" w:rsidP="00AB7336">
      <w:pPr>
        <w:pBdr>
          <w:top w:val="single" w:sz="4" w:space="1" w:color="auto"/>
          <w:left w:val="single" w:sz="4" w:space="4" w:color="auto"/>
          <w:bottom w:val="single" w:sz="4" w:space="2" w:color="auto"/>
          <w:right w:val="single" w:sz="4" w:space="4" w:color="auto"/>
        </w:pBdr>
        <w:spacing w:line="360" w:lineRule="auto"/>
        <w:rPr>
          <w:rFonts w:ascii="Arial" w:hAnsi="Arial" w:cs="Arial"/>
          <w:sz w:val="20"/>
          <w:szCs w:val="20"/>
        </w:rPr>
      </w:pPr>
      <w:r w:rsidRPr="00AB7336">
        <w:rPr>
          <w:rFonts w:ascii="Arial" w:hAnsi="Arial" w:cs="Arial"/>
          <w:b/>
          <w:bCs/>
          <w:i/>
          <w:iCs/>
          <w:sz w:val="20"/>
          <w:szCs w:val="20"/>
        </w:rPr>
        <w:t xml:space="preserve">Withdrawal (also known as a </w:t>
      </w:r>
      <w:r w:rsidR="009901A0">
        <w:rPr>
          <w:rFonts w:ascii="Arial" w:hAnsi="Arial" w:cs="Arial"/>
          <w:b/>
          <w:bCs/>
          <w:i/>
          <w:iCs/>
          <w:sz w:val="20"/>
          <w:szCs w:val="20"/>
        </w:rPr>
        <w:t>trade level recall</w:t>
      </w:r>
      <w:r w:rsidRPr="00AB7336">
        <w:rPr>
          <w:rFonts w:ascii="Arial" w:hAnsi="Arial" w:cs="Arial"/>
          <w:b/>
          <w:bCs/>
          <w:i/>
          <w:iCs/>
          <w:sz w:val="20"/>
          <w:szCs w:val="20"/>
        </w:rPr>
        <w:t>):</w:t>
      </w:r>
      <w:r w:rsidRPr="00AB7336">
        <w:rPr>
          <w:rFonts w:ascii="Arial" w:hAnsi="Arial" w:cs="Arial"/>
          <w:i/>
          <w:iCs/>
          <w:sz w:val="20"/>
          <w:szCs w:val="20"/>
        </w:rPr>
        <w:t xml:space="preserve">  </w:t>
      </w:r>
      <w:r w:rsidRPr="00AB7336">
        <w:rPr>
          <w:rFonts w:ascii="Arial" w:hAnsi="Arial" w:cs="Arial"/>
          <w:sz w:val="20"/>
          <w:szCs w:val="20"/>
        </w:rPr>
        <w:t xml:space="preserve">This is the removal of an unsafe food from the distribution chain but does not extend to food sold to the </w:t>
      </w:r>
      <w:r w:rsidR="000449E3" w:rsidRPr="00AB7336">
        <w:rPr>
          <w:rFonts w:ascii="Arial" w:hAnsi="Arial" w:cs="Arial"/>
          <w:sz w:val="20"/>
          <w:szCs w:val="20"/>
        </w:rPr>
        <w:t>consumer</w:t>
      </w:r>
      <w:r w:rsidRPr="00AB7336">
        <w:rPr>
          <w:rFonts w:ascii="Arial" w:hAnsi="Arial" w:cs="Arial"/>
          <w:sz w:val="20"/>
          <w:szCs w:val="20"/>
        </w:rPr>
        <w:t>.</w:t>
      </w:r>
    </w:p>
    <w:p w:rsidR="00084A0D" w:rsidRPr="00AB7336" w:rsidRDefault="00084A0D" w:rsidP="00AB7336">
      <w:pPr>
        <w:spacing w:line="360" w:lineRule="auto"/>
        <w:rPr>
          <w:rFonts w:ascii="Arial" w:hAnsi="Arial" w:cs="Arial"/>
          <w:sz w:val="20"/>
          <w:szCs w:val="20"/>
        </w:rPr>
      </w:pPr>
    </w:p>
    <w:p w:rsidR="00084A0D" w:rsidRPr="00AB7336" w:rsidRDefault="00084A0D" w:rsidP="00AB7336">
      <w:pPr>
        <w:spacing w:line="360" w:lineRule="auto"/>
        <w:rPr>
          <w:rFonts w:ascii="Arial" w:hAnsi="Arial" w:cs="Arial"/>
          <w:sz w:val="20"/>
          <w:szCs w:val="20"/>
        </w:rPr>
      </w:pPr>
      <w:r w:rsidRPr="00AB7336">
        <w:rPr>
          <w:rFonts w:ascii="Arial" w:hAnsi="Arial" w:cs="Arial"/>
          <w:sz w:val="20"/>
          <w:szCs w:val="20"/>
        </w:rPr>
        <w:t xml:space="preserve">An effective product recall will ensure that the unsafe or unsuitable food/s </w:t>
      </w:r>
      <w:r w:rsidR="005760DA" w:rsidRPr="00AB7336">
        <w:rPr>
          <w:rFonts w:ascii="Arial" w:hAnsi="Arial" w:cs="Arial"/>
          <w:sz w:val="20"/>
          <w:szCs w:val="20"/>
        </w:rPr>
        <w:t>is</w:t>
      </w:r>
      <w:r w:rsidRPr="00AB7336">
        <w:rPr>
          <w:rFonts w:ascii="Arial" w:hAnsi="Arial" w:cs="Arial"/>
          <w:sz w:val="20"/>
          <w:szCs w:val="20"/>
        </w:rPr>
        <w:t xml:space="preserve"> contained and either destroyed or </w:t>
      </w:r>
      <w:r w:rsidR="00C2705C">
        <w:rPr>
          <w:rFonts w:ascii="Arial" w:hAnsi="Arial" w:cs="Arial"/>
          <w:sz w:val="20"/>
          <w:szCs w:val="20"/>
        </w:rPr>
        <w:t>made</w:t>
      </w:r>
      <w:r w:rsidRPr="00AB7336">
        <w:rPr>
          <w:rFonts w:ascii="Arial" w:hAnsi="Arial" w:cs="Arial"/>
          <w:sz w:val="20"/>
          <w:szCs w:val="20"/>
        </w:rPr>
        <w:t xml:space="preserve"> safe.</w:t>
      </w:r>
    </w:p>
    <w:p w:rsidR="00AB5E95" w:rsidRPr="00AB7336" w:rsidRDefault="00AB5E95" w:rsidP="00AB7336">
      <w:pPr>
        <w:spacing w:line="360" w:lineRule="auto"/>
        <w:rPr>
          <w:rFonts w:ascii="Arial" w:hAnsi="Arial" w:cs="Arial"/>
          <w:sz w:val="20"/>
          <w:szCs w:val="20"/>
        </w:rPr>
      </w:pPr>
    </w:p>
    <w:p w:rsidR="00AB5E95" w:rsidRPr="00AB7336" w:rsidRDefault="00AB5E95" w:rsidP="00AB7336">
      <w:pPr>
        <w:spacing w:line="360" w:lineRule="auto"/>
        <w:rPr>
          <w:rFonts w:ascii="Arial" w:hAnsi="Arial" w:cs="Arial"/>
          <w:sz w:val="20"/>
          <w:szCs w:val="20"/>
        </w:rPr>
      </w:pPr>
      <w:r w:rsidRPr="00AB7336">
        <w:rPr>
          <w:rFonts w:ascii="Arial" w:hAnsi="Arial" w:cs="Arial"/>
          <w:sz w:val="20"/>
          <w:szCs w:val="20"/>
        </w:rPr>
        <w:t xml:space="preserve">We will refer to and follow instructions </w:t>
      </w:r>
      <w:r w:rsidR="00F870CB" w:rsidRPr="00AB7336">
        <w:rPr>
          <w:rFonts w:ascii="Arial" w:hAnsi="Arial" w:cs="Arial"/>
          <w:sz w:val="20"/>
          <w:szCs w:val="20"/>
        </w:rPr>
        <w:t xml:space="preserve">when required which are </w:t>
      </w:r>
      <w:r w:rsidRPr="00AB7336">
        <w:rPr>
          <w:rFonts w:ascii="Arial" w:hAnsi="Arial" w:cs="Arial"/>
          <w:sz w:val="20"/>
          <w:szCs w:val="20"/>
        </w:rPr>
        <w:t>laid out in the following documents:</w:t>
      </w:r>
    </w:p>
    <w:p w:rsidR="00AB5E95" w:rsidRPr="00AB7336" w:rsidRDefault="00C2705C" w:rsidP="00AB7336">
      <w:pPr>
        <w:numPr>
          <w:ilvl w:val="0"/>
          <w:numId w:val="3"/>
        </w:numPr>
        <w:spacing w:line="360" w:lineRule="auto"/>
        <w:rPr>
          <w:rFonts w:ascii="Arial" w:hAnsi="Arial" w:cs="Arial"/>
          <w:sz w:val="20"/>
          <w:szCs w:val="20"/>
        </w:rPr>
      </w:pPr>
      <w:r>
        <w:rPr>
          <w:rFonts w:ascii="Arial" w:hAnsi="Arial" w:cs="Arial"/>
          <w:sz w:val="20"/>
          <w:szCs w:val="20"/>
        </w:rPr>
        <w:t>MPI</w:t>
      </w:r>
      <w:r w:rsidR="00AB5E95" w:rsidRPr="00AB7336">
        <w:rPr>
          <w:rFonts w:ascii="Arial" w:hAnsi="Arial" w:cs="Arial"/>
          <w:sz w:val="20"/>
          <w:szCs w:val="20"/>
        </w:rPr>
        <w:t xml:space="preserve"> Recall </w:t>
      </w:r>
      <w:r w:rsidR="000449E3" w:rsidRPr="00AB7336">
        <w:rPr>
          <w:rFonts w:ascii="Arial" w:hAnsi="Arial" w:cs="Arial"/>
          <w:sz w:val="20"/>
          <w:szCs w:val="20"/>
        </w:rPr>
        <w:t>Guidance Material</w:t>
      </w:r>
    </w:p>
    <w:p w:rsidR="00224083" w:rsidRPr="00AB7336" w:rsidRDefault="00C2705C" w:rsidP="00AB7336">
      <w:pPr>
        <w:numPr>
          <w:ilvl w:val="0"/>
          <w:numId w:val="3"/>
        </w:numPr>
        <w:spacing w:line="360" w:lineRule="auto"/>
        <w:rPr>
          <w:rFonts w:ascii="Arial" w:hAnsi="Arial" w:cs="Arial"/>
          <w:sz w:val="20"/>
          <w:szCs w:val="20"/>
        </w:rPr>
      </w:pPr>
      <w:r>
        <w:rPr>
          <w:rFonts w:ascii="Arial" w:hAnsi="Arial" w:cs="Arial"/>
          <w:sz w:val="20"/>
          <w:szCs w:val="20"/>
        </w:rPr>
        <w:t>MPI</w:t>
      </w:r>
      <w:r w:rsidR="00224083" w:rsidRPr="00AB7336">
        <w:rPr>
          <w:rFonts w:ascii="Arial" w:hAnsi="Arial" w:cs="Arial"/>
          <w:sz w:val="20"/>
          <w:szCs w:val="20"/>
        </w:rPr>
        <w:t xml:space="preserve"> Website (</w:t>
      </w:r>
      <w:hyperlink r:id="rId7" w:history="1">
        <w:r w:rsidRPr="007F6A81">
          <w:rPr>
            <w:rStyle w:val="Hyperlink"/>
            <w:rFonts w:ascii="Arial" w:hAnsi="Arial" w:cs="Arial"/>
            <w:sz w:val="20"/>
            <w:szCs w:val="20"/>
          </w:rPr>
          <w:t>www.mpi.govt.nz</w:t>
        </w:r>
      </w:hyperlink>
      <w:r w:rsidR="00FF58C0" w:rsidRPr="00AB7336">
        <w:rPr>
          <w:rFonts w:ascii="Arial" w:hAnsi="Arial" w:cs="Arial"/>
          <w:sz w:val="20"/>
          <w:szCs w:val="20"/>
        </w:rPr>
        <w:t xml:space="preserve">) </w:t>
      </w:r>
    </w:p>
    <w:p w:rsidR="00D923F3" w:rsidRPr="00AB7336" w:rsidRDefault="00D923F3" w:rsidP="00AB7336">
      <w:pPr>
        <w:spacing w:line="360" w:lineRule="auto"/>
        <w:rPr>
          <w:rFonts w:ascii="Arial" w:hAnsi="Arial" w:cs="Arial"/>
          <w:sz w:val="20"/>
          <w:szCs w:val="20"/>
        </w:rPr>
      </w:pPr>
    </w:p>
    <w:p w:rsidR="00AB7336" w:rsidRPr="00AB7336" w:rsidRDefault="00D923F3" w:rsidP="00AB7336">
      <w:pPr>
        <w:spacing w:line="360" w:lineRule="auto"/>
        <w:rPr>
          <w:rFonts w:ascii="Arial" w:hAnsi="Arial" w:cs="Arial"/>
          <w:b/>
          <w:bCs/>
          <w:sz w:val="20"/>
          <w:szCs w:val="20"/>
        </w:rPr>
      </w:pPr>
      <w:r w:rsidRPr="00AB7336">
        <w:rPr>
          <w:rFonts w:ascii="Arial" w:hAnsi="Arial" w:cs="Arial"/>
          <w:b/>
          <w:bCs/>
          <w:sz w:val="20"/>
          <w:szCs w:val="20"/>
        </w:rPr>
        <w:t>Roles and Responsibilities</w:t>
      </w:r>
    </w:p>
    <w:p w:rsidR="00D923F3" w:rsidRPr="00AB7336" w:rsidRDefault="00D923F3" w:rsidP="00AB7336">
      <w:pPr>
        <w:spacing w:line="360" w:lineRule="auto"/>
        <w:rPr>
          <w:rFonts w:ascii="Arial" w:hAnsi="Arial" w:cs="Arial"/>
          <w:sz w:val="20"/>
          <w:szCs w:val="20"/>
        </w:rPr>
      </w:pPr>
      <w:r w:rsidRPr="00AB7336">
        <w:rPr>
          <w:rFonts w:ascii="Arial" w:hAnsi="Arial" w:cs="Arial"/>
          <w:sz w:val="20"/>
          <w:szCs w:val="20"/>
        </w:rPr>
        <w:t xml:space="preserve">It is our </w:t>
      </w:r>
      <w:r w:rsidR="000449E3" w:rsidRPr="00AB7336">
        <w:rPr>
          <w:rFonts w:ascii="Arial" w:hAnsi="Arial" w:cs="Arial"/>
          <w:sz w:val="20"/>
          <w:szCs w:val="20"/>
          <w:highlight w:val="lightGray"/>
          <w:bdr w:val="single" w:sz="4" w:space="0" w:color="auto"/>
        </w:rPr>
        <w:t xml:space="preserve">   (insert company name)   </w:t>
      </w:r>
      <w:r w:rsidR="000449E3" w:rsidRPr="00AB7336">
        <w:rPr>
          <w:rFonts w:ascii="Arial" w:hAnsi="Arial" w:cs="Arial"/>
          <w:sz w:val="20"/>
          <w:szCs w:val="20"/>
        </w:rPr>
        <w:t xml:space="preserve"> </w:t>
      </w:r>
      <w:r w:rsidRPr="00AB7336">
        <w:rPr>
          <w:rFonts w:ascii="Arial" w:hAnsi="Arial" w:cs="Arial"/>
          <w:sz w:val="20"/>
          <w:szCs w:val="20"/>
        </w:rPr>
        <w:t xml:space="preserve">responsibility to effectively organise and manage the recall of food that has been demonstrated to be unsafe or unsuitable.  The </w:t>
      </w:r>
      <w:r w:rsidR="00AA64F8" w:rsidRPr="00AB7336">
        <w:rPr>
          <w:rFonts w:ascii="Arial" w:hAnsi="Arial" w:cs="Arial"/>
          <w:sz w:val="20"/>
          <w:szCs w:val="20"/>
        </w:rPr>
        <w:t>recall co-ordinator for the site is</w:t>
      </w:r>
      <w:r w:rsidR="00810E14" w:rsidRPr="00AB7336">
        <w:rPr>
          <w:rFonts w:ascii="Arial" w:hAnsi="Arial" w:cs="Arial"/>
          <w:sz w:val="20"/>
          <w:szCs w:val="20"/>
        </w:rPr>
        <w:t xml:space="preserve"> </w:t>
      </w:r>
      <w:r w:rsidR="0093414D">
        <w:rPr>
          <w:rFonts w:ascii="Arial" w:hAnsi="Arial" w:cs="Arial"/>
          <w:sz w:val="20"/>
          <w:szCs w:val="20"/>
          <w:highlight w:val="lightGray"/>
          <w:bdr w:val="single" w:sz="4" w:space="0" w:color="auto"/>
        </w:rPr>
        <w:t xml:space="preserve">       </w:t>
      </w:r>
      <w:r w:rsidR="00AA64F8" w:rsidRPr="00AB7336">
        <w:rPr>
          <w:rFonts w:ascii="Arial" w:hAnsi="Arial" w:cs="Arial"/>
          <w:sz w:val="20"/>
          <w:szCs w:val="20"/>
          <w:highlight w:val="lightGray"/>
          <w:bdr w:val="single" w:sz="4" w:space="0" w:color="auto"/>
        </w:rPr>
        <w:t>(inse</w:t>
      </w:r>
      <w:r w:rsidR="006D3AA2" w:rsidRPr="00AB7336">
        <w:rPr>
          <w:rFonts w:ascii="Arial" w:hAnsi="Arial" w:cs="Arial"/>
          <w:sz w:val="20"/>
          <w:szCs w:val="20"/>
          <w:highlight w:val="lightGray"/>
          <w:bdr w:val="single" w:sz="4" w:space="0" w:color="auto"/>
        </w:rPr>
        <w:t xml:space="preserve">rt name)     </w:t>
      </w:r>
      <w:r w:rsidR="00AA64F8" w:rsidRPr="00AB7336">
        <w:rPr>
          <w:rFonts w:ascii="Arial" w:hAnsi="Arial" w:cs="Arial"/>
          <w:sz w:val="20"/>
          <w:szCs w:val="20"/>
        </w:rPr>
        <w:t xml:space="preserve">, who has been given authority from management to make recall decisions on behalf of </w:t>
      </w:r>
      <w:r w:rsidR="006D3AA2" w:rsidRPr="00AB7336">
        <w:rPr>
          <w:rFonts w:ascii="Arial" w:hAnsi="Arial" w:cs="Arial"/>
          <w:sz w:val="20"/>
          <w:szCs w:val="20"/>
          <w:highlight w:val="lightGray"/>
          <w:bdr w:val="single" w:sz="4" w:space="0" w:color="auto"/>
        </w:rPr>
        <w:t xml:space="preserve">       </w:t>
      </w:r>
      <w:r w:rsidR="00AA64F8" w:rsidRPr="00AB7336">
        <w:rPr>
          <w:rFonts w:ascii="Arial" w:hAnsi="Arial" w:cs="Arial"/>
          <w:sz w:val="20"/>
          <w:szCs w:val="20"/>
          <w:highlight w:val="lightGray"/>
          <w:bdr w:val="single" w:sz="4" w:space="0" w:color="auto"/>
        </w:rPr>
        <w:t>(insert company name</w:t>
      </w:r>
      <w:r w:rsidR="006D3AA2" w:rsidRPr="00AB7336">
        <w:rPr>
          <w:rFonts w:ascii="Arial" w:hAnsi="Arial" w:cs="Arial"/>
          <w:sz w:val="20"/>
          <w:szCs w:val="20"/>
          <w:highlight w:val="lightGray"/>
          <w:bdr w:val="single" w:sz="4" w:space="0" w:color="auto"/>
        </w:rPr>
        <w:t xml:space="preserve">)    </w:t>
      </w:r>
      <w:r w:rsidR="00D364BE" w:rsidRPr="00AB7336">
        <w:rPr>
          <w:rFonts w:ascii="Arial" w:hAnsi="Arial" w:cs="Arial"/>
          <w:sz w:val="20"/>
          <w:szCs w:val="20"/>
        </w:rPr>
        <w:t>.</w:t>
      </w:r>
    </w:p>
    <w:p w:rsidR="006B730C" w:rsidRPr="00AB7336" w:rsidRDefault="006B730C" w:rsidP="00AB7336">
      <w:pPr>
        <w:spacing w:line="360" w:lineRule="auto"/>
        <w:rPr>
          <w:rFonts w:ascii="Arial" w:hAnsi="Arial" w:cs="Arial"/>
          <w:sz w:val="20"/>
          <w:szCs w:val="20"/>
        </w:rPr>
      </w:pPr>
    </w:p>
    <w:p w:rsidR="006B730C" w:rsidRPr="00AB7336" w:rsidRDefault="000449E3" w:rsidP="00AB7336">
      <w:pPr>
        <w:spacing w:line="360" w:lineRule="auto"/>
        <w:rPr>
          <w:rFonts w:ascii="Arial" w:hAnsi="Arial" w:cs="Arial"/>
          <w:sz w:val="20"/>
          <w:szCs w:val="20"/>
        </w:rPr>
      </w:pPr>
      <w:r w:rsidRPr="00AB7336">
        <w:rPr>
          <w:rFonts w:ascii="Arial" w:hAnsi="Arial" w:cs="Arial"/>
          <w:sz w:val="20"/>
          <w:szCs w:val="20"/>
        </w:rPr>
        <w:t xml:space="preserve">The </w:t>
      </w:r>
      <w:r w:rsidR="001A47AB" w:rsidRPr="00AB7336">
        <w:rPr>
          <w:rFonts w:ascii="Arial" w:hAnsi="Arial" w:cs="Arial"/>
          <w:sz w:val="20"/>
          <w:szCs w:val="20"/>
          <w:highlight w:val="lightGray"/>
          <w:bdr w:val="single" w:sz="4" w:space="0" w:color="auto"/>
        </w:rPr>
        <w:t>(insert the name of the relevant regulatory authority)</w:t>
      </w:r>
      <w:r w:rsidR="001A47AB" w:rsidRPr="00AB7336">
        <w:rPr>
          <w:rFonts w:ascii="Arial" w:hAnsi="Arial" w:cs="Arial"/>
          <w:sz w:val="20"/>
          <w:szCs w:val="20"/>
        </w:rPr>
        <w:t xml:space="preserve"> </w:t>
      </w:r>
      <w:r w:rsidR="006B730C" w:rsidRPr="00AB7336">
        <w:rPr>
          <w:rFonts w:ascii="Arial" w:hAnsi="Arial" w:cs="Arial"/>
          <w:sz w:val="20"/>
          <w:szCs w:val="20"/>
        </w:rPr>
        <w:t xml:space="preserve">wishes to work with us in our recall action and thus be satisfied that we are taking all reasonable steps to protect consumers.  When a recall is initiated, </w:t>
      </w:r>
      <w:r w:rsidR="006B730C" w:rsidRPr="00AB7336">
        <w:rPr>
          <w:rFonts w:ascii="Arial" w:hAnsi="Arial" w:cs="Arial"/>
          <w:sz w:val="20"/>
          <w:szCs w:val="20"/>
        </w:rPr>
        <w:lastRenderedPageBreak/>
        <w:t xml:space="preserve">our actions in recalling the affected food/s need to be co-ordinated with the </w:t>
      </w:r>
      <w:r w:rsidR="001A47AB" w:rsidRPr="00AB7336">
        <w:rPr>
          <w:rFonts w:ascii="Arial" w:hAnsi="Arial" w:cs="Arial"/>
          <w:sz w:val="20"/>
          <w:szCs w:val="20"/>
          <w:highlight w:val="lightGray"/>
          <w:bdr w:val="single" w:sz="4" w:space="0" w:color="auto"/>
        </w:rPr>
        <w:t>(insert the name of the relevant regulatory authority)</w:t>
      </w:r>
      <w:r w:rsidR="006B730C" w:rsidRPr="00AB7336">
        <w:rPr>
          <w:rFonts w:ascii="Arial" w:hAnsi="Arial" w:cs="Arial"/>
          <w:sz w:val="20"/>
          <w:szCs w:val="20"/>
        </w:rPr>
        <w:t xml:space="preserve">.  </w:t>
      </w:r>
    </w:p>
    <w:p w:rsidR="001A47AB" w:rsidRPr="00AB7336" w:rsidRDefault="001A47AB" w:rsidP="00AB7336">
      <w:pPr>
        <w:spacing w:line="360" w:lineRule="auto"/>
        <w:rPr>
          <w:rFonts w:ascii="Arial" w:hAnsi="Arial" w:cs="Arial"/>
          <w:sz w:val="20"/>
          <w:szCs w:val="20"/>
        </w:rPr>
      </w:pPr>
    </w:p>
    <w:p w:rsidR="0094439F" w:rsidRPr="00AB7336" w:rsidRDefault="00F724F7" w:rsidP="00AB7336">
      <w:pPr>
        <w:spacing w:line="360" w:lineRule="auto"/>
        <w:rPr>
          <w:rFonts w:ascii="Arial" w:hAnsi="Arial" w:cs="Arial"/>
          <w:i/>
          <w:iCs/>
          <w:sz w:val="20"/>
          <w:szCs w:val="20"/>
        </w:rPr>
      </w:pPr>
      <w:r w:rsidRPr="00AB7336">
        <w:rPr>
          <w:rFonts w:ascii="Arial" w:hAnsi="Arial" w:cs="Arial"/>
          <w:i/>
          <w:iCs/>
          <w:sz w:val="20"/>
          <w:szCs w:val="20"/>
        </w:rPr>
        <w:t xml:space="preserve">The relevant regulatory authority under the Food Act </w:t>
      </w:r>
      <w:r w:rsidR="00D30D9B">
        <w:rPr>
          <w:rFonts w:ascii="Arial" w:hAnsi="Arial" w:cs="Arial"/>
          <w:i/>
          <w:iCs/>
          <w:sz w:val="20"/>
          <w:szCs w:val="20"/>
        </w:rPr>
        <w:t>2014</w:t>
      </w:r>
      <w:r w:rsidRPr="00AB7336">
        <w:rPr>
          <w:rFonts w:ascii="Arial" w:hAnsi="Arial" w:cs="Arial"/>
          <w:i/>
          <w:iCs/>
          <w:sz w:val="20"/>
          <w:szCs w:val="20"/>
        </w:rPr>
        <w:t xml:space="preserve"> is a Public Health Uni</w:t>
      </w:r>
      <w:r w:rsidR="00C2705C">
        <w:rPr>
          <w:rFonts w:ascii="Arial" w:hAnsi="Arial" w:cs="Arial"/>
          <w:i/>
          <w:iCs/>
          <w:sz w:val="20"/>
          <w:szCs w:val="20"/>
        </w:rPr>
        <w:t>t or MPI</w:t>
      </w:r>
      <w:r w:rsidRPr="00AB7336">
        <w:rPr>
          <w:rFonts w:ascii="Arial" w:hAnsi="Arial" w:cs="Arial"/>
          <w:i/>
          <w:iCs/>
          <w:sz w:val="20"/>
          <w:szCs w:val="20"/>
        </w:rPr>
        <w:t>, or under the Animal Product</w:t>
      </w:r>
      <w:r w:rsidR="00BF498A" w:rsidRPr="00AB7336">
        <w:rPr>
          <w:rFonts w:ascii="Arial" w:hAnsi="Arial" w:cs="Arial"/>
          <w:i/>
          <w:iCs/>
          <w:sz w:val="20"/>
          <w:szCs w:val="20"/>
        </w:rPr>
        <w:t>s</w:t>
      </w:r>
      <w:r w:rsidRPr="00AB7336">
        <w:rPr>
          <w:rFonts w:ascii="Arial" w:hAnsi="Arial" w:cs="Arial"/>
          <w:i/>
          <w:iCs/>
          <w:sz w:val="20"/>
          <w:szCs w:val="20"/>
        </w:rPr>
        <w:t xml:space="preserve"> Act 1999, </w:t>
      </w:r>
      <w:r w:rsidR="00C2705C">
        <w:rPr>
          <w:rFonts w:ascii="Arial" w:hAnsi="Arial" w:cs="Arial"/>
          <w:i/>
          <w:iCs/>
          <w:sz w:val="20"/>
          <w:szCs w:val="20"/>
        </w:rPr>
        <w:t>MPI</w:t>
      </w:r>
      <w:r w:rsidRPr="00AB7336">
        <w:rPr>
          <w:rFonts w:ascii="Arial" w:hAnsi="Arial" w:cs="Arial"/>
          <w:i/>
          <w:iCs/>
          <w:sz w:val="20"/>
          <w:szCs w:val="20"/>
        </w:rPr>
        <w:t xml:space="preserve"> Verification Agency.</w:t>
      </w:r>
    </w:p>
    <w:p w:rsidR="00F724F7" w:rsidRPr="00AB7336" w:rsidRDefault="00F724F7" w:rsidP="00AB7336">
      <w:pPr>
        <w:spacing w:line="360" w:lineRule="auto"/>
        <w:rPr>
          <w:rFonts w:ascii="Arial" w:hAnsi="Arial" w:cs="Arial"/>
          <w:sz w:val="20"/>
          <w:szCs w:val="20"/>
        </w:rPr>
      </w:pPr>
    </w:p>
    <w:p w:rsidR="0094439F" w:rsidRPr="00AB7336" w:rsidRDefault="0094439F" w:rsidP="00AB7336">
      <w:pPr>
        <w:spacing w:line="360" w:lineRule="auto"/>
        <w:rPr>
          <w:rFonts w:ascii="Arial" w:hAnsi="Arial" w:cs="Arial"/>
          <w:sz w:val="20"/>
          <w:szCs w:val="20"/>
        </w:rPr>
      </w:pPr>
      <w:r w:rsidRPr="00AB7336">
        <w:rPr>
          <w:rFonts w:ascii="Arial" w:hAnsi="Arial" w:cs="Arial"/>
          <w:sz w:val="20"/>
          <w:szCs w:val="20"/>
        </w:rPr>
        <w:t xml:space="preserve">We shall notify </w:t>
      </w:r>
      <w:r w:rsidRPr="00AB7336">
        <w:rPr>
          <w:rFonts w:ascii="Arial" w:hAnsi="Arial" w:cs="Arial"/>
          <w:sz w:val="20"/>
          <w:szCs w:val="20"/>
          <w:highlight w:val="lightGray"/>
          <w:bdr w:val="single" w:sz="4" w:space="0" w:color="auto"/>
        </w:rPr>
        <w:t>(insert the name of the relevant regulatory authority</w:t>
      </w:r>
      <w:r w:rsidR="009F2244" w:rsidRPr="00AB7336">
        <w:rPr>
          <w:rFonts w:ascii="Arial" w:hAnsi="Arial" w:cs="Arial"/>
          <w:sz w:val="20"/>
          <w:szCs w:val="20"/>
          <w:highlight w:val="lightGray"/>
          <w:bdr w:val="single" w:sz="4" w:space="0" w:color="auto"/>
        </w:rPr>
        <w:t>)</w:t>
      </w:r>
      <w:r w:rsidRPr="00AB7336">
        <w:rPr>
          <w:rFonts w:ascii="Arial" w:hAnsi="Arial" w:cs="Arial"/>
          <w:sz w:val="20"/>
          <w:szCs w:val="20"/>
        </w:rPr>
        <w:t xml:space="preserve"> as soon as a recall is likely.</w:t>
      </w:r>
    </w:p>
    <w:p w:rsidR="0094439F" w:rsidRPr="00AB7336" w:rsidRDefault="0094439F" w:rsidP="00AB7336">
      <w:pPr>
        <w:spacing w:line="360" w:lineRule="auto"/>
        <w:rPr>
          <w:rFonts w:ascii="Arial" w:hAnsi="Arial" w:cs="Arial"/>
          <w:sz w:val="20"/>
          <w:szCs w:val="20"/>
        </w:rPr>
      </w:pPr>
    </w:p>
    <w:p w:rsidR="0094439F" w:rsidRPr="00AB7336" w:rsidRDefault="0094439F" w:rsidP="00AB7336">
      <w:pPr>
        <w:spacing w:line="360" w:lineRule="auto"/>
        <w:rPr>
          <w:rFonts w:ascii="Arial" w:hAnsi="Arial" w:cs="Arial"/>
          <w:sz w:val="20"/>
          <w:szCs w:val="20"/>
        </w:rPr>
      </w:pPr>
      <w:r w:rsidRPr="00AB7336">
        <w:rPr>
          <w:rFonts w:ascii="Arial" w:hAnsi="Arial" w:cs="Arial"/>
          <w:sz w:val="20"/>
          <w:szCs w:val="20"/>
        </w:rPr>
        <w:t>It is our responsibility to manage the recall by clarifying the food safety issue and the exposure (who and where risk exists), and to provide details on distribution and the method of recall.</w:t>
      </w:r>
    </w:p>
    <w:p w:rsidR="00C2705C" w:rsidRDefault="00C2705C" w:rsidP="00AB7336">
      <w:pPr>
        <w:spacing w:line="360" w:lineRule="auto"/>
        <w:rPr>
          <w:rFonts w:ascii="Arial" w:hAnsi="Arial" w:cs="Arial"/>
          <w:sz w:val="20"/>
          <w:szCs w:val="20"/>
        </w:rPr>
      </w:pPr>
    </w:p>
    <w:p w:rsidR="0094439F" w:rsidRPr="00AB7336" w:rsidRDefault="00C2705C" w:rsidP="00AB7336">
      <w:pPr>
        <w:spacing w:line="360" w:lineRule="auto"/>
        <w:rPr>
          <w:rFonts w:ascii="Arial" w:hAnsi="Arial" w:cs="Arial"/>
          <w:sz w:val="20"/>
          <w:szCs w:val="20"/>
        </w:rPr>
      </w:pPr>
      <w:r>
        <w:rPr>
          <w:rFonts w:ascii="Arial" w:hAnsi="Arial" w:cs="Arial"/>
          <w:sz w:val="20"/>
          <w:szCs w:val="20"/>
        </w:rPr>
        <w:t>MPI</w:t>
      </w:r>
      <w:r w:rsidR="0094439F" w:rsidRPr="00AB7336">
        <w:rPr>
          <w:rFonts w:ascii="Arial" w:hAnsi="Arial" w:cs="Arial"/>
          <w:sz w:val="20"/>
          <w:szCs w:val="20"/>
        </w:rPr>
        <w:t xml:space="preserve"> is available to provide support and technical advice via the Officer co-ordinating the recall.</w:t>
      </w:r>
    </w:p>
    <w:p w:rsidR="00810E14" w:rsidRPr="00AB7336" w:rsidRDefault="00810E14" w:rsidP="00AB7336">
      <w:pPr>
        <w:spacing w:line="360" w:lineRule="auto"/>
        <w:rPr>
          <w:rFonts w:ascii="Arial" w:hAnsi="Arial" w:cs="Arial"/>
          <w:sz w:val="20"/>
          <w:szCs w:val="20"/>
        </w:rPr>
      </w:pPr>
    </w:p>
    <w:p w:rsidR="00810E14" w:rsidRDefault="00100D5B" w:rsidP="00AB7336">
      <w:pPr>
        <w:spacing w:line="360" w:lineRule="auto"/>
        <w:rPr>
          <w:rFonts w:ascii="Arial" w:hAnsi="Arial" w:cs="Arial"/>
          <w:b/>
          <w:bCs/>
          <w:sz w:val="20"/>
          <w:szCs w:val="20"/>
        </w:rPr>
      </w:pPr>
      <w:r w:rsidRPr="00AB7336">
        <w:rPr>
          <w:rFonts w:ascii="Arial" w:hAnsi="Arial" w:cs="Arial"/>
          <w:b/>
          <w:bCs/>
          <w:sz w:val="20"/>
          <w:szCs w:val="20"/>
        </w:rPr>
        <w:t>The Recall Committee</w:t>
      </w:r>
    </w:p>
    <w:p w:rsidR="00AB7336" w:rsidRPr="00AB7336" w:rsidRDefault="00AB7336" w:rsidP="00AB7336">
      <w:pPr>
        <w:spacing w:line="360" w:lineRule="auto"/>
        <w:rPr>
          <w:rFonts w:ascii="Arial" w:hAnsi="Arial" w:cs="Arial"/>
          <w:b/>
          <w:bCs/>
          <w:sz w:val="20"/>
          <w:szCs w:val="20"/>
        </w:rPr>
      </w:pPr>
    </w:p>
    <w:p w:rsidR="00135294" w:rsidRPr="00AB7336" w:rsidRDefault="00F27C27" w:rsidP="00AB7336">
      <w:pPr>
        <w:spacing w:line="360" w:lineRule="auto"/>
        <w:rPr>
          <w:rFonts w:ascii="Arial" w:hAnsi="Arial" w:cs="Arial"/>
          <w:sz w:val="20"/>
          <w:szCs w:val="20"/>
        </w:rPr>
      </w:pPr>
      <w:r w:rsidRPr="00AB7336">
        <w:rPr>
          <w:rFonts w:ascii="Arial" w:hAnsi="Arial" w:cs="Arial"/>
          <w:sz w:val="20"/>
          <w:szCs w:val="20"/>
        </w:rPr>
        <w:t xml:space="preserve">The recall co-ordinator </w:t>
      </w:r>
      <w:r w:rsidR="0093414D">
        <w:rPr>
          <w:rFonts w:ascii="Arial" w:hAnsi="Arial" w:cs="Arial"/>
          <w:sz w:val="20"/>
          <w:szCs w:val="20"/>
          <w:highlight w:val="lightGray"/>
          <w:bdr w:val="single" w:sz="4" w:space="0" w:color="auto"/>
        </w:rPr>
        <w:t xml:space="preserve">      </w:t>
      </w:r>
      <w:r w:rsidRPr="00AB7336">
        <w:rPr>
          <w:rFonts w:ascii="Arial" w:hAnsi="Arial" w:cs="Arial"/>
          <w:sz w:val="20"/>
          <w:szCs w:val="20"/>
          <w:highlight w:val="lightGray"/>
          <w:bdr w:val="single" w:sz="4" w:space="0" w:color="auto"/>
        </w:rPr>
        <w:t>(insert name)</w:t>
      </w:r>
      <w:r w:rsidR="00F37092" w:rsidRPr="00AB7336">
        <w:rPr>
          <w:rFonts w:ascii="Arial" w:hAnsi="Arial" w:cs="Arial"/>
          <w:sz w:val="20"/>
          <w:szCs w:val="20"/>
          <w:highlight w:val="lightGray"/>
          <w:bdr w:val="single" w:sz="4" w:space="0" w:color="auto"/>
        </w:rPr>
        <w:t xml:space="preserve">          </w:t>
      </w:r>
      <w:r w:rsidRPr="00AB7336">
        <w:rPr>
          <w:rFonts w:ascii="Arial" w:hAnsi="Arial" w:cs="Arial"/>
          <w:sz w:val="20"/>
          <w:szCs w:val="20"/>
        </w:rPr>
        <w:t xml:space="preserve"> will initia</w:t>
      </w:r>
      <w:r w:rsidR="00100D5B" w:rsidRPr="00AB7336">
        <w:rPr>
          <w:rFonts w:ascii="Arial" w:hAnsi="Arial" w:cs="Arial"/>
          <w:sz w:val="20"/>
          <w:szCs w:val="20"/>
        </w:rPr>
        <w:t>te the formation of a committee</w:t>
      </w:r>
      <w:r w:rsidRPr="00AB7336">
        <w:rPr>
          <w:rFonts w:ascii="Arial" w:hAnsi="Arial" w:cs="Arial"/>
          <w:sz w:val="20"/>
          <w:szCs w:val="20"/>
        </w:rPr>
        <w:t xml:space="preserve"> and will co-ordinate actions with </w:t>
      </w:r>
      <w:r w:rsidRPr="00AB7336">
        <w:rPr>
          <w:rFonts w:ascii="Arial" w:hAnsi="Arial" w:cs="Arial"/>
          <w:sz w:val="20"/>
          <w:szCs w:val="20"/>
          <w:highlight w:val="lightGray"/>
          <w:bdr w:val="single" w:sz="4" w:space="0" w:color="auto"/>
        </w:rPr>
        <w:t>(insert name of</w:t>
      </w:r>
      <w:r w:rsidR="00E70461" w:rsidRPr="00AB7336">
        <w:rPr>
          <w:rFonts w:ascii="Arial" w:hAnsi="Arial" w:cs="Arial"/>
          <w:sz w:val="20"/>
          <w:szCs w:val="20"/>
          <w:highlight w:val="lightGray"/>
          <w:bdr w:val="single" w:sz="4" w:space="0" w:color="auto"/>
        </w:rPr>
        <w:t xml:space="preserve"> relevant regulatory authority</w:t>
      </w:r>
      <w:r w:rsidR="000570F8" w:rsidRPr="00AB7336">
        <w:rPr>
          <w:rFonts w:ascii="Arial" w:hAnsi="Arial" w:cs="Arial"/>
          <w:sz w:val="20"/>
          <w:szCs w:val="20"/>
          <w:highlight w:val="lightGray"/>
          <w:bdr w:val="single" w:sz="4" w:space="0" w:color="auto"/>
        </w:rPr>
        <w:t>)</w:t>
      </w:r>
      <w:r w:rsidR="000570F8" w:rsidRPr="00AB7336">
        <w:rPr>
          <w:rFonts w:ascii="Arial" w:hAnsi="Arial" w:cs="Arial"/>
          <w:sz w:val="20"/>
          <w:szCs w:val="20"/>
        </w:rPr>
        <w:t xml:space="preserve"> and</w:t>
      </w:r>
      <w:r w:rsidRPr="00AB7336">
        <w:rPr>
          <w:rFonts w:ascii="Arial" w:hAnsi="Arial" w:cs="Arial"/>
          <w:sz w:val="20"/>
          <w:szCs w:val="20"/>
        </w:rPr>
        <w:t xml:space="preserve"> our marketing and distribution agents.</w:t>
      </w:r>
    </w:p>
    <w:p w:rsidR="00135294" w:rsidRPr="00AB7336" w:rsidRDefault="00100D5B" w:rsidP="00AB7336">
      <w:pPr>
        <w:spacing w:line="360" w:lineRule="auto"/>
        <w:rPr>
          <w:rFonts w:ascii="Arial" w:hAnsi="Arial" w:cs="Arial"/>
          <w:sz w:val="20"/>
          <w:szCs w:val="20"/>
        </w:rPr>
      </w:pPr>
      <w:r w:rsidRPr="00AB7336">
        <w:rPr>
          <w:rFonts w:ascii="Arial" w:hAnsi="Arial" w:cs="Arial"/>
          <w:sz w:val="20"/>
          <w:szCs w:val="20"/>
        </w:rPr>
        <w:t>Committee</w:t>
      </w:r>
      <w:r w:rsidR="00135294" w:rsidRPr="00AB7336">
        <w:rPr>
          <w:rFonts w:ascii="Arial" w:hAnsi="Arial" w:cs="Arial"/>
          <w:sz w:val="20"/>
          <w:szCs w:val="20"/>
        </w:rPr>
        <w:t xml:space="preserve"> members will include personnel from across </w:t>
      </w:r>
      <w:r w:rsidR="001A47AB" w:rsidRPr="00AB7336">
        <w:rPr>
          <w:rFonts w:ascii="Arial" w:hAnsi="Arial" w:cs="Arial"/>
          <w:sz w:val="20"/>
          <w:szCs w:val="20"/>
        </w:rPr>
        <w:t xml:space="preserve">our </w:t>
      </w:r>
      <w:r w:rsidR="001A47AB" w:rsidRPr="00AB7336">
        <w:rPr>
          <w:rFonts w:ascii="Arial" w:hAnsi="Arial" w:cs="Arial"/>
          <w:sz w:val="20"/>
          <w:szCs w:val="20"/>
          <w:highlight w:val="lightGray"/>
          <w:bdr w:val="single" w:sz="4" w:space="0" w:color="auto"/>
        </w:rPr>
        <w:t xml:space="preserve">   (insert company name)  </w:t>
      </w:r>
      <w:r w:rsidR="00172F91" w:rsidRPr="00AB7336">
        <w:rPr>
          <w:rFonts w:ascii="Arial" w:hAnsi="Arial" w:cs="Arial"/>
          <w:sz w:val="20"/>
          <w:szCs w:val="20"/>
          <w:highlight w:val="lightGray"/>
          <w:bdr w:val="single" w:sz="4" w:space="0" w:color="auto"/>
        </w:rPr>
        <w:t>.</w:t>
      </w:r>
      <w:r w:rsidR="001A47AB" w:rsidRPr="00AB7336">
        <w:rPr>
          <w:rFonts w:ascii="Arial" w:hAnsi="Arial" w:cs="Arial"/>
          <w:sz w:val="20"/>
          <w:szCs w:val="20"/>
          <w:highlight w:val="lightGray"/>
          <w:bdr w:val="single" w:sz="4" w:space="0" w:color="auto"/>
        </w:rPr>
        <w:t xml:space="preserve"> </w:t>
      </w:r>
      <w:r w:rsidR="001A47AB" w:rsidRPr="00AB7336">
        <w:rPr>
          <w:rFonts w:ascii="Arial" w:hAnsi="Arial" w:cs="Arial"/>
          <w:sz w:val="20"/>
          <w:szCs w:val="20"/>
        </w:rPr>
        <w:t xml:space="preserve"> </w:t>
      </w:r>
      <w:r w:rsidR="00135294" w:rsidRPr="00AB7336">
        <w:rPr>
          <w:rFonts w:ascii="Arial" w:hAnsi="Arial" w:cs="Arial"/>
          <w:sz w:val="20"/>
          <w:szCs w:val="20"/>
        </w:rPr>
        <w:t>Typically</w:t>
      </w:r>
      <w:r w:rsidRPr="00AB7336">
        <w:rPr>
          <w:rFonts w:ascii="Arial" w:hAnsi="Arial" w:cs="Arial"/>
          <w:sz w:val="20"/>
          <w:szCs w:val="20"/>
        </w:rPr>
        <w:t xml:space="preserve"> the committee</w:t>
      </w:r>
      <w:r w:rsidR="00135294" w:rsidRPr="00AB7336">
        <w:rPr>
          <w:rFonts w:ascii="Arial" w:hAnsi="Arial" w:cs="Arial"/>
          <w:sz w:val="20"/>
          <w:szCs w:val="20"/>
        </w:rPr>
        <w:t xml:space="preserve"> would have </w:t>
      </w:r>
      <w:r w:rsidR="00EB209F" w:rsidRPr="00AB7336">
        <w:rPr>
          <w:rFonts w:ascii="Arial" w:hAnsi="Arial" w:cs="Arial"/>
          <w:sz w:val="20"/>
          <w:szCs w:val="20"/>
        </w:rPr>
        <w:t xml:space="preserve">a mix of knowledge across </w:t>
      </w:r>
      <w:r w:rsidR="00135294" w:rsidRPr="00AB7336">
        <w:rPr>
          <w:rFonts w:ascii="Arial" w:hAnsi="Arial" w:cs="Arial"/>
          <w:sz w:val="20"/>
          <w:szCs w:val="20"/>
        </w:rPr>
        <w:t xml:space="preserve">the following </w:t>
      </w:r>
      <w:r w:rsidR="00EB209F" w:rsidRPr="00AB7336">
        <w:rPr>
          <w:rFonts w:ascii="Arial" w:hAnsi="Arial" w:cs="Arial"/>
          <w:sz w:val="20"/>
          <w:szCs w:val="20"/>
        </w:rPr>
        <w:t>areas</w:t>
      </w:r>
      <w:r w:rsidR="00135294" w:rsidRPr="00AB7336">
        <w:rPr>
          <w:rFonts w:ascii="Arial" w:hAnsi="Arial" w:cs="Arial"/>
          <w:sz w:val="20"/>
          <w:szCs w:val="20"/>
        </w:rPr>
        <w:t>:</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production</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quality</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purchasing</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marketing</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sales</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legal services</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distribution &amp; supply</w:t>
      </w:r>
    </w:p>
    <w:p w:rsidR="00135294" w:rsidRPr="00AB7336" w:rsidRDefault="00EB209F" w:rsidP="00AB7336">
      <w:pPr>
        <w:numPr>
          <w:ilvl w:val="0"/>
          <w:numId w:val="2"/>
        </w:numPr>
        <w:spacing w:line="360" w:lineRule="auto"/>
        <w:rPr>
          <w:rFonts w:ascii="Arial" w:hAnsi="Arial" w:cs="Arial"/>
          <w:sz w:val="20"/>
          <w:szCs w:val="20"/>
        </w:rPr>
      </w:pPr>
      <w:r w:rsidRPr="00AB7336">
        <w:rPr>
          <w:rFonts w:ascii="Arial" w:hAnsi="Arial" w:cs="Arial"/>
          <w:sz w:val="20"/>
          <w:szCs w:val="20"/>
        </w:rPr>
        <w:t>consumer affairs/public relations</w:t>
      </w:r>
    </w:p>
    <w:p w:rsidR="00F27C27" w:rsidRPr="00AB7336" w:rsidRDefault="00F27C27" w:rsidP="00AB7336">
      <w:pPr>
        <w:spacing w:line="360" w:lineRule="auto"/>
        <w:rPr>
          <w:rFonts w:ascii="Arial" w:hAnsi="Arial" w:cs="Arial"/>
          <w:sz w:val="20"/>
          <w:szCs w:val="20"/>
        </w:rPr>
      </w:pPr>
    </w:p>
    <w:p w:rsidR="00744149" w:rsidRPr="00AB7336" w:rsidRDefault="00100D5B" w:rsidP="00AB7336">
      <w:pPr>
        <w:spacing w:line="360" w:lineRule="auto"/>
        <w:rPr>
          <w:rFonts w:ascii="Arial" w:hAnsi="Arial" w:cs="Arial"/>
          <w:sz w:val="20"/>
          <w:szCs w:val="20"/>
        </w:rPr>
      </w:pPr>
      <w:r w:rsidRPr="00AB7336">
        <w:rPr>
          <w:rFonts w:ascii="Arial" w:hAnsi="Arial" w:cs="Arial"/>
          <w:sz w:val="20"/>
          <w:szCs w:val="20"/>
        </w:rPr>
        <w:t>The recall committee</w:t>
      </w:r>
      <w:r w:rsidR="00F27C27" w:rsidRPr="00AB7336">
        <w:rPr>
          <w:rFonts w:ascii="Arial" w:hAnsi="Arial" w:cs="Arial"/>
          <w:sz w:val="20"/>
          <w:szCs w:val="20"/>
        </w:rPr>
        <w:t xml:space="preserve"> is responsible for the management of all recall activities an</w:t>
      </w:r>
      <w:r w:rsidR="000E4F0C" w:rsidRPr="00AB7336">
        <w:rPr>
          <w:rFonts w:ascii="Arial" w:hAnsi="Arial" w:cs="Arial"/>
          <w:sz w:val="20"/>
          <w:szCs w:val="20"/>
        </w:rPr>
        <w:t>d to adhere to this procedure.</w:t>
      </w:r>
      <w:r w:rsidR="00F27C27" w:rsidRPr="00AB7336">
        <w:rPr>
          <w:rFonts w:ascii="Arial" w:hAnsi="Arial" w:cs="Arial"/>
          <w:sz w:val="20"/>
          <w:szCs w:val="20"/>
        </w:rPr>
        <w:t xml:space="preserve"> </w:t>
      </w:r>
      <w:r w:rsidRPr="00AB7336">
        <w:rPr>
          <w:rFonts w:ascii="Arial" w:hAnsi="Arial" w:cs="Arial"/>
          <w:sz w:val="20"/>
          <w:szCs w:val="20"/>
        </w:rPr>
        <w:t xml:space="preserve"> Duties of the recall committee</w:t>
      </w:r>
      <w:r w:rsidR="00F27C27" w:rsidRPr="00AB7336">
        <w:rPr>
          <w:rFonts w:ascii="Arial" w:hAnsi="Arial" w:cs="Arial"/>
          <w:sz w:val="20"/>
          <w:szCs w:val="20"/>
        </w:rPr>
        <w:t xml:space="preserve"> are to:</w:t>
      </w:r>
    </w:p>
    <w:p w:rsidR="00744149"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assess the overall problem;</w:t>
      </w:r>
    </w:p>
    <w:p w:rsidR="00744149"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notify the relevant regulatory authority;</w:t>
      </w:r>
    </w:p>
    <w:p w:rsidR="00744149"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evaluate the hazard in the food and the extent of contamination;</w:t>
      </w:r>
    </w:p>
    <w:p w:rsidR="00744149"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determine a strategy to be followed;</w:t>
      </w:r>
    </w:p>
    <w:p w:rsidR="00744149"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make decisions about product still in manufacture or in storage;</w:t>
      </w:r>
    </w:p>
    <w:p w:rsidR="00744149"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decide who makes any press statements;</w:t>
      </w:r>
    </w:p>
    <w:p w:rsidR="00744149"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notify insurers (must be done immediately because recalls are covered by our insurance);</w:t>
      </w:r>
    </w:p>
    <w:p w:rsidR="000600E7" w:rsidRPr="00AB7336" w:rsidRDefault="00744149" w:rsidP="00AB7336">
      <w:pPr>
        <w:numPr>
          <w:ilvl w:val="0"/>
          <w:numId w:val="1"/>
        </w:numPr>
        <w:spacing w:line="360" w:lineRule="auto"/>
        <w:rPr>
          <w:rFonts w:ascii="Arial" w:hAnsi="Arial" w:cs="Arial"/>
          <w:sz w:val="20"/>
          <w:szCs w:val="20"/>
        </w:rPr>
      </w:pPr>
      <w:r w:rsidRPr="00AB7336">
        <w:rPr>
          <w:rFonts w:ascii="Arial" w:hAnsi="Arial" w:cs="Arial"/>
          <w:sz w:val="20"/>
          <w:szCs w:val="20"/>
        </w:rPr>
        <w:t>notify legal counsel (insurance requires involvement of lawyers due to potential claims).</w:t>
      </w:r>
    </w:p>
    <w:p w:rsidR="00AB7336" w:rsidRDefault="00AB7336" w:rsidP="00AB7336">
      <w:pPr>
        <w:spacing w:line="360" w:lineRule="auto"/>
        <w:rPr>
          <w:rFonts w:ascii="Arial" w:hAnsi="Arial" w:cs="Arial"/>
          <w:b/>
          <w:bCs/>
          <w:sz w:val="20"/>
          <w:szCs w:val="20"/>
        </w:rPr>
      </w:pPr>
    </w:p>
    <w:p w:rsidR="00134E81" w:rsidRPr="00AB7336" w:rsidRDefault="00134E81" w:rsidP="00AB7336">
      <w:pPr>
        <w:spacing w:line="360" w:lineRule="auto"/>
        <w:rPr>
          <w:rFonts w:ascii="Arial" w:hAnsi="Arial" w:cs="Arial"/>
          <w:b/>
          <w:bCs/>
          <w:sz w:val="20"/>
          <w:szCs w:val="20"/>
        </w:rPr>
      </w:pPr>
      <w:r w:rsidRPr="00AB7336">
        <w:rPr>
          <w:rFonts w:ascii="Arial" w:hAnsi="Arial" w:cs="Arial"/>
          <w:b/>
          <w:bCs/>
          <w:sz w:val="20"/>
          <w:szCs w:val="20"/>
        </w:rPr>
        <w:t>Recall Actions</w:t>
      </w:r>
      <w:r w:rsidR="00850948" w:rsidRPr="00AB7336">
        <w:rPr>
          <w:rFonts w:ascii="Arial" w:hAnsi="Arial" w:cs="Arial"/>
          <w:b/>
          <w:bCs/>
          <w:sz w:val="20"/>
          <w:szCs w:val="20"/>
        </w:rPr>
        <w:t xml:space="preserve"> &amp; Documentation</w:t>
      </w:r>
    </w:p>
    <w:p w:rsidR="00134E81" w:rsidRPr="00AB7336" w:rsidRDefault="000600E7" w:rsidP="00AB7336">
      <w:pPr>
        <w:spacing w:line="360" w:lineRule="auto"/>
        <w:rPr>
          <w:rFonts w:ascii="Arial" w:hAnsi="Arial" w:cs="Arial"/>
          <w:sz w:val="20"/>
          <w:szCs w:val="20"/>
        </w:rPr>
      </w:pPr>
      <w:r w:rsidRPr="00AB7336">
        <w:rPr>
          <w:rFonts w:ascii="Arial" w:hAnsi="Arial" w:cs="Arial"/>
          <w:sz w:val="20"/>
          <w:szCs w:val="20"/>
        </w:rPr>
        <w:t>The recall committee</w:t>
      </w:r>
      <w:r w:rsidR="00134E81" w:rsidRPr="00AB7336">
        <w:rPr>
          <w:rFonts w:ascii="Arial" w:hAnsi="Arial" w:cs="Arial"/>
          <w:sz w:val="20"/>
          <w:szCs w:val="20"/>
        </w:rPr>
        <w:t xml:space="preserve"> shall </w:t>
      </w:r>
      <w:r w:rsidRPr="00AB7336">
        <w:rPr>
          <w:rFonts w:ascii="Arial" w:hAnsi="Arial" w:cs="Arial"/>
          <w:sz w:val="20"/>
          <w:szCs w:val="20"/>
        </w:rPr>
        <w:t>referenc</w:t>
      </w:r>
      <w:r w:rsidR="00134E81" w:rsidRPr="00AB7336">
        <w:rPr>
          <w:rFonts w:ascii="Arial" w:hAnsi="Arial" w:cs="Arial"/>
          <w:sz w:val="20"/>
          <w:szCs w:val="20"/>
        </w:rPr>
        <w:t xml:space="preserve">e </w:t>
      </w:r>
      <w:r w:rsidRPr="00AB7336">
        <w:rPr>
          <w:rFonts w:ascii="Arial" w:hAnsi="Arial" w:cs="Arial"/>
          <w:sz w:val="20"/>
          <w:szCs w:val="20"/>
        </w:rPr>
        <w:t xml:space="preserve">and follow the actions outlined in the </w:t>
      </w:r>
      <w:r w:rsidR="00C2705C">
        <w:rPr>
          <w:rFonts w:ascii="Arial" w:hAnsi="Arial" w:cs="Arial"/>
          <w:i/>
          <w:iCs/>
          <w:sz w:val="20"/>
          <w:szCs w:val="20"/>
        </w:rPr>
        <w:t>MPI</w:t>
      </w:r>
      <w:r w:rsidRPr="00AB7336">
        <w:rPr>
          <w:rFonts w:ascii="Arial" w:hAnsi="Arial" w:cs="Arial"/>
          <w:i/>
          <w:iCs/>
          <w:sz w:val="20"/>
          <w:szCs w:val="20"/>
        </w:rPr>
        <w:t xml:space="preserve"> Recall Guidance </w:t>
      </w:r>
      <w:r w:rsidR="001A47AB" w:rsidRPr="00AB7336">
        <w:rPr>
          <w:rFonts w:ascii="Arial" w:hAnsi="Arial" w:cs="Arial"/>
          <w:i/>
          <w:iCs/>
          <w:sz w:val="20"/>
          <w:szCs w:val="20"/>
        </w:rPr>
        <w:t>Material</w:t>
      </w:r>
      <w:r w:rsidR="00134E81" w:rsidRPr="00AB7336">
        <w:rPr>
          <w:rFonts w:ascii="Arial" w:hAnsi="Arial" w:cs="Arial"/>
          <w:sz w:val="20"/>
          <w:szCs w:val="20"/>
        </w:rPr>
        <w:t xml:space="preserve"> when we become aware a product may be uns</w:t>
      </w:r>
      <w:r w:rsidRPr="00AB7336">
        <w:rPr>
          <w:rFonts w:ascii="Arial" w:hAnsi="Arial" w:cs="Arial"/>
          <w:sz w:val="20"/>
          <w:szCs w:val="20"/>
        </w:rPr>
        <w:t xml:space="preserve">afe or unsuitable.  We will ensure that records of all actions </w:t>
      </w:r>
      <w:r w:rsidR="00850948" w:rsidRPr="00AB7336">
        <w:rPr>
          <w:rFonts w:ascii="Arial" w:hAnsi="Arial" w:cs="Arial"/>
          <w:sz w:val="20"/>
          <w:szCs w:val="20"/>
        </w:rPr>
        <w:t xml:space="preserve">and decisions and who </w:t>
      </w:r>
      <w:r w:rsidR="009D6736" w:rsidRPr="00AB7336">
        <w:rPr>
          <w:rFonts w:ascii="Arial" w:hAnsi="Arial" w:cs="Arial"/>
          <w:sz w:val="20"/>
          <w:szCs w:val="20"/>
        </w:rPr>
        <w:t>was</w:t>
      </w:r>
      <w:r w:rsidR="00850948" w:rsidRPr="00AB7336">
        <w:rPr>
          <w:rFonts w:ascii="Arial" w:hAnsi="Arial" w:cs="Arial"/>
          <w:sz w:val="20"/>
          <w:szCs w:val="20"/>
        </w:rPr>
        <w:t xml:space="preserve"> responsible </w:t>
      </w:r>
      <w:r w:rsidRPr="00AB7336">
        <w:rPr>
          <w:rFonts w:ascii="Arial" w:hAnsi="Arial" w:cs="Arial"/>
          <w:sz w:val="20"/>
          <w:szCs w:val="20"/>
        </w:rPr>
        <w:t>are recorded and retained.</w:t>
      </w:r>
    </w:p>
    <w:p w:rsidR="003B5664" w:rsidRPr="00AB7336" w:rsidRDefault="003B5664" w:rsidP="00AB7336">
      <w:pPr>
        <w:spacing w:line="360" w:lineRule="auto"/>
        <w:rPr>
          <w:rFonts w:ascii="Arial" w:hAnsi="Arial" w:cs="Arial"/>
          <w:sz w:val="20"/>
          <w:szCs w:val="20"/>
        </w:rPr>
      </w:pPr>
    </w:p>
    <w:p w:rsidR="003B5664" w:rsidRPr="00AB7336" w:rsidRDefault="003B5664" w:rsidP="00AB7336">
      <w:pPr>
        <w:spacing w:line="360" w:lineRule="auto"/>
        <w:rPr>
          <w:rFonts w:ascii="Arial" w:hAnsi="Arial" w:cs="Arial"/>
          <w:b/>
          <w:bCs/>
          <w:sz w:val="20"/>
          <w:szCs w:val="20"/>
        </w:rPr>
      </w:pPr>
      <w:r w:rsidRPr="00AB7336">
        <w:rPr>
          <w:rFonts w:ascii="Arial" w:hAnsi="Arial" w:cs="Arial"/>
          <w:b/>
          <w:bCs/>
          <w:sz w:val="20"/>
          <w:szCs w:val="20"/>
        </w:rPr>
        <w:t>Decision to Recall</w:t>
      </w:r>
    </w:p>
    <w:p w:rsidR="003D75A5" w:rsidRPr="00AB7336" w:rsidRDefault="001C5787" w:rsidP="00AB7336">
      <w:pPr>
        <w:spacing w:line="360" w:lineRule="auto"/>
        <w:rPr>
          <w:rFonts w:ascii="Arial" w:hAnsi="Arial" w:cs="Arial"/>
          <w:sz w:val="20"/>
          <w:szCs w:val="20"/>
        </w:rPr>
      </w:pPr>
      <w:r w:rsidRPr="00AB7336">
        <w:rPr>
          <w:rFonts w:ascii="Arial" w:hAnsi="Arial" w:cs="Arial"/>
          <w:sz w:val="20"/>
          <w:szCs w:val="20"/>
        </w:rPr>
        <w:t>The decision on whether to recall or withdraw a product/s or not will be based on the identification of a hazard that makes a foodstuff unsafe and its likelihood of affecting public health.  This will be determined by careful, considered risk assessment.</w:t>
      </w:r>
      <w:r w:rsidR="00100D5B" w:rsidRPr="00AB7336">
        <w:rPr>
          <w:rFonts w:ascii="Arial" w:hAnsi="Arial" w:cs="Arial"/>
          <w:sz w:val="20"/>
          <w:szCs w:val="20"/>
        </w:rPr>
        <w:t xml:space="preserve">  The recall committee</w:t>
      </w:r>
      <w:r w:rsidR="00DB659A" w:rsidRPr="00AB7336">
        <w:rPr>
          <w:rFonts w:ascii="Arial" w:hAnsi="Arial" w:cs="Arial"/>
          <w:sz w:val="20"/>
          <w:szCs w:val="20"/>
        </w:rPr>
        <w:t xml:space="preserve"> will conduct a risk assessment using the </w:t>
      </w:r>
      <w:r w:rsidR="00C2705C">
        <w:rPr>
          <w:rFonts w:ascii="Arial" w:hAnsi="Arial" w:cs="Arial"/>
          <w:i/>
          <w:iCs/>
          <w:sz w:val="20"/>
          <w:szCs w:val="20"/>
        </w:rPr>
        <w:t>MPI</w:t>
      </w:r>
      <w:r w:rsidR="00DB659A" w:rsidRPr="00AB7336">
        <w:rPr>
          <w:rFonts w:ascii="Arial" w:hAnsi="Arial" w:cs="Arial"/>
          <w:i/>
          <w:iCs/>
          <w:sz w:val="20"/>
          <w:szCs w:val="20"/>
        </w:rPr>
        <w:t xml:space="preserve"> </w:t>
      </w:r>
      <w:r w:rsidR="00D30D9B">
        <w:rPr>
          <w:rFonts w:ascii="Arial" w:hAnsi="Arial" w:cs="Arial"/>
          <w:i/>
          <w:iCs/>
          <w:sz w:val="20"/>
          <w:szCs w:val="20"/>
        </w:rPr>
        <w:t xml:space="preserve">Recall </w:t>
      </w:r>
      <w:r w:rsidR="00DB659A" w:rsidRPr="00AB7336">
        <w:rPr>
          <w:rFonts w:ascii="Arial" w:hAnsi="Arial" w:cs="Arial"/>
          <w:i/>
          <w:iCs/>
          <w:sz w:val="20"/>
          <w:szCs w:val="20"/>
        </w:rPr>
        <w:t xml:space="preserve">Hazard/Risk </w:t>
      </w:r>
      <w:r w:rsidR="00D30D9B">
        <w:rPr>
          <w:rFonts w:ascii="Arial" w:hAnsi="Arial" w:cs="Arial"/>
          <w:i/>
          <w:iCs/>
          <w:sz w:val="20"/>
          <w:szCs w:val="20"/>
        </w:rPr>
        <w:t xml:space="preserve">Analysis </w:t>
      </w:r>
      <w:r w:rsidR="00DB659A" w:rsidRPr="00AB7336">
        <w:rPr>
          <w:rFonts w:ascii="Arial" w:hAnsi="Arial" w:cs="Arial"/>
          <w:i/>
          <w:iCs/>
          <w:sz w:val="20"/>
          <w:szCs w:val="20"/>
        </w:rPr>
        <w:t xml:space="preserve">Form </w:t>
      </w:r>
      <w:r w:rsidR="00DB659A" w:rsidRPr="00AB7336">
        <w:rPr>
          <w:rFonts w:ascii="Arial" w:hAnsi="Arial" w:cs="Arial"/>
          <w:sz w:val="20"/>
          <w:szCs w:val="20"/>
        </w:rPr>
        <w:t>and we will include the appropriate regulatory authority in the process.</w:t>
      </w:r>
      <w:r w:rsidR="009D1954" w:rsidRPr="00AB7336">
        <w:rPr>
          <w:rFonts w:ascii="Arial" w:hAnsi="Arial" w:cs="Arial"/>
          <w:sz w:val="20"/>
          <w:szCs w:val="20"/>
        </w:rPr>
        <w:t xml:space="preserve">  </w:t>
      </w:r>
      <w:r w:rsidR="000E7A5F" w:rsidRPr="00AB7336">
        <w:rPr>
          <w:rFonts w:ascii="Arial" w:hAnsi="Arial" w:cs="Arial"/>
          <w:sz w:val="20"/>
          <w:szCs w:val="20"/>
        </w:rPr>
        <w:t>We will r</w:t>
      </w:r>
      <w:r w:rsidR="009D1954" w:rsidRPr="00AB7336">
        <w:rPr>
          <w:rFonts w:ascii="Arial" w:hAnsi="Arial" w:cs="Arial"/>
          <w:sz w:val="20"/>
          <w:szCs w:val="20"/>
        </w:rPr>
        <w:t xml:space="preserve">efer to the </w:t>
      </w:r>
      <w:r w:rsidR="00C2705C">
        <w:rPr>
          <w:rFonts w:ascii="Arial" w:hAnsi="Arial" w:cs="Arial"/>
          <w:i/>
          <w:iCs/>
          <w:sz w:val="20"/>
          <w:szCs w:val="20"/>
        </w:rPr>
        <w:t xml:space="preserve">MPI </w:t>
      </w:r>
      <w:r w:rsidR="009D1954" w:rsidRPr="00AB7336">
        <w:rPr>
          <w:rFonts w:ascii="Arial" w:hAnsi="Arial" w:cs="Arial"/>
          <w:i/>
          <w:iCs/>
          <w:sz w:val="20"/>
          <w:szCs w:val="20"/>
        </w:rPr>
        <w:t xml:space="preserve">Recall </w:t>
      </w:r>
      <w:r w:rsidR="001A47AB" w:rsidRPr="00AB7336">
        <w:rPr>
          <w:rFonts w:ascii="Arial" w:hAnsi="Arial" w:cs="Arial"/>
          <w:i/>
          <w:iCs/>
          <w:sz w:val="20"/>
          <w:szCs w:val="20"/>
        </w:rPr>
        <w:t>Guidance Material</w:t>
      </w:r>
      <w:r w:rsidR="009D1954" w:rsidRPr="00AB7336">
        <w:rPr>
          <w:rFonts w:ascii="Arial" w:hAnsi="Arial" w:cs="Arial"/>
          <w:sz w:val="20"/>
          <w:szCs w:val="20"/>
        </w:rPr>
        <w:t xml:space="preserve"> on the roles of regulatory authorities in regards to a recall.</w:t>
      </w:r>
    </w:p>
    <w:p w:rsidR="00F87A37" w:rsidRPr="00AB7336" w:rsidRDefault="00F87A37" w:rsidP="00AB7336">
      <w:pPr>
        <w:spacing w:line="360" w:lineRule="auto"/>
        <w:rPr>
          <w:rFonts w:ascii="Arial" w:hAnsi="Arial" w:cs="Arial"/>
          <w:sz w:val="20"/>
          <w:szCs w:val="20"/>
        </w:rPr>
      </w:pPr>
    </w:p>
    <w:p w:rsidR="00F87A37" w:rsidRPr="00AB7336" w:rsidRDefault="00F87A37" w:rsidP="00AB7336">
      <w:pPr>
        <w:spacing w:line="360" w:lineRule="auto"/>
        <w:rPr>
          <w:rFonts w:ascii="Arial" w:hAnsi="Arial" w:cs="Arial"/>
          <w:b/>
          <w:bCs/>
          <w:sz w:val="20"/>
          <w:szCs w:val="20"/>
        </w:rPr>
      </w:pPr>
      <w:r w:rsidRPr="00AB7336">
        <w:rPr>
          <w:rFonts w:ascii="Arial" w:hAnsi="Arial" w:cs="Arial"/>
          <w:b/>
          <w:bCs/>
          <w:sz w:val="20"/>
          <w:szCs w:val="20"/>
        </w:rPr>
        <w:t>Scope of Recall</w:t>
      </w:r>
    </w:p>
    <w:p w:rsidR="00F87A37" w:rsidRPr="00AB7336" w:rsidRDefault="00F87A37" w:rsidP="00AB7336">
      <w:pPr>
        <w:spacing w:line="360" w:lineRule="auto"/>
        <w:rPr>
          <w:rFonts w:ascii="Arial" w:hAnsi="Arial" w:cs="Arial"/>
          <w:sz w:val="20"/>
          <w:szCs w:val="20"/>
        </w:rPr>
      </w:pPr>
      <w:r w:rsidRPr="00AB7336">
        <w:rPr>
          <w:rFonts w:ascii="Arial" w:hAnsi="Arial" w:cs="Arial"/>
          <w:sz w:val="20"/>
          <w:szCs w:val="20"/>
        </w:rPr>
        <w:t xml:space="preserve">The scope of a recall is a very important part of the </w:t>
      </w:r>
      <w:r w:rsidR="009716EF" w:rsidRPr="00AB7336">
        <w:rPr>
          <w:rFonts w:ascii="Arial" w:hAnsi="Arial" w:cs="Arial"/>
          <w:sz w:val="20"/>
          <w:szCs w:val="20"/>
        </w:rPr>
        <w:t>process;</w:t>
      </w:r>
      <w:r w:rsidRPr="00AB7336">
        <w:rPr>
          <w:rFonts w:ascii="Arial" w:hAnsi="Arial" w:cs="Arial"/>
          <w:sz w:val="20"/>
          <w:szCs w:val="20"/>
        </w:rPr>
        <w:t xml:space="preserve"> it ultimately ensures the effective identification of all affected product/s</w:t>
      </w:r>
      <w:r w:rsidR="003F6B27" w:rsidRPr="00AB7336">
        <w:rPr>
          <w:rFonts w:ascii="Arial" w:hAnsi="Arial" w:cs="Arial"/>
          <w:sz w:val="20"/>
          <w:szCs w:val="20"/>
        </w:rPr>
        <w:t>, ingredient/s</w:t>
      </w:r>
      <w:r w:rsidRPr="00AB7336">
        <w:rPr>
          <w:rFonts w:ascii="Arial" w:hAnsi="Arial" w:cs="Arial"/>
          <w:sz w:val="20"/>
          <w:szCs w:val="20"/>
        </w:rPr>
        <w:t xml:space="preserve"> and location/s.  </w:t>
      </w:r>
      <w:r w:rsidR="00D82215" w:rsidRPr="00AB7336">
        <w:rPr>
          <w:rFonts w:ascii="Arial" w:hAnsi="Arial" w:cs="Arial"/>
          <w:sz w:val="20"/>
          <w:szCs w:val="20"/>
        </w:rPr>
        <w:t xml:space="preserve">We will follow the requirements set out in </w:t>
      </w:r>
      <w:r w:rsidR="00FC081D">
        <w:rPr>
          <w:rFonts w:ascii="Arial" w:hAnsi="Arial" w:cs="Arial"/>
          <w:sz w:val="20"/>
          <w:szCs w:val="20"/>
        </w:rPr>
        <w:t xml:space="preserve">the </w:t>
      </w:r>
      <w:r w:rsidR="00C2705C">
        <w:rPr>
          <w:rFonts w:ascii="Arial" w:hAnsi="Arial" w:cs="Arial"/>
          <w:i/>
          <w:iCs/>
          <w:sz w:val="20"/>
          <w:szCs w:val="20"/>
        </w:rPr>
        <w:t>MPI</w:t>
      </w:r>
      <w:r w:rsidR="00D82215" w:rsidRPr="00AB7336">
        <w:rPr>
          <w:rFonts w:ascii="Arial" w:hAnsi="Arial" w:cs="Arial"/>
          <w:i/>
          <w:iCs/>
          <w:sz w:val="20"/>
          <w:szCs w:val="20"/>
        </w:rPr>
        <w:t xml:space="preserve"> Recall Guidance </w:t>
      </w:r>
      <w:r w:rsidR="001A47AB" w:rsidRPr="00AB7336">
        <w:rPr>
          <w:rFonts w:ascii="Arial" w:hAnsi="Arial" w:cs="Arial"/>
          <w:i/>
          <w:iCs/>
          <w:sz w:val="20"/>
          <w:szCs w:val="20"/>
        </w:rPr>
        <w:t>Material</w:t>
      </w:r>
      <w:r w:rsidR="00D82215" w:rsidRPr="00AB7336">
        <w:rPr>
          <w:rFonts w:ascii="Arial" w:hAnsi="Arial" w:cs="Arial"/>
          <w:sz w:val="20"/>
          <w:szCs w:val="20"/>
        </w:rPr>
        <w:t xml:space="preserve"> to ensu</w:t>
      </w:r>
      <w:r w:rsidR="003F6B27" w:rsidRPr="00AB7336">
        <w:rPr>
          <w:rFonts w:ascii="Arial" w:hAnsi="Arial" w:cs="Arial"/>
          <w:sz w:val="20"/>
          <w:szCs w:val="20"/>
        </w:rPr>
        <w:t>re our plan incorporates the details mentioned</w:t>
      </w:r>
      <w:r w:rsidR="00745D96" w:rsidRPr="00AB7336">
        <w:rPr>
          <w:rFonts w:ascii="Arial" w:hAnsi="Arial" w:cs="Arial"/>
          <w:sz w:val="20"/>
          <w:szCs w:val="20"/>
        </w:rPr>
        <w:t>.</w:t>
      </w:r>
    </w:p>
    <w:p w:rsidR="00D82215" w:rsidRPr="00AB7336" w:rsidRDefault="00D82215" w:rsidP="00AB7336">
      <w:pPr>
        <w:spacing w:line="360" w:lineRule="auto"/>
        <w:rPr>
          <w:rFonts w:ascii="Arial" w:hAnsi="Arial" w:cs="Arial"/>
          <w:sz w:val="20"/>
          <w:szCs w:val="20"/>
        </w:rPr>
      </w:pPr>
    </w:p>
    <w:p w:rsidR="00636797" w:rsidRPr="00AB7336" w:rsidRDefault="00636797" w:rsidP="00AB7336">
      <w:pPr>
        <w:spacing w:line="360" w:lineRule="auto"/>
        <w:rPr>
          <w:rFonts w:ascii="Arial" w:hAnsi="Arial" w:cs="Arial"/>
          <w:b/>
          <w:bCs/>
          <w:sz w:val="20"/>
          <w:szCs w:val="20"/>
        </w:rPr>
      </w:pPr>
      <w:r w:rsidRPr="00AB7336">
        <w:rPr>
          <w:rFonts w:ascii="Arial" w:hAnsi="Arial" w:cs="Arial"/>
          <w:b/>
          <w:bCs/>
          <w:sz w:val="20"/>
          <w:szCs w:val="20"/>
        </w:rPr>
        <w:t>Notification of a product recall</w:t>
      </w:r>
    </w:p>
    <w:p w:rsidR="004310BE" w:rsidRPr="00AB7336" w:rsidRDefault="004310BE" w:rsidP="00AB7336">
      <w:pPr>
        <w:spacing w:line="360" w:lineRule="auto"/>
        <w:rPr>
          <w:rFonts w:ascii="Arial" w:hAnsi="Arial" w:cs="Arial"/>
          <w:sz w:val="20"/>
          <w:szCs w:val="20"/>
        </w:rPr>
      </w:pPr>
      <w:r w:rsidRPr="00AB7336">
        <w:rPr>
          <w:rFonts w:ascii="Arial" w:hAnsi="Arial" w:cs="Arial"/>
          <w:sz w:val="20"/>
          <w:szCs w:val="20"/>
        </w:rPr>
        <w:t>If the decision is taken to initiate a Withdrawal we will notify:</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rPr>
        <w:t xml:space="preserve">Senior management of </w:t>
      </w:r>
      <w:r w:rsidR="00202E67" w:rsidRPr="00AB7336">
        <w:rPr>
          <w:rFonts w:ascii="Arial" w:hAnsi="Arial" w:cs="Arial"/>
          <w:sz w:val="20"/>
          <w:szCs w:val="20"/>
          <w:highlight w:val="lightGray"/>
          <w:bdr w:val="single" w:sz="4" w:space="0" w:color="auto"/>
        </w:rPr>
        <w:t xml:space="preserve">  </w:t>
      </w:r>
      <w:r w:rsidRPr="00AB7336">
        <w:rPr>
          <w:rFonts w:ascii="Arial" w:hAnsi="Arial" w:cs="Arial"/>
          <w:sz w:val="20"/>
          <w:szCs w:val="20"/>
          <w:highlight w:val="lightGray"/>
          <w:bdr w:val="single" w:sz="4" w:space="0" w:color="auto"/>
        </w:rPr>
        <w:t>(insert company name)</w:t>
      </w:r>
      <w:r w:rsidR="00202E67" w:rsidRPr="00AB7336">
        <w:rPr>
          <w:rFonts w:ascii="Arial" w:hAnsi="Arial" w:cs="Arial"/>
          <w:sz w:val="20"/>
          <w:szCs w:val="20"/>
          <w:highlight w:val="lightGray"/>
          <w:bdr w:val="single" w:sz="4" w:space="0" w:color="auto"/>
        </w:rPr>
        <w:t xml:space="preserve">   </w:t>
      </w:r>
      <w:r w:rsidRPr="00AB7336">
        <w:rPr>
          <w:rFonts w:ascii="Arial" w:hAnsi="Arial" w:cs="Arial"/>
          <w:sz w:val="20"/>
          <w:szCs w:val="20"/>
        </w:rPr>
        <w:t>, supply chain personnel</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highlight w:val="lightGray"/>
          <w:bdr w:val="single" w:sz="4" w:space="0" w:color="auto"/>
        </w:rPr>
        <w:t>(insert name of appropriate regulatory authority)</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rPr>
        <w:t>Anyone that has received our product, including distributors, wholesalers, retailers and caterers.</w:t>
      </w:r>
    </w:p>
    <w:p w:rsidR="00AC2526" w:rsidRPr="00AB7336" w:rsidRDefault="00AC2526" w:rsidP="00AB7336">
      <w:pPr>
        <w:spacing w:line="360" w:lineRule="auto"/>
        <w:rPr>
          <w:rFonts w:ascii="Arial" w:hAnsi="Arial" w:cs="Arial"/>
          <w:sz w:val="20"/>
          <w:szCs w:val="20"/>
        </w:rPr>
      </w:pPr>
    </w:p>
    <w:p w:rsidR="00AC2526" w:rsidRPr="00AB7336" w:rsidRDefault="00AC2526" w:rsidP="00AB7336">
      <w:pPr>
        <w:spacing w:line="360" w:lineRule="auto"/>
        <w:rPr>
          <w:rFonts w:ascii="Arial" w:hAnsi="Arial" w:cs="Arial"/>
          <w:sz w:val="20"/>
          <w:szCs w:val="20"/>
        </w:rPr>
      </w:pPr>
      <w:r w:rsidRPr="00AB7336">
        <w:rPr>
          <w:rFonts w:ascii="Arial" w:hAnsi="Arial" w:cs="Arial"/>
          <w:sz w:val="20"/>
          <w:szCs w:val="20"/>
        </w:rPr>
        <w:t xml:space="preserve">We have an up to date contact list filed in the </w:t>
      </w:r>
      <w:r w:rsidR="007518CC" w:rsidRPr="00AB7336">
        <w:rPr>
          <w:rFonts w:ascii="Arial" w:hAnsi="Arial" w:cs="Arial"/>
          <w:sz w:val="20"/>
          <w:szCs w:val="20"/>
          <w:highlight w:val="lightGray"/>
          <w:bdr w:val="single" w:sz="4" w:space="0" w:color="auto"/>
        </w:rPr>
        <w:t xml:space="preserve">   (insert list location here)</w:t>
      </w:r>
      <w:r w:rsidRPr="00AB7336">
        <w:rPr>
          <w:rFonts w:ascii="Arial" w:hAnsi="Arial" w:cs="Arial"/>
          <w:sz w:val="20"/>
          <w:szCs w:val="20"/>
        </w:rPr>
        <w:t>.</w:t>
      </w:r>
    </w:p>
    <w:p w:rsidR="00AC2526" w:rsidRPr="00AB7336" w:rsidRDefault="00AC2526" w:rsidP="00AB7336">
      <w:pPr>
        <w:spacing w:line="360" w:lineRule="auto"/>
        <w:rPr>
          <w:rFonts w:ascii="Arial" w:hAnsi="Arial" w:cs="Arial"/>
          <w:sz w:val="20"/>
          <w:szCs w:val="20"/>
        </w:rPr>
      </w:pPr>
    </w:p>
    <w:p w:rsidR="00AC2526" w:rsidRPr="00AB7336" w:rsidRDefault="00AC2526" w:rsidP="00AB7336">
      <w:pPr>
        <w:spacing w:line="360" w:lineRule="auto"/>
        <w:rPr>
          <w:rFonts w:ascii="Arial" w:hAnsi="Arial" w:cs="Arial"/>
          <w:sz w:val="20"/>
          <w:szCs w:val="20"/>
        </w:rPr>
      </w:pPr>
      <w:r w:rsidRPr="00AB7336">
        <w:rPr>
          <w:rFonts w:ascii="Arial" w:hAnsi="Arial" w:cs="Arial"/>
          <w:sz w:val="20"/>
          <w:szCs w:val="20"/>
        </w:rPr>
        <w:t xml:space="preserve">If we are engaged in a Withdrawal but find that for whatever reason that it is not possible to contact all relevant </w:t>
      </w:r>
      <w:r w:rsidR="007371D9" w:rsidRPr="00AB7336">
        <w:rPr>
          <w:rFonts w:ascii="Arial" w:hAnsi="Arial" w:cs="Arial"/>
          <w:sz w:val="20"/>
          <w:szCs w:val="20"/>
        </w:rPr>
        <w:t>consumers</w:t>
      </w:r>
      <w:r w:rsidRPr="00AB7336">
        <w:rPr>
          <w:rFonts w:ascii="Arial" w:hAnsi="Arial" w:cs="Arial"/>
          <w:sz w:val="20"/>
          <w:szCs w:val="20"/>
        </w:rPr>
        <w:t xml:space="preserve"> then we will consider expanding the Withdrawal to a Recall.</w:t>
      </w:r>
    </w:p>
    <w:p w:rsidR="00AC2526" w:rsidRPr="00AB7336" w:rsidRDefault="00AC2526" w:rsidP="00AB7336">
      <w:pPr>
        <w:spacing w:line="360" w:lineRule="auto"/>
        <w:rPr>
          <w:rFonts w:ascii="Arial" w:hAnsi="Arial" w:cs="Arial"/>
          <w:sz w:val="20"/>
          <w:szCs w:val="20"/>
        </w:rPr>
      </w:pPr>
    </w:p>
    <w:p w:rsidR="00AC2526" w:rsidRPr="00AB7336" w:rsidRDefault="00AC2526" w:rsidP="00AB7336">
      <w:pPr>
        <w:spacing w:line="360" w:lineRule="auto"/>
        <w:rPr>
          <w:rFonts w:ascii="Arial" w:hAnsi="Arial" w:cs="Arial"/>
          <w:sz w:val="20"/>
          <w:szCs w:val="20"/>
        </w:rPr>
      </w:pPr>
      <w:r w:rsidRPr="00AB7336">
        <w:rPr>
          <w:rFonts w:ascii="Arial" w:hAnsi="Arial" w:cs="Arial"/>
          <w:sz w:val="20"/>
          <w:szCs w:val="20"/>
        </w:rPr>
        <w:t>If the decision is taken to initiate a Recall we will notify:</w:t>
      </w:r>
    </w:p>
    <w:p w:rsidR="00AC2526" w:rsidRPr="00AB7336" w:rsidRDefault="00AC2526" w:rsidP="00AB7336">
      <w:pPr>
        <w:numPr>
          <w:ilvl w:val="0"/>
          <w:numId w:val="1"/>
        </w:numPr>
        <w:spacing w:line="360" w:lineRule="auto"/>
        <w:rPr>
          <w:rFonts w:ascii="Arial" w:hAnsi="Arial" w:cs="Arial"/>
          <w:sz w:val="20"/>
          <w:szCs w:val="20"/>
        </w:rPr>
      </w:pPr>
      <w:r w:rsidRPr="00AB7336">
        <w:rPr>
          <w:rFonts w:ascii="Arial" w:hAnsi="Arial" w:cs="Arial"/>
          <w:sz w:val="20"/>
          <w:szCs w:val="20"/>
        </w:rPr>
        <w:t>All people mentioned under initiation of a withdrawal, outlined above and;</w:t>
      </w:r>
    </w:p>
    <w:p w:rsidR="00AC2526" w:rsidRPr="00AB7336" w:rsidRDefault="00AC2526" w:rsidP="00AB7336">
      <w:pPr>
        <w:numPr>
          <w:ilvl w:val="0"/>
          <w:numId w:val="1"/>
        </w:numPr>
        <w:spacing w:line="360" w:lineRule="auto"/>
        <w:rPr>
          <w:rFonts w:ascii="Arial" w:hAnsi="Arial" w:cs="Arial"/>
          <w:sz w:val="20"/>
          <w:szCs w:val="20"/>
        </w:rPr>
      </w:pPr>
      <w:r w:rsidRPr="00AB7336">
        <w:rPr>
          <w:rFonts w:ascii="Arial" w:hAnsi="Arial" w:cs="Arial"/>
          <w:sz w:val="20"/>
          <w:szCs w:val="20"/>
        </w:rPr>
        <w:t>Consumers, via the media contacts included on our contact list.</w:t>
      </w:r>
    </w:p>
    <w:p w:rsidR="004310BE" w:rsidRPr="00AB7336" w:rsidRDefault="004310BE" w:rsidP="00AB7336">
      <w:pPr>
        <w:spacing w:line="360" w:lineRule="auto"/>
        <w:rPr>
          <w:rFonts w:ascii="Arial" w:hAnsi="Arial" w:cs="Arial"/>
          <w:sz w:val="20"/>
          <w:szCs w:val="20"/>
        </w:rPr>
      </w:pPr>
    </w:p>
    <w:p w:rsidR="004310BE" w:rsidRPr="00AB7336" w:rsidRDefault="004310BE" w:rsidP="00AB7336">
      <w:pPr>
        <w:spacing w:line="360" w:lineRule="auto"/>
        <w:rPr>
          <w:rFonts w:ascii="Arial" w:hAnsi="Arial" w:cs="Arial"/>
          <w:sz w:val="20"/>
          <w:szCs w:val="20"/>
        </w:rPr>
      </w:pPr>
      <w:r w:rsidRPr="00AB7336">
        <w:rPr>
          <w:rFonts w:ascii="Arial" w:hAnsi="Arial" w:cs="Arial"/>
          <w:sz w:val="20"/>
          <w:szCs w:val="20"/>
        </w:rPr>
        <w:t>The contact list must contain the contact details for the following:</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rPr>
        <w:t>The product recall committee and senior management and key company personnel.</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rPr>
        <w:t>Suppliers of all ingredients.</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rPr>
        <w:t>Distribution company and business customers.</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rPr>
        <w:t>Sources of technical advice and support including laboratory facilities.</w:t>
      </w:r>
    </w:p>
    <w:p w:rsidR="004310BE" w:rsidRPr="00AB7336" w:rsidRDefault="004310BE" w:rsidP="00AB7336">
      <w:pPr>
        <w:numPr>
          <w:ilvl w:val="0"/>
          <w:numId w:val="1"/>
        </w:numPr>
        <w:spacing w:line="360" w:lineRule="auto"/>
        <w:rPr>
          <w:rFonts w:ascii="Arial" w:hAnsi="Arial" w:cs="Arial"/>
          <w:sz w:val="20"/>
          <w:szCs w:val="20"/>
        </w:rPr>
      </w:pPr>
      <w:r w:rsidRPr="00AB7336">
        <w:rPr>
          <w:rFonts w:ascii="Arial" w:hAnsi="Arial" w:cs="Arial"/>
          <w:sz w:val="20"/>
          <w:szCs w:val="20"/>
        </w:rPr>
        <w:lastRenderedPageBreak/>
        <w:t>Regulatory authorities.</w:t>
      </w:r>
    </w:p>
    <w:p w:rsidR="00F84F8A" w:rsidRPr="00AB7336" w:rsidRDefault="00F84F8A" w:rsidP="00AB7336">
      <w:pPr>
        <w:spacing w:line="360" w:lineRule="auto"/>
        <w:rPr>
          <w:rFonts w:ascii="Arial" w:hAnsi="Arial" w:cs="Arial"/>
          <w:sz w:val="20"/>
          <w:szCs w:val="20"/>
        </w:rPr>
      </w:pPr>
    </w:p>
    <w:p w:rsidR="00AB7336" w:rsidRPr="00AB7336" w:rsidRDefault="00F84F8A" w:rsidP="00AB7336">
      <w:pPr>
        <w:spacing w:line="360" w:lineRule="auto"/>
        <w:rPr>
          <w:rFonts w:ascii="Arial" w:hAnsi="Arial" w:cs="Arial"/>
          <w:b/>
          <w:bCs/>
          <w:sz w:val="20"/>
          <w:szCs w:val="20"/>
        </w:rPr>
      </w:pPr>
      <w:r w:rsidRPr="00AB7336">
        <w:rPr>
          <w:rFonts w:ascii="Arial" w:hAnsi="Arial" w:cs="Arial"/>
          <w:b/>
          <w:bCs/>
          <w:sz w:val="20"/>
          <w:szCs w:val="20"/>
        </w:rPr>
        <w:t>Communication</w:t>
      </w:r>
    </w:p>
    <w:p w:rsidR="00AC2526" w:rsidRPr="00AB7336" w:rsidRDefault="00AC2526" w:rsidP="00AB7336">
      <w:pPr>
        <w:spacing w:line="360" w:lineRule="auto"/>
        <w:rPr>
          <w:rFonts w:ascii="Arial" w:hAnsi="Arial" w:cs="Arial"/>
          <w:sz w:val="20"/>
          <w:szCs w:val="20"/>
        </w:rPr>
      </w:pPr>
      <w:r w:rsidRPr="00AB7336">
        <w:rPr>
          <w:rFonts w:ascii="Arial" w:hAnsi="Arial" w:cs="Arial"/>
          <w:sz w:val="20"/>
          <w:szCs w:val="20"/>
        </w:rPr>
        <w:t>Notification</w:t>
      </w:r>
      <w:r w:rsidR="00F84F8A" w:rsidRPr="00AB7336">
        <w:rPr>
          <w:rFonts w:ascii="Arial" w:hAnsi="Arial" w:cs="Arial"/>
          <w:sz w:val="20"/>
          <w:szCs w:val="20"/>
        </w:rPr>
        <w:t xml:space="preserve"> in respect to the recall needs</w:t>
      </w:r>
      <w:r w:rsidRPr="00AB7336">
        <w:rPr>
          <w:rFonts w:ascii="Arial" w:hAnsi="Arial" w:cs="Arial"/>
          <w:sz w:val="20"/>
          <w:szCs w:val="20"/>
        </w:rPr>
        <w:t xml:space="preserve"> to be done promptly and should cover the following areas:</w:t>
      </w:r>
    </w:p>
    <w:p w:rsidR="00AC2526" w:rsidRPr="0093414D" w:rsidRDefault="00AC2526" w:rsidP="00AB7336">
      <w:pPr>
        <w:numPr>
          <w:ilvl w:val="0"/>
          <w:numId w:val="4"/>
        </w:numPr>
        <w:spacing w:line="360" w:lineRule="auto"/>
        <w:rPr>
          <w:rFonts w:ascii="Arial" w:hAnsi="Arial" w:cs="Arial"/>
          <w:b/>
          <w:sz w:val="20"/>
          <w:szCs w:val="20"/>
        </w:rPr>
      </w:pPr>
      <w:r w:rsidRPr="0093414D">
        <w:rPr>
          <w:rFonts w:ascii="Arial" w:hAnsi="Arial" w:cs="Arial"/>
          <w:b/>
          <w:sz w:val="20"/>
          <w:szCs w:val="20"/>
        </w:rPr>
        <w:t>Regulatory Authorit</w:t>
      </w:r>
      <w:r w:rsidR="001A47AB" w:rsidRPr="0093414D">
        <w:rPr>
          <w:rFonts w:ascii="Arial" w:hAnsi="Arial" w:cs="Arial"/>
          <w:b/>
          <w:sz w:val="20"/>
          <w:szCs w:val="20"/>
        </w:rPr>
        <w:t>y</w:t>
      </w:r>
    </w:p>
    <w:p w:rsidR="003B6908" w:rsidRPr="00AB7336" w:rsidRDefault="00AC2526" w:rsidP="0093414D">
      <w:pPr>
        <w:spacing w:line="360" w:lineRule="auto"/>
        <w:ind w:left="1080"/>
        <w:rPr>
          <w:rFonts w:ascii="Arial" w:hAnsi="Arial" w:cs="Arial"/>
          <w:sz w:val="20"/>
          <w:szCs w:val="20"/>
        </w:rPr>
      </w:pPr>
      <w:r w:rsidRPr="00AB7336">
        <w:rPr>
          <w:rFonts w:ascii="Arial" w:hAnsi="Arial" w:cs="Arial"/>
          <w:sz w:val="20"/>
          <w:szCs w:val="20"/>
        </w:rPr>
        <w:t>We will notify the appropriate regulator at the earliest opportunity, after an incident is identified that may lead to a recall</w:t>
      </w:r>
      <w:r w:rsidR="00FA66DD" w:rsidRPr="00AB7336">
        <w:rPr>
          <w:rFonts w:ascii="Arial" w:hAnsi="Arial" w:cs="Arial"/>
          <w:sz w:val="20"/>
          <w:szCs w:val="20"/>
        </w:rPr>
        <w:t xml:space="preserve">.  We will supply as much information as possible, using the </w:t>
      </w:r>
      <w:r w:rsidR="00C2705C">
        <w:rPr>
          <w:rFonts w:ascii="Arial" w:hAnsi="Arial" w:cs="Arial"/>
          <w:i/>
          <w:iCs/>
          <w:sz w:val="20"/>
          <w:szCs w:val="20"/>
        </w:rPr>
        <w:t>MPI</w:t>
      </w:r>
      <w:r w:rsidR="00FA66DD" w:rsidRPr="00AB7336">
        <w:rPr>
          <w:rFonts w:ascii="Arial" w:hAnsi="Arial" w:cs="Arial"/>
          <w:i/>
          <w:iCs/>
          <w:sz w:val="20"/>
          <w:szCs w:val="20"/>
        </w:rPr>
        <w:t xml:space="preserve"> </w:t>
      </w:r>
      <w:r w:rsidR="00D30D9B">
        <w:rPr>
          <w:rFonts w:ascii="Arial" w:hAnsi="Arial" w:cs="Arial"/>
          <w:i/>
          <w:iCs/>
          <w:sz w:val="20"/>
          <w:szCs w:val="20"/>
        </w:rPr>
        <w:t xml:space="preserve">Recall </w:t>
      </w:r>
      <w:r w:rsidR="00FA66DD" w:rsidRPr="00AB7336">
        <w:rPr>
          <w:rFonts w:ascii="Arial" w:hAnsi="Arial" w:cs="Arial"/>
          <w:i/>
          <w:iCs/>
          <w:sz w:val="20"/>
          <w:szCs w:val="20"/>
        </w:rPr>
        <w:t xml:space="preserve">Hazard/Risk </w:t>
      </w:r>
      <w:r w:rsidR="00D30D9B">
        <w:rPr>
          <w:rFonts w:ascii="Arial" w:hAnsi="Arial" w:cs="Arial"/>
          <w:i/>
          <w:iCs/>
          <w:sz w:val="20"/>
          <w:szCs w:val="20"/>
        </w:rPr>
        <w:t>Analysis</w:t>
      </w:r>
      <w:r w:rsidR="00FA66DD" w:rsidRPr="00AB7336">
        <w:rPr>
          <w:rFonts w:ascii="Arial" w:hAnsi="Arial" w:cs="Arial"/>
          <w:i/>
          <w:iCs/>
          <w:sz w:val="20"/>
          <w:szCs w:val="20"/>
        </w:rPr>
        <w:t xml:space="preserve"> Form</w:t>
      </w:r>
      <w:r w:rsidR="00FA66DD" w:rsidRPr="00AB7336">
        <w:rPr>
          <w:rFonts w:ascii="Arial" w:hAnsi="Arial" w:cs="Arial"/>
          <w:sz w:val="20"/>
          <w:szCs w:val="20"/>
        </w:rPr>
        <w:t xml:space="preserve"> and the </w:t>
      </w:r>
      <w:r w:rsidR="00C2705C">
        <w:rPr>
          <w:rFonts w:ascii="Arial" w:hAnsi="Arial" w:cs="Arial"/>
          <w:i/>
          <w:iCs/>
          <w:sz w:val="20"/>
          <w:szCs w:val="20"/>
        </w:rPr>
        <w:t>MPI</w:t>
      </w:r>
      <w:r w:rsidR="00FA66DD" w:rsidRPr="00AB7336">
        <w:rPr>
          <w:rFonts w:ascii="Arial" w:hAnsi="Arial" w:cs="Arial"/>
          <w:i/>
          <w:iCs/>
          <w:sz w:val="20"/>
          <w:szCs w:val="20"/>
        </w:rPr>
        <w:t xml:space="preserve"> Recall Guidance </w:t>
      </w:r>
      <w:r w:rsidR="001A47AB" w:rsidRPr="00AB7336">
        <w:rPr>
          <w:rFonts w:ascii="Arial" w:hAnsi="Arial" w:cs="Arial"/>
          <w:i/>
          <w:iCs/>
          <w:sz w:val="20"/>
          <w:szCs w:val="20"/>
        </w:rPr>
        <w:t>Material</w:t>
      </w:r>
      <w:r w:rsidR="00FA66DD" w:rsidRPr="00AB7336">
        <w:rPr>
          <w:rFonts w:ascii="Arial" w:hAnsi="Arial" w:cs="Arial"/>
          <w:sz w:val="20"/>
          <w:szCs w:val="20"/>
        </w:rPr>
        <w:t>.  The regulatory authorit</w:t>
      </w:r>
      <w:r w:rsidR="001A47AB" w:rsidRPr="00AB7336">
        <w:rPr>
          <w:rFonts w:ascii="Arial" w:hAnsi="Arial" w:cs="Arial"/>
          <w:sz w:val="20"/>
          <w:szCs w:val="20"/>
        </w:rPr>
        <w:t xml:space="preserve">y </w:t>
      </w:r>
      <w:r w:rsidR="00FA66DD" w:rsidRPr="00AB7336">
        <w:rPr>
          <w:rFonts w:ascii="Arial" w:hAnsi="Arial" w:cs="Arial"/>
          <w:sz w:val="20"/>
          <w:szCs w:val="20"/>
        </w:rPr>
        <w:t>will be updated throughout the process.</w:t>
      </w:r>
    </w:p>
    <w:p w:rsidR="00765D43" w:rsidRPr="0093414D" w:rsidRDefault="00765D43" w:rsidP="00AB7336">
      <w:pPr>
        <w:numPr>
          <w:ilvl w:val="0"/>
          <w:numId w:val="4"/>
        </w:numPr>
        <w:spacing w:line="360" w:lineRule="auto"/>
        <w:rPr>
          <w:rFonts w:ascii="Arial" w:hAnsi="Arial" w:cs="Arial"/>
          <w:b/>
          <w:sz w:val="20"/>
          <w:szCs w:val="20"/>
        </w:rPr>
      </w:pPr>
      <w:r w:rsidRPr="0093414D">
        <w:rPr>
          <w:rFonts w:ascii="Arial" w:hAnsi="Arial" w:cs="Arial"/>
          <w:b/>
          <w:sz w:val="20"/>
          <w:szCs w:val="20"/>
        </w:rPr>
        <w:t>Distribution Chain</w:t>
      </w:r>
    </w:p>
    <w:p w:rsidR="00511B99" w:rsidRPr="00AB7336" w:rsidRDefault="00765D43" w:rsidP="0093414D">
      <w:pPr>
        <w:spacing w:line="360" w:lineRule="auto"/>
        <w:ind w:left="1080"/>
        <w:rPr>
          <w:rFonts w:ascii="Arial" w:hAnsi="Arial" w:cs="Arial"/>
          <w:sz w:val="20"/>
          <w:szCs w:val="20"/>
        </w:rPr>
      </w:pPr>
      <w:r w:rsidRPr="00AB7336">
        <w:rPr>
          <w:rFonts w:ascii="Arial" w:hAnsi="Arial" w:cs="Arial"/>
          <w:sz w:val="20"/>
          <w:szCs w:val="20"/>
        </w:rPr>
        <w:t xml:space="preserve">We will notify contacts by telephone and fax or email.  A draft notification form is </w:t>
      </w:r>
      <w:r w:rsidR="00035F76" w:rsidRPr="00AB7336">
        <w:rPr>
          <w:rFonts w:ascii="Arial" w:hAnsi="Arial" w:cs="Arial"/>
          <w:sz w:val="20"/>
          <w:szCs w:val="20"/>
        </w:rPr>
        <w:t>located</w:t>
      </w:r>
      <w:r w:rsidR="00B33645" w:rsidRPr="00AB7336">
        <w:rPr>
          <w:rFonts w:ascii="Arial" w:hAnsi="Arial" w:cs="Arial"/>
          <w:sz w:val="20"/>
          <w:szCs w:val="20"/>
        </w:rPr>
        <w:t xml:space="preserve"> in </w:t>
      </w:r>
      <w:r w:rsidR="00B33645" w:rsidRPr="00AB7336">
        <w:rPr>
          <w:rFonts w:ascii="Arial" w:hAnsi="Arial" w:cs="Arial"/>
          <w:sz w:val="20"/>
          <w:szCs w:val="20"/>
          <w:highlight w:val="lightGray"/>
          <w:bdr w:val="single" w:sz="4" w:space="0" w:color="auto"/>
        </w:rPr>
        <w:t xml:space="preserve">  (</w:t>
      </w:r>
      <w:r w:rsidRPr="00AB7336">
        <w:rPr>
          <w:rFonts w:ascii="Arial" w:hAnsi="Arial" w:cs="Arial"/>
          <w:sz w:val="20"/>
          <w:szCs w:val="20"/>
          <w:highlight w:val="lightGray"/>
          <w:bdr w:val="single" w:sz="4" w:space="0" w:color="auto"/>
        </w:rPr>
        <w:t xml:space="preserve">insert location of </w:t>
      </w:r>
      <w:r w:rsidR="00B33645" w:rsidRPr="00AB7336">
        <w:rPr>
          <w:rFonts w:ascii="Arial" w:hAnsi="Arial" w:cs="Arial"/>
          <w:sz w:val="20"/>
          <w:szCs w:val="20"/>
          <w:highlight w:val="lightGray"/>
          <w:bdr w:val="single" w:sz="4" w:space="0" w:color="auto"/>
        </w:rPr>
        <w:t xml:space="preserve">document)    </w:t>
      </w:r>
      <w:r w:rsidR="00035F76" w:rsidRPr="00AB7336">
        <w:rPr>
          <w:rFonts w:ascii="Arial" w:hAnsi="Arial" w:cs="Arial"/>
          <w:sz w:val="20"/>
          <w:szCs w:val="20"/>
        </w:rPr>
        <w:t>.</w:t>
      </w:r>
    </w:p>
    <w:p w:rsidR="00035F76" w:rsidRPr="0093414D" w:rsidRDefault="00035F76" w:rsidP="00AB7336">
      <w:pPr>
        <w:numPr>
          <w:ilvl w:val="0"/>
          <w:numId w:val="4"/>
        </w:numPr>
        <w:spacing w:line="360" w:lineRule="auto"/>
        <w:rPr>
          <w:rFonts w:ascii="Arial" w:hAnsi="Arial" w:cs="Arial"/>
          <w:b/>
          <w:sz w:val="20"/>
          <w:szCs w:val="20"/>
        </w:rPr>
      </w:pPr>
      <w:r w:rsidRPr="0093414D">
        <w:rPr>
          <w:rFonts w:ascii="Arial" w:hAnsi="Arial" w:cs="Arial"/>
          <w:b/>
          <w:sz w:val="20"/>
          <w:szCs w:val="20"/>
        </w:rPr>
        <w:t>Consumer</w:t>
      </w:r>
    </w:p>
    <w:p w:rsidR="001C4221" w:rsidRPr="00AB7336" w:rsidRDefault="003510DB" w:rsidP="00AB7336">
      <w:pPr>
        <w:spacing w:line="360" w:lineRule="auto"/>
        <w:ind w:left="1080"/>
        <w:rPr>
          <w:rFonts w:ascii="Arial" w:hAnsi="Arial" w:cs="Arial"/>
          <w:sz w:val="20"/>
          <w:szCs w:val="20"/>
        </w:rPr>
      </w:pPr>
      <w:r w:rsidRPr="00AB7336">
        <w:rPr>
          <w:rFonts w:ascii="Arial" w:hAnsi="Arial" w:cs="Arial"/>
          <w:sz w:val="20"/>
          <w:szCs w:val="20"/>
        </w:rPr>
        <w:t>Communication to the consumer will be by the most effective method.  It is anticipated that w</w:t>
      </w:r>
      <w:r w:rsidR="00035F76" w:rsidRPr="00AB7336">
        <w:rPr>
          <w:rFonts w:ascii="Arial" w:hAnsi="Arial" w:cs="Arial"/>
          <w:sz w:val="20"/>
          <w:szCs w:val="20"/>
        </w:rPr>
        <w:t xml:space="preserve">e will communicate with the consumer either by </w:t>
      </w:r>
      <w:r w:rsidR="000E0BA0" w:rsidRPr="00AB7336">
        <w:rPr>
          <w:rFonts w:ascii="Arial" w:hAnsi="Arial" w:cs="Arial"/>
          <w:sz w:val="20"/>
          <w:szCs w:val="20"/>
        </w:rPr>
        <w:t xml:space="preserve">a </w:t>
      </w:r>
      <w:r w:rsidR="00035F76" w:rsidRPr="00AB7336">
        <w:rPr>
          <w:rFonts w:ascii="Arial" w:hAnsi="Arial" w:cs="Arial"/>
          <w:sz w:val="20"/>
          <w:szCs w:val="20"/>
        </w:rPr>
        <w:t>media release or paid advertisement in newspapers, on radio or television.  The form of media used will depend on the circumstances involved</w:t>
      </w:r>
      <w:r w:rsidR="000E0BA0" w:rsidRPr="00AB7336">
        <w:rPr>
          <w:rFonts w:ascii="Arial" w:hAnsi="Arial" w:cs="Arial"/>
          <w:sz w:val="20"/>
          <w:szCs w:val="20"/>
        </w:rPr>
        <w:t xml:space="preserve"> and advi</w:t>
      </w:r>
      <w:r w:rsidRPr="00AB7336">
        <w:rPr>
          <w:rFonts w:ascii="Arial" w:hAnsi="Arial" w:cs="Arial"/>
          <w:sz w:val="20"/>
          <w:szCs w:val="20"/>
        </w:rPr>
        <w:t>ce</w:t>
      </w:r>
      <w:r w:rsidR="000E0BA0" w:rsidRPr="00AB7336">
        <w:rPr>
          <w:rFonts w:ascii="Arial" w:hAnsi="Arial" w:cs="Arial"/>
          <w:sz w:val="20"/>
          <w:szCs w:val="20"/>
        </w:rPr>
        <w:t xml:space="preserve"> </w:t>
      </w:r>
      <w:r w:rsidRPr="00AB7336">
        <w:rPr>
          <w:rFonts w:ascii="Arial" w:hAnsi="Arial" w:cs="Arial"/>
          <w:sz w:val="20"/>
          <w:szCs w:val="20"/>
        </w:rPr>
        <w:t xml:space="preserve">received </w:t>
      </w:r>
      <w:r w:rsidR="000E0BA0" w:rsidRPr="00AB7336">
        <w:rPr>
          <w:rFonts w:ascii="Arial" w:hAnsi="Arial" w:cs="Arial"/>
          <w:sz w:val="20"/>
          <w:szCs w:val="20"/>
        </w:rPr>
        <w:t>from the Regulatory Authority</w:t>
      </w:r>
      <w:r w:rsidR="00035F76" w:rsidRPr="00AB7336">
        <w:rPr>
          <w:rFonts w:ascii="Arial" w:hAnsi="Arial" w:cs="Arial"/>
          <w:sz w:val="20"/>
          <w:szCs w:val="20"/>
        </w:rPr>
        <w:t xml:space="preserve">.  We </w:t>
      </w:r>
      <w:r w:rsidRPr="00AB7336">
        <w:rPr>
          <w:rFonts w:ascii="Arial" w:hAnsi="Arial" w:cs="Arial"/>
          <w:sz w:val="20"/>
          <w:szCs w:val="20"/>
        </w:rPr>
        <w:t>may</w:t>
      </w:r>
      <w:r w:rsidR="00035F76" w:rsidRPr="00AB7336">
        <w:rPr>
          <w:rFonts w:ascii="Arial" w:hAnsi="Arial" w:cs="Arial"/>
          <w:sz w:val="20"/>
          <w:szCs w:val="20"/>
        </w:rPr>
        <w:t xml:space="preserve"> also place notices at locations where the product has been sold.  A </w:t>
      </w:r>
      <w:r w:rsidR="001C4221" w:rsidRPr="00AB7336">
        <w:rPr>
          <w:rFonts w:ascii="Arial" w:hAnsi="Arial" w:cs="Arial"/>
          <w:sz w:val="20"/>
          <w:szCs w:val="20"/>
        </w:rPr>
        <w:t>sample</w:t>
      </w:r>
      <w:r w:rsidR="00CB53D3" w:rsidRPr="00AB7336">
        <w:rPr>
          <w:rFonts w:ascii="Arial" w:hAnsi="Arial" w:cs="Arial"/>
          <w:sz w:val="20"/>
          <w:szCs w:val="20"/>
        </w:rPr>
        <w:t xml:space="preserve"> of a</w:t>
      </w:r>
      <w:r w:rsidR="00035F76" w:rsidRPr="00AB7336">
        <w:rPr>
          <w:rFonts w:ascii="Arial" w:hAnsi="Arial" w:cs="Arial"/>
          <w:sz w:val="20"/>
          <w:szCs w:val="20"/>
        </w:rPr>
        <w:t xml:space="preserve"> p</w:t>
      </w:r>
      <w:r w:rsidR="007D2D60" w:rsidRPr="00AB7336">
        <w:rPr>
          <w:rFonts w:ascii="Arial" w:hAnsi="Arial" w:cs="Arial"/>
          <w:sz w:val="20"/>
          <w:szCs w:val="20"/>
        </w:rPr>
        <w:t xml:space="preserve">aid advertisement is located in </w:t>
      </w:r>
      <w:r w:rsidR="007D2D60" w:rsidRPr="00AB7336">
        <w:rPr>
          <w:rFonts w:ascii="Arial" w:hAnsi="Arial" w:cs="Arial"/>
          <w:sz w:val="20"/>
          <w:szCs w:val="20"/>
          <w:highlight w:val="lightGray"/>
          <w:bdr w:val="single" w:sz="4" w:space="0" w:color="auto"/>
        </w:rPr>
        <w:t xml:space="preserve">  </w:t>
      </w:r>
      <w:r w:rsidR="00035F76" w:rsidRPr="00AB7336">
        <w:rPr>
          <w:rFonts w:ascii="Arial" w:hAnsi="Arial" w:cs="Arial"/>
          <w:sz w:val="20"/>
          <w:szCs w:val="20"/>
          <w:highlight w:val="lightGray"/>
          <w:bdr w:val="single" w:sz="4" w:space="0" w:color="auto"/>
        </w:rPr>
        <w:t>(insert location of document</w:t>
      </w:r>
      <w:r w:rsidR="007D2D60" w:rsidRPr="00AB7336">
        <w:rPr>
          <w:rFonts w:ascii="Arial" w:hAnsi="Arial" w:cs="Arial"/>
          <w:sz w:val="20"/>
          <w:szCs w:val="20"/>
          <w:highlight w:val="lightGray"/>
          <w:u w:val="single"/>
          <w:bdr w:val="single" w:sz="4" w:space="0" w:color="auto"/>
        </w:rPr>
        <w:t>)</w:t>
      </w:r>
      <w:r w:rsidR="00035F76" w:rsidRPr="00AB7336">
        <w:rPr>
          <w:rFonts w:ascii="Arial" w:hAnsi="Arial" w:cs="Arial"/>
          <w:sz w:val="20"/>
          <w:szCs w:val="20"/>
        </w:rPr>
        <w:t xml:space="preserve">, a </w:t>
      </w:r>
      <w:r w:rsidR="001C4221" w:rsidRPr="00AB7336">
        <w:rPr>
          <w:rFonts w:ascii="Arial" w:hAnsi="Arial" w:cs="Arial"/>
          <w:sz w:val="20"/>
          <w:szCs w:val="20"/>
        </w:rPr>
        <w:t>sample</w:t>
      </w:r>
      <w:r w:rsidR="00CB53D3" w:rsidRPr="00AB7336">
        <w:rPr>
          <w:rFonts w:ascii="Arial" w:hAnsi="Arial" w:cs="Arial"/>
          <w:sz w:val="20"/>
          <w:szCs w:val="20"/>
        </w:rPr>
        <w:t xml:space="preserve"> of a</w:t>
      </w:r>
      <w:r w:rsidR="00035F76" w:rsidRPr="00AB7336">
        <w:rPr>
          <w:rFonts w:ascii="Arial" w:hAnsi="Arial" w:cs="Arial"/>
          <w:sz w:val="20"/>
          <w:szCs w:val="20"/>
        </w:rPr>
        <w:t xml:space="preserve"> media release is located in </w:t>
      </w:r>
      <w:r w:rsidR="00FE2915" w:rsidRPr="00AB7336">
        <w:rPr>
          <w:rFonts w:ascii="Arial" w:hAnsi="Arial" w:cs="Arial"/>
          <w:sz w:val="20"/>
          <w:szCs w:val="20"/>
          <w:highlight w:val="lightGray"/>
          <w:bdr w:val="single" w:sz="4" w:space="0" w:color="auto"/>
        </w:rPr>
        <w:t xml:space="preserve">  </w:t>
      </w:r>
      <w:r w:rsidR="00035F76" w:rsidRPr="00AB7336">
        <w:rPr>
          <w:rFonts w:ascii="Arial" w:hAnsi="Arial" w:cs="Arial"/>
          <w:sz w:val="20"/>
          <w:szCs w:val="20"/>
          <w:highlight w:val="lightGray"/>
          <w:bdr w:val="single" w:sz="4" w:space="0" w:color="auto"/>
        </w:rPr>
        <w:t>(insert location of document</w:t>
      </w:r>
      <w:r w:rsidR="00FE2915" w:rsidRPr="00AB7336">
        <w:rPr>
          <w:rFonts w:ascii="Arial" w:hAnsi="Arial" w:cs="Arial"/>
          <w:sz w:val="20"/>
          <w:szCs w:val="20"/>
          <w:highlight w:val="lightGray"/>
          <w:bdr w:val="single" w:sz="4" w:space="0" w:color="auto"/>
        </w:rPr>
        <w:t>).</w:t>
      </w:r>
      <w:r w:rsidR="00FE2915" w:rsidRPr="00AB7336">
        <w:rPr>
          <w:rFonts w:ascii="Arial" w:hAnsi="Arial" w:cs="Arial"/>
          <w:sz w:val="20"/>
          <w:szCs w:val="20"/>
          <w:highlight w:val="lightGray"/>
          <w:u w:val="single"/>
          <w:bdr w:val="single" w:sz="4" w:space="0" w:color="auto"/>
        </w:rPr>
        <w:t xml:space="preserve"> </w:t>
      </w:r>
      <w:r w:rsidR="00FE2915" w:rsidRPr="00AB7336">
        <w:rPr>
          <w:rFonts w:ascii="Arial" w:hAnsi="Arial" w:cs="Arial"/>
          <w:sz w:val="20"/>
          <w:szCs w:val="20"/>
          <w:u w:val="single"/>
          <w:bdr w:val="single" w:sz="4" w:space="0" w:color="auto"/>
        </w:rPr>
        <w:t xml:space="preserve"> </w:t>
      </w:r>
    </w:p>
    <w:p w:rsidR="001C4221" w:rsidRPr="00AB7336" w:rsidRDefault="001C4221" w:rsidP="00AB7336">
      <w:pPr>
        <w:spacing w:line="360" w:lineRule="auto"/>
        <w:rPr>
          <w:rFonts w:ascii="Arial" w:hAnsi="Arial" w:cs="Arial"/>
          <w:sz w:val="20"/>
          <w:szCs w:val="20"/>
        </w:rPr>
      </w:pPr>
    </w:p>
    <w:p w:rsidR="00EA33EB" w:rsidRPr="00AB7336" w:rsidRDefault="009D6736" w:rsidP="00AB7336">
      <w:pPr>
        <w:spacing w:line="360" w:lineRule="auto"/>
        <w:rPr>
          <w:rFonts w:ascii="Arial" w:hAnsi="Arial" w:cs="Arial"/>
          <w:b/>
          <w:bCs/>
          <w:sz w:val="20"/>
          <w:szCs w:val="20"/>
        </w:rPr>
      </w:pPr>
      <w:r w:rsidRPr="00AB7336">
        <w:rPr>
          <w:rFonts w:ascii="Arial" w:hAnsi="Arial" w:cs="Arial"/>
          <w:b/>
          <w:bCs/>
          <w:sz w:val="20"/>
          <w:szCs w:val="20"/>
        </w:rPr>
        <w:t>Regaining control of affected stock</w:t>
      </w:r>
    </w:p>
    <w:p w:rsidR="00EA33EB" w:rsidRPr="00AB7336" w:rsidRDefault="003510DB" w:rsidP="00AB7336">
      <w:pPr>
        <w:spacing w:line="360" w:lineRule="auto"/>
        <w:rPr>
          <w:rFonts w:ascii="Arial" w:hAnsi="Arial" w:cs="Arial"/>
          <w:sz w:val="20"/>
          <w:szCs w:val="20"/>
        </w:rPr>
      </w:pPr>
      <w:r w:rsidRPr="00AB7336">
        <w:rPr>
          <w:rFonts w:ascii="Arial" w:hAnsi="Arial" w:cs="Arial"/>
          <w:sz w:val="20"/>
          <w:szCs w:val="20"/>
        </w:rPr>
        <w:t>If affected stock is directed to be returned to us then the r</w:t>
      </w:r>
      <w:r w:rsidR="00EA33EB" w:rsidRPr="00AB7336">
        <w:rPr>
          <w:rFonts w:ascii="Arial" w:hAnsi="Arial" w:cs="Arial"/>
          <w:sz w:val="20"/>
          <w:szCs w:val="20"/>
        </w:rPr>
        <w:t>ecovered product/s will be stored in an area that is separated from any other food products.  Accurate records will be kept of the amounts recovered and the codes of the product/s.  If the recovered product/s is unfit for human consumption, it may be destroyed or denatured under the supervision of the company management and/or the regulatory authority where legally required.</w:t>
      </w:r>
    </w:p>
    <w:p w:rsidR="00EA33EB" w:rsidRPr="00AB7336" w:rsidRDefault="00EA33EB" w:rsidP="00AB7336">
      <w:pPr>
        <w:spacing w:line="360" w:lineRule="auto"/>
        <w:rPr>
          <w:rFonts w:ascii="Arial" w:hAnsi="Arial" w:cs="Arial"/>
          <w:sz w:val="20"/>
          <w:szCs w:val="20"/>
        </w:rPr>
      </w:pPr>
    </w:p>
    <w:p w:rsidR="00EA33EB" w:rsidRPr="00AB7336" w:rsidRDefault="00EA33EB" w:rsidP="00AB7336">
      <w:pPr>
        <w:spacing w:line="360" w:lineRule="auto"/>
        <w:rPr>
          <w:rFonts w:ascii="Arial" w:hAnsi="Arial" w:cs="Arial"/>
          <w:sz w:val="20"/>
          <w:szCs w:val="20"/>
        </w:rPr>
      </w:pPr>
      <w:r w:rsidRPr="00AB7336">
        <w:rPr>
          <w:rFonts w:ascii="Arial" w:hAnsi="Arial" w:cs="Arial"/>
          <w:sz w:val="20"/>
          <w:szCs w:val="20"/>
        </w:rPr>
        <w:t>If the food safety risk can be safely removed from the recovered product/s through relabelling or reprocessing this may be done once it is clear that public health will be protected.</w:t>
      </w:r>
    </w:p>
    <w:p w:rsidR="00AB7336" w:rsidRPr="00AB7336" w:rsidRDefault="00AB7336" w:rsidP="00AB7336">
      <w:pPr>
        <w:spacing w:line="360" w:lineRule="auto"/>
        <w:rPr>
          <w:rFonts w:ascii="Arial" w:hAnsi="Arial" w:cs="Arial"/>
          <w:sz w:val="20"/>
          <w:szCs w:val="20"/>
        </w:rPr>
      </w:pPr>
    </w:p>
    <w:p w:rsidR="00AB7336" w:rsidRPr="00AB7336" w:rsidRDefault="00607549" w:rsidP="00AB7336">
      <w:pPr>
        <w:spacing w:line="360" w:lineRule="auto"/>
        <w:rPr>
          <w:rFonts w:ascii="Arial" w:hAnsi="Arial" w:cs="Arial"/>
          <w:b/>
          <w:bCs/>
          <w:sz w:val="20"/>
          <w:szCs w:val="20"/>
        </w:rPr>
      </w:pPr>
      <w:r w:rsidRPr="00AB7336">
        <w:rPr>
          <w:rFonts w:ascii="Arial" w:hAnsi="Arial" w:cs="Arial"/>
          <w:b/>
          <w:bCs/>
          <w:sz w:val="20"/>
          <w:szCs w:val="20"/>
        </w:rPr>
        <w:t>Effectiveness of the Recall</w:t>
      </w:r>
    </w:p>
    <w:p w:rsidR="00607549" w:rsidRPr="00AB7336" w:rsidRDefault="00607549" w:rsidP="00AB7336">
      <w:pPr>
        <w:spacing w:line="360" w:lineRule="auto"/>
        <w:rPr>
          <w:rFonts w:ascii="Arial" w:hAnsi="Arial" w:cs="Arial"/>
          <w:sz w:val="20"/>
          <w:szCs w:val="20"/>
        </w:rPr>
      </w:pPr>
      <w:r w:rsidRPr="00AB7336">
        <w:rPr>
          <w:rFonts w:ascii="Arial" w:hAnsi="Arial" w:cs="Arial"/>
          <w:sz w:val="20"/>
          <w:szCs w:val="20"/>
        </w:rPr>
        <w:t>To be effective, the product recall notification must reach as far as the product has been distributed.  The effectiveness of the pro</w:t>
      </w:r>
      <w:r w:rsidR="003415E5" w:rsidRPr="00AB7336">
        <w:rPr>
          <w:rFonts w:ascii="Arial" w:hAnsi="Arial" w:cs="Arial"/>
          <w:sz w:val="20"/>
          <w:szCs w:val="20"/>
        </w:rPr>
        <w:t xml:space="preserve">duct recall is assessed on the basis of the amount of product returned as a proportion of the amount of product that left </w:t>
      </w:r>
      <w:r w:rsidR="002F69EE" w:rsidRPr="00AB7336">
        <w:rPr>
          <w:rFonts w:ascii="Arial" w:hAnsi="Arial" w:cs="Arial"/>
          <w:sz w:val="20"/>
          <w:szCs w:val="20"/>
          <w:highlight w:val="lightGray"/>
          <w:bdr w:val="single" w:sz="4" w:space="0" w:color="auto"/>
        </w:rPr>
        <w:t xml:space="preserve">   </w:t>
      </w:r>
      <w:r w:rsidR="003415E5" w:rsidRPr="00AB7336">
        <w:rPr>
          <w:rFonts w:ascii="Arial" w:hAnsi="Arial" w:cs="Arial"/>
          <w:sz w:val="20"/>
          <w:szCs w:val="20"/>
          <w:highlight w:val="lightGray"/>
          <w:bdr w:val="single" w:sz="4" w:space="0" w:color="auto"/>
        </w:rPr>
        <w:t>(insert company name</w:t>
      </w:r>
      <w:r w:rsidR="002F69EE" w:rsidRPr="00AB7336">
        <w:rPr>
          <w:rFonts w:ascii="Arial" w:hAnsi="Arial" w:cs="Arial"/>
          <w:sz w:val="20"/>
          <w:szCs w:val="20"/>
          <w:highlight w:val="lightGray"/>
          <w:bdr w:val="single" w:sz="4" w:space="0" w:color="auto"/>
        </w:rPr>
        <w:t xml:space="preserve">)  </w:t>
      </w:r>
      <w:r w:rsidR="003415E5" w:rsidRPr="00AB7336">
        <w:rPr>
          <w:rFonts w:ascii="Arial" w:hAnsi="Arial" w:cs="Arial"/>
          <w:sz w:val="20"/>
          <w:szCs w:val="20"/>
        </w:rPr>
        <w:t xml:space="preserve">, while taking into account </w:t>
      </w:r>
      <w:r w:rsidR="003510DB" w:rsidRPr="00AB7336">
        <w:rPr>
          <w:rFonts w:ascii="Arial" w:hAnsi="Arial" w:cs="Arial"/>
          <w:sz w:val="20"/>
          <w:szCs w:val="20"/>
        </w:rPr>
        <w:t xml:space="preserve">time in the distribution chain and </w:t>
      </w:r>
      <w:r w:rsidR="003415E5" w:rsidRPr="00AB7336">
        <w:rPr>
          <w:rFonts w:ascii="Arial" w:hAnsi="Arial" w:cs="Arial"/>
          <w:sz w:val="20"/>
          <w:szCs w:val="20"/>
        </w:rPr>
        <w:t>the retail turnover of the product.</w:t>
      </w:r>
    </w:p>
    <w:p w:rsidR="005C2C33" w:rsidRPr="00AB7336" w:rsidRDefault="005C2C33" w:rsidP="00AB7336">
      <w:pPr>
        <w:spacing w:line="360" w:lineRule="auto"/>
        <w:rPr>
          <w:rFonts w:ascii="Arial" w:hAnsi="Arial" w:cs="Arial"/>
          <w:sz w:val="20"/>
          <w:szCs w:val="20"/>
        </w:rPr>
      </w:pPr>
    </w:p>
    <w:p w:rsidR="005C2C33" w:rsidRPr="00AB7336" w:rsidRDefault="005C2C33" w:rsidP="00AB7336">
      <w:pPr>
        <w:spacing w:line="360" w:lineRule="auto"/>
        <w:rPr>
          <w:rFonts w:ascii="Arial" w:hAnsi="Arial" w:cs="Arial"/>
          <w:sz w:val="20"/>
          <w:szCs w:val="20"/>
        </w:rPr>
      </w:pPr>
      <w:r w:rsidRPr="00AB7336">
        <w:rPr>
          <w:rFonts w:ascii="Arial" w:hAnsi="Arial" w:cs="Arial"/>
          <w:sz w:val="20"/>
          <w:szCs w:val="20"/>
        </w:rPr>
        <w:t xml:space="preserve">Progress of the product recall must be reviewed so that its success can be monitored.  If it is decided that there is now little risk to the public, the product recall can be judged to have been a success and brought to an end, however if there have been few returns and little response to a high risk problem the </w:t>
      </w:r>
      <w:r w:rsidRPr="00AB7336">
        <w:rPr>
          <w:rFonts w:ascii="Arial" w:hAnsi="Arial" w:cs="Arial"/>
          <w:sz w:val="20"/>
          <w:szCs w:val="20"/>
        </w:rPr>
        <w:lastRenderedPageBreak/>
        <w:t>product recall procedure must be reassessed.  The product recall may</w:t>
      </w:r>
      <w:r w:rsidR="006B7104" w:rsidRPr="00AB7336">
        <w:rPr>
          <w:rFonts w:ascii="Arial" w:hAnsi="Arial" w:cs="Arial"/>
          <w:sz w:val="20"/>
          <w:szCs w:val="20"/>
        </w:rPr>
        <w:t xml:space="preserve"> have to be repeated using different methods to reach the consumer.</w:t>
      </w:r>
    </w:p>
    <w:p w:rsidR="00D97E6F" w:rsidRPr="00AB7336" w:rsidRDefault="00D97E6F" w:rsidP="00AB7336">
      <w:pPr>
        <w:spacing w:line="360" w:lineRule="auto"/>
        <w:rPr>
          <w:rFonts w:ascii="Arial" w:hAnsi="Arial" w:cs="Arial"/>
          <w:sz w:val="20"/>
          <w:szCs w:val="20"/>
        </w:rPr>
      </w:pPr>
    </w:p>
    <w:p w:rsidR="00AB7336" w:rsidRPr="00AB7336" w:rsidRDefault="00D97E6F" w:rsidP="00AB7336">
      <w:pPr>
        <w:spacing w:line="360" w:lineRule="auto"/>
        <w:rPr>
          <w:rFonts w:ascii="Arial" w:hAnsi="Arial" w:cs="Arial"/>
          <w:b/>
          <w:bCs/>
          <w:sz w:val="20"/>
          <w:szCs w:val="20"/>
        </w:rPr>
      </w:pPr>
      <w:r w:rsidRPr="00AB7336">
        <w:rPr>
          <w:rFonts w:ascii="Arial" w:hAnsi="Arial" w:cs="Arial"/>
          <w:b/>
          <w:bCs/>
          <w:sz w:val="20"/>
          <w:szCs w:val="20"/>
        </w:rPr>
        <w:t>Testing &amp; Reviewing the Product Recall Plan</w:t>
      </w:r>
    </w:p>
    <w:p w:rsidR="00D97E6F" w:rsidRPr="00AB7336" w:rsidRDefault="00753B1D" w:rsidP="00AB7336">
      <w:pPr>
        <w:spacing w:line="360" w:lineRule="auto"/>
        <w:rPr>
          <w:rFonts w:ascii="Arial" w:hAnsi="Arial" w:cs="Arial"/>
          <w:sz w:val="20"/>
          <w:szCs w:val="20"/>
        </w:rPr>
      </w:pPr>
      <w:r w:rsidRPr="00AB7336">
        <w:rPr>
          <w:rFonts w:ascii="Arial" w:hAnsi="Arial" w:cs="Arial"/>
          <w:sz w:val="20"/>
          <w:szCs w:val="20"/>
        </w:rPr>
        <w:t xml:space="preserve">The recall committee will review this procedure every </w:t>
      </w:r>
      <w:r w:rsidR="003510DB" w:rsidRPr="00AB7336">
        <w:rPr>
          <w:rFonts w:ascii="Arial" w:hAnsi="Arial" w:cs="Arial"/>
          <w:sz w:val="20"/>
          <w:szCs w:val="20"/>
        </w:rPr>
        <w:t>twelve</w:t>
      </w:r>
      <w:r w:rsidRPr="00AB7336">
        <w:rPr>
          <w:rFonts w:ascii="Arial" w:hAnsi="Arial" w:cs="Arial"/>
          <w:sz w:val="20"/>
          <w:szCs w:val="20"/>
        </w:rPr>
        <w:t xml:space="preserve"> months, and the contact list will be </w:t>
      </w:r>
      <w:r w:rsidR="003510DB" w:rsidRPr="00AB7336">
        <w:rPr>
          <w:rFonts w:ascii="Arial" w:hAnsi="Arial" w:cs="Arial"/>
          <w:sz w:val="20"/>
          <w:szCs w:val="20"/>
        </w:rPr>
        <w:t>amended as required.</w:t>
      </w:r>
      <w:r w:rsidRPr="00AB7336">
        <w:rPr>
          <w:rFonts w:ascii="Arial" w:hAnsi="Arial" w:cs="Arial"/>
          <w:sz w:val="20"/>
          <w:szCs w:val="20"/>
        </w:rPr>
        <w:t xml:space="preserve">  The procedure will also be reviewed after any recall, the review will consider the elements suggested by the </w:t>
      </w:r>
      <w:r w:rsidR="00C2705C">
        <w:rPr>
          <w:rFonts w:ascii="Arial" w:hAnsi="Arial" w:cs="Arial"/>
          <w:i/>
          <w:iCs/>
          <w:sz w:val="20"/>
          <w:szCs w:val="20"/>
        </w:rPr>
        <w:t>MPI</w:t>
      </w:r>
      <w:r w:rsidRPr="00AB7336">
        <w:rPr>
          <w:rFonts w:ascii="Arial" w:hAnsi="Arial" w:cs="Arial"/>
          <w:i/>
          <w:iCs/>
          <w:sz w:val="20"/>
          <w:szCs w:val="20"/>
        </w:rPr>
        <w:t xml:space="preserve"> Recall Guidance </w:t>
      </w:r>
      <w:r w:rsidR="00F724F7" w:rsidRPr="00AB7336">
        <w:rPr>
          <w:rFonts w:ascii="Arial" w:hAnsi="Arial" w:cs="Arial"/>
          <w:i/>
          <w:iCs/>
          <w:sz w:val="20"/>
          <w:szCs w:val="20"/>
        </w:rPr>
        <w:t>Material</w:t>
      </w:r>
      <w:r w:rsidRPr="00AB7336">
        <w:rPr>
          <w:rFonts w:ascii="Arial" w:hAnsi="Arial" w:cs="Arial"/>
          <w:i/>
          <w:iCs/>
          <w:sz w:val="20"/>
          <w:szCs w:val="20"/>
        </w:rPr>
        <w:t>.</w:t>
      </w:r>
      <w:r w:rsidRPr="00AB7336">
        <w:rPr>
          <w:rFonts w:ascii="Arial" w:hAnsi="Arial" w:cs="Arial"/>
          <w:sz w:val="20"/>
          <w:szCs w:val="20"/>
        </w:rPr>
        <w:t xml:space="preserve">  </w:t>
      </w:r>
    </w:p>
    <w:p w:rsidR="00753B1D" w:rsidRPr="00AB7336" w:rsidRDefault="00753B1D" w:rsidP="00AB7336">
      <w:pPr>
        <w:spacing w:line="360" w:lineRule="auto"/>
        <w:rPr>
          <w:rFonts w:ascii="Arial" w:hAnsi="Arial" w:cs="Arial"/>
          <w:sz w:val="20"/>
          <w:szCs w:val="20"/>
        </w:rPr>
      </w:pPr>
    </w:p>
    <w:p w:rsidR="00753B1D" w:rsidRPr="00AB7336" w:rsidRDefault="00753B1D" w:rsidP="00AB7336">
      <w:pPr>
        <w:spacing w:line="360" w:lineRule="auto"/>
        <w:rPr>
          <w:rFonts w:ascii="Arial" w:hAnsi="Arial" w:cs="Arial"/>
          <w:sz w:val="20"/>
          <w:szCs w:val="20"/>
        </w:rPr>
      </w:pPr>
      <w:r w:rsidRPr="00AB7336">
        <w:rPr>
          <w:rFonts w:ascii="Arial" w:hAnsi="Arial" w:cs="Arial"/>
          <w:sz w:val="20"/>
          <w:szCs w:val="20"/>
        </w:rPr>
        <w:t xml:space="preserve">We will conduct a mock recall exercise within three months of the initial development of this procedure and additional mock recalls will be conducted on an annual basis.  Records of these mock recalls will be documented and filed in the </w:t>
      </w:r>
      <w:r w:rsidRPr="00AB7336">
        <w:rPr>
          <w:rFonts w:ascii="Arial" w:hAnsi="Arial" w:cs="Arial"/>
          <w:sz w:val="20"/>
          <w:szCs w:val="20"/>
          <w:highlight w:val="lightGray"/>
          <w:bdr w:val="single" w:sz="4" w:space="0" w:color="auto"/>
        </w:rPr>
        <w:t xml:space="preserve">   (insert file location here).</w:t>
      </w:r>
    </w:p>
    <w:p w:rsidR="00753B1D" w:rsidRPr="00AB7336" w:rsidRDefault="00753B1D" w:rsidP="00AB7336">
      <w:pPr>
        <w:spacing w:line="360" w:lineRule="auto"/>
        <w:rPr>
          <w:rFonts w:ascii="Arial" w:hAnsi="Arial" w:cs="Arial"/>
          <w:sz w:val="20"/>
          <w:szCs w:val="20"/>
        </w:rPr>
      </w:pPr>
    </w:p>
    <w:p w:rsidR="00753B1D" w:rsidRPr="00AB7336" w:rsidRDefault="00753B1D" w:rsidP="00AB7336">
      <w:pPr>
        <w:spacing w:line="360" w:lineRule="auto"/>
        <w:rPr>
          <w:rFonts w:ascii="Arial" w:hAnsi="Arial" w:cs="Arial"/>
          <w:sz w:val="20"/>
          <w:szCs w:val="20"/>
        </w:rPr>
      </w:pPr>
      <w:r w:rsidRPr="00AB7336">
        <w:rPr>
          <w:rFonts w:ascii="Arial" w:hAnsi="Arial" w:cs="Arial"/>
          <w:sz w:val="20"/>
          <w:szCs w:val="20"/>
        </w:rPr>
        <w:t>Once the mock recall is completed, a review must be carried out with the relevant recall committee members to correct and improve the process where necessary.</w:t>
      </w:r>
    </w:p>
    <w:p w:rsidR="00BB7740" w:rsidRPr="00AB7336" w:rsidRDefault="00BB7740" w:rsidP="00AB7336">
      <w:pPr>
        <w:spacing w:line="360" w:lineRule="auto"/>
        <w:rPr>
          <w:rFonts w:ascii="Arial" w:hAnsi="Arial" w:cs="Arial"/>
          <w:sz w:val="20"/>
          <w:szCs w:val="20"/>
        </w:rPr>
      </w:pPr>
    </w:p>
    <w:p w:rsidR="00AB7336" w:rsidRPr="00AB7336" w:rsidRDefault="00BB7740" w:rsidP="00AB7336">
      <w:pPr>
        <w:spacing w:line="360" w:lineRule="auto"/>
        <w:rPr>
          <w:rFonts w:ascii="Arial" w:hAnsi="Arial" w:cs="Arial"/>
          <w:b/>
          <w:bCs/>
          <w:sz w:val="20"/>
          <w:szCs w:val="20"/>
        </w:rPr>
      </w:pPr>
      <w:r w:rsidRPr="00AB7336">
        <w:rPr>
          <w:rFonts w:ascii="Arial" w:hAnsi="Arial" w:cs="Arial"/>
          <w:b/>
          <w:bCs/>
          <w:sz w:val="20"/>
          <w:szCs w:val="20"/>
        </w:rPr>
        <w:t>Recall Report</w:t>
      </w:r>
    </w:p>
    <w:p w:rsidR="006E2314" w:rsidRPr="00AB7336" w:rsidRDefault="00BB7740" w:rsidP="00AB7336">
      <w:pPr>
        <w:spacing w:line="360" w:lineRule="auto"/>
        <w:rPr>
          <w:rFonts w:ascii="Arial" w:hAnsi="Arial" w:cs="Arial"/>
          <w:sz w:val="20"/>
          <w:szCs w:val="20"/>
        </w:rPr>
      </w:pPr>
      <w:r w:rsidRPr="00AB7336">
        <w:rPr>
          <w:rFonts w:ascii="Arial" w:hAnsi="Arial" w:cs="Arial"/>
          <w:sz w:val="20"/>
          <w:szCs w:val="20"/>
        </w:rPr>
        <w:t xml:space="preserve">We will submit a recall report to the regulatory authorities within </w:t>
      </w:r>
      <w:r w:rsidR="005C4DDF" w:rsidRPr="00AB7336">
        <w:rPr>
          <w:rFonts w:ascii="Arial" w:hAnsi="Arial" w:cs="Arial"/>
          <w:sz w:val="20"/>
          <w:szCs w:val="20"/>
        </w:rPr>
        <w:t>an agreed timeframe</w:t>
      </w:r>
      <w:r w:rsidRPr="00AB7336">
        <w:rPr>
          <w:rFonts w:ascii="Arial" w:hAnsi="Arial" w:cs="Arial"/>
          <w:sz w:val="20"/>
          <w:szCs w:val="20"/>
        </w:rPr>
        <w:t xml:space="preserve"> of the closure of the recall.  The final report will include the elements outlined in the </w:t>
      </w:r>
      <w:r w:rsidR="00C2705C">
        <w:rPr>
          <w:rFonts w:ascii="Arial" w:hAnsi="Arial" w:cs="Arial"/>
          <w:i/>
          <w:iCs/>
          <w:sz w:val="20"/>
          <w:szCs w:val="20"/>
        </w:rPr>
        <w:t xml:space="preserve">MPI </w:t>
      </w:r>
      <w:r w:rsidRPr="00AB7336">
        <w:rPr>
          <w:rFonts w:ascii="Arial" w:hAnsi="Arial" w:cs="Arial"/>
          <w:i/>
          <w:iCs/>
          <w:sz w:val="20"/>
          <w:szCs w:val="20"/>
        </w:rPr>
        <w:t xml:space="preserve">Recall Guidance </w:t>
      </w:r>
      <w:r w:rsidR="00F724F7" w:rsidRPr="00AB7336">
        <w:rPr>
          <w:rFonts w:ascii="Arial" w:hAnsi="Arial" w:cs="Arial"/>
          <w:i/>
          <w:iCs/>
          <w:sz w:val="20"/>
          <w:szCs w:val="20"/>
        </w:rPr>
        <w:t>Material</w:t>
      </w:r>
      <w:r w:rsidRPr="00AB7336">
        <w:rPr>
          <w:rFonts w:ascii="Arial" w:hAnsi="Arial" w:cs="Arial"/>
          <w:i/>
          <w:iCs/>
          <w:sz w:val="20"/>
          <w:szCs w:val="20"/>
        </w:rPr>
        <w:t>.</w:t>
      </w:r>
    </w:p>
    <w:p w:rsidR="006E2314" w:rsidRPr="00AB7336" w:rsidRDefault="006E2314" w:rsidP="00AB7336">
      <w:pPr>
        <w:spacing w:line="360" w:lineRule="auto"/>
        <w:rPr>
          <w:rFonts w:ascii="Arial" w:hAnsi="Arial" w:cs="Arial"/>
          <w:i/>
          <w:iCs/>
          <w:sz w:val="20"/>
          <w:szCs w:val="20"/>
        </w:rPr>
      </w:pPr>
    </w:p>
    <w:sectPr w:rsidR="006E2314" w:rsidRPr="00AB7336" w:rsidSect="00303F43">
      <w:headerReference w:type="default" r:id="rId8"/>
      <w:footerReference w:type="default" r:id="rId9"/>
      <w:pgSz w:w="11907" w:h="16840" w:code="9"/>
      <w:pgMar w:top="1440" w:right="1304" w:bottom="124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B2" w:rsidRDefault="00BD55B2">
      <w:r>
        <w:separator/>
      </w:r>
    </w:p>
  </w:endnote>
  <w:endnote w:type="continuationSeparator" w:id="0">
    <w:p w:rsidR="00BD55B2" w:rsidRDefault="00BD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14" w:rsidRDefault="006E2314" w:rsidP="000449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B2" w:rsidRDefault="00BD55B2">
      <w:r>
        <w:separator/>
      </w:r>
    </w:p>
  </w:footnote>
  <w:footnote w:type="continuationSeparator" w:id="0">
    <w:p w:rsidR="00BD55B2" w:rsidRDefault="00BD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14" w:rsidRPr="000449E3" w:rsidRDefault="006E2314" w:rsidP="0004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B447D"/>
    <w:multiLevelType w:val="hybridMultilevel"/>
    <w:tmpl w:val="4EE64484"/>
    <w:lvl w:ilvl="0" w:tplc="C6D0D76E">
      <w:numFmt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813032"/>
    <w:multiLevelType w:val="hybridMultilevel"/>
    <w:tmpl w:val="5F06C124"/>
    <w:lvl w:ilvl="0" w:tplc="0C1834F8">
      <w:numFmt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561479"/>
    <w:multiLevelType w:val="hybridMultilevel"/>
    <w:tmpl w:val="45B45B54"/>
    <w:lvl w:ilvl="0" w:tplc="DCB22E58">
      <w:numFmt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67740C"/>
    <w:multiLevelType w:val="hybridMultilevel"/>
    <w:tmpl w:val="EB62C564"/>
    <w:lvl w:ilvl="0" w:tplc="997EF08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DF"/>
    <w:rsid w:val="00027808"/>
    <w:rsid w:val="00035F76"/>
    <w:rsid w:val="000449E3"/>
    <w:rsid w:val="000570F8"/>
    <w:rsid w:val="000600E7"/>
    <w:rsid w:val="00075C81"/>
    <w:rsid w:val="00084A0D"/>
    <w:rsid w:val="00096ECD"/>
    <w:rsid w:val="000A5997"/>
    <w:rsid w:val="000B6682"/>
    <w:rsid w:val="000D6C56"/>
    <w:rsid w:val="000E0BA0"/>
    <w:rsid w:val="000E4F0C"/>
    <w:rsid w:val="000E7A5F"/>
    <w:rsid w:val="00100D5B"/>
    <w:rsid w:val="0010587D"/>
    <w:rsid w:val="0011560A"/>
    <w:rsid w:val="00134E81"/>
    <w:rsid w:val="00135294"/>
    <w:rsid w:val="00142BFD"/>
    <w:rsid w:val="0016288F"/>
    <w:rsid w:val="00172F91"/>
    <w:rsid w:val="0017776B"/>
    <w:rsid w:val="001A47AB"/>
    <w:rsid w:val="001C4221"/>
    <w:rsid w:val="001C5787"/>
    <w:rsid w:val="00202E67"/>
    <w:rsid w:val="00216E68"/>
    <w:rsid w:val="00220BBC"/>
    <w:rsid w:val="00224083"/>
    <w:rsid w:val="00224504"/>
    <w:rsid w:val="002316BB"/>
    <w:rsid w:val="00271358"/>
    <w:rsid w:val="002741BD"/>
    <w:rsid w:val="002E2F84"/>
    <w:rsid w:val="002F69EE"/>
    <w:rsid w:val="00303F43"/>
    <w:rsid w:val="003160B3"/>
    <w:rsid w:val="003415E5"/>
    <w:rsid w:val="00345C61"/>
    <w:rsid w:val="003510DB"/>
    <w:rsid w:val="00381440"/>
    <w:rsid w:val="0038599F"/>
    <w:rsid w:val="003A493E"/>
    <w:rsid w:val="003B5664"/>
    <w:rsid w:val="003B6908"/>
    <w:rsid w:val="003D75A5"/>
    <w:rsid w:val="003E45D7"/>
    <w:rsid w:val="003E78E9"/>
    <w:rsid w:val="003E7AB2"/>
    <w:rsid w:val="003F6B27"/>
    <w:rsid w:val="004310BE"/>
    <w:rsid w:val="00433761"/>
    <w:rsid w:val="004455FD"/>
    <w:rsid w:val="00463B93"/>
    <w:rsid w:val="00476099"/>
    <w:rsid w:val="004B0CB7"/>
    <w:rsid w:val="004B5B51"/>
    <w:rsid w:val="00506693"/>
    <w:rsid w:val="00511B99"/>
    <w:rsid w:val="0052438B"/>
    <w:rsid w:val="005760DA"/>
    <w:rsid w:val="005A40B1"/>
    <w:rsid w:val="005C2C33"/>
    <w:rsid w:val="005C4DDF"/>
    <w:rsid w:val="005C5924"/>
    <w:rsid w:val="005D5428"/>
    <w:rsid w:val="00607549"/>
    <w:rsid w:val="00635838"/>
    <w:rsid w:val="00636797"/>
    <w:rsid w:val="00640243"/>
    <w:rsid w:val="006B7104"/>
    <w:rsid w:val="006B730C"/>
    <w:rsid w:val="006C75CA"/>
    <w:rsid w:val="006D3AA2"/>
    <w:rsid w:val="006E2314"/>
    <w:rsid w:val="007108B4"/>
    <w:rsid w:val="007371D9"/>
    <w:rsid w:val="00744149"/>
    <w:rsid w:val="00745D96"/>
    <w:rsid w:val="007518CC"/>
    <w:rsid w:val="00753B1D"/>
    <w:rsid w:val="00754C26"/>
    <w:rsid w:val="00765D43"/>
    <w:rsid w:val="0078372F"/>
    <w:rsid w:val="00795D85"/>
    <w:rsid w:val="007B6905"/>
    <w:rsid w:val="007D2D60"/>
    <w:rsid w:val="007F6A81"/>
    <w:rsid w:val="00810E14"/>
    <w:rsid w:val="008125BC"/>
    <w:rsid w:val="00850948"/>
    <w:rsid w:val="008A61AD"/>
    <w:rsid w:val="008B7371"/>
    <w:rsid w:val="008C585A"/>
    <w:rsid w:val="008E0744"/>
    <w:rsid w:val="00904F48"/>
    <w:rsid w:val="009146F8"/>
    <w:rsid w:val="009224A6"/>
    <w:rsid w:val="009266A6"/>
    <w:rsid w:val="0093414D"/>
    <w:rsid w:val="00936294"/>
    <w:rsid w:val="0094439F"/>
    <w:rsid w:val="00967CAA"/>
    <w:rsid w:val="009716EF"/>
    <w:rsid w:val="009901A0"/>
    <w:rsid w:val="009D136F"/>
    <w:rsid w:val="009D1954"/>
    <w:rsid w:val="009D1E95"/>
    <w:rsid w:val="009D6736"/>
    <w:rsid w:val="009F20FF"/>
    <w:rsid w:val="009F2244"/>
    <w:rsid w:val="009F52FD"/>
    <w:rsid w:val="00A23F88"/>
    <w:rsid w:val="00A248A9"/>
    <w:rsid w:val="00A42F3F"/>
    <w:rsid w:val="00AA64F8"/>
    <w:rsid w:val="00AB5E95"/>
    <w:rsid w:val="00AB6BC8"/>
    <w:rsid w:val="00AB7336"/>
    <w:rsid w:val="00AC2526"/>
    <w:rsid w:val="00AC3E5E"/>
    <w:rsid w:val="00AE279A"/>
    <w:rsid w:val="00B0413F"/>
    <w:rsid w:val="00B11AF5"/>
    <w:rsid w:val="00B202A2"/>
    <w:rsid w:val="00B24753"/>
    <w:rsid w:val="00B33645"/>
    <w:rsid w:val="00B34E3B"/>
    <w:rsid w:val="00B744A0"/>
    <w:rsid w:val="00B778B7"/>
    <w:rsid w:val="00B77CED"/>
    <w:rsid w:val="00B85E04"/>
    <w:rsid w:val="00BA69B7"/>
    <w:rsid w:val="00BB7740"/>
    <w:rsid w:val="00BC1C3E"/>
    <w:rsid w:val="00BD55B2"/>
    <w:rsid w:val="00BE47FA"/>
    <w:rsid w:val="00BF498A"/>
    <w:rsid w:val="00C13CBC"/>
    <w:rsid w:val="00C21959"/>
    <w:rsid w:val="00C2705C"/>
    <w:rsid w:val="00C4367B"/>
    <w:rsid w:val="00CB53D3"/>
    <w:rsid w:val="00CD2670"/>
    <w:rsid w:val="00D06AB3"/>
    <w:rsid w:val="00D30D9B"/>
    <w:rsid w:val="00D364BE"/>
    <w:rsid w:val="00D729F7"/>
    <w:rsid w:val="00D82215"/>
    <w:rsid w:val="00D82F3C"/>
    <w:rsid w:val="00D879D3"/>
    <w:rsid w:val="00D923F3"/>
    <w:rsid w:val="00D97E6F"/>
    <w:rsid w:val="00DB659A"/>
    <w:rsid w:val="00DC05F9"/>
    <w:rsid w:val="00DC5E55"/>
    <w:rsid w:val="00DD519E"/>
    <w:rsid w:val="00DE4196"/>
    <w:rsid w:val="00E632E2"/>
    <w:rsid w:val="00E70461"/>
    <w:rsid w:val="00EA33EB"/>
    <w:rsid w:val="00EA7910"/>
    <w:rsid w:val="00EB209F"/>
    <w:rsid w:val="00EC0265"/>
    <w:rsid w:val="00EC050E"/>
    <w:rsid w:val="00EC3AAD"/>
    <w:rsid w:val="00EC625A"/>
    <w:rsid w:val="00ED65DF"/>
    <w:rsid w:val="00EE384F"/>
    <w:rsid w:val="00F27C27"/>
    <w:rsid w:val="00F37092"/>
    <w:rsid w:val="00F633C3"/>
    <w:rsid w:val="00F724F7"/>
    <w:rsid w:val="00F833B7"/>
    <w:rsid w:val="00F84F8A"/>
    <w:rsid w:val="00F870CB"/>
    <w:rsid w:val="00F87A37"/>
    <w:rsid w:val="00FA66DD"/>
    <w:rsid w:val="00FC081D"/>
    <w:rsid w:val="00FD2B84"/>
    <w:rsid w:val="00FD3567"/>
    <w:rsid w:val="00FE2915"/>
    <w:rsid w:val="00FE49AB"/>
    <w:rsid w:val="00FF58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3AF186-B8C6-40FE-BAA8-03957F76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AA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1358"/>
    <w:pPr>
      <w:tabs>
        <w:tab w:val="center" w:pos="4320"/>
        <w:tab w:val="right" w:pos="8640"/>
      </w:tabs>
    </w:pPr>
  </w:style>
  <w:style w:type="character" w:customStyle="1" w:styleId="FooterChar">
    <w:name w:val="Footer Char"/>
    <w:basedOn w:val="DefaultParagraphFont"/>
    <w:link w:val="Footer"/>
    <w:uiPriority w:val="99"/>
    <w:semiHidden/>
    <w:locked/>
    <w:rsid w:val="00EC3AAD"/>
    <w:rPr>
      <w:rFonts w:cs="Times New Roman"/>
      <w:sz w:val="24"/>
      <w:szCs w:val="24"/>
      <w:lang w:val="x-none" w:eastAsia="en-US"/>
    </w:rPr>
  </w:style>
  <w:style w:type="character" w:styleId="PageNumber">
    <w:name w:val="page number"/>
    <w:basedOn w:val="DefaultParagraphFont"/>
    <w:uiPriority w:val="99"/>
    <w:rsid w:val="00271358"/>
    <w:rPr>
      <w:rFonts w:cs="Times New Roman"/>
    </w:rPr>
  </w:style>
  <w:style w:type="paragraph" w:styleId="Header">
    <w:name w:val="header"/>
    <w:basedOn w:val="Normal"/>
    <w:link w:val="HeaderChar"/>
    <w:uiPriority w:val="99"/>
    <w:rsid w:val="00271358"/>
    <w:pPr>
      <w:tabs>
        <w:tab w:val="center" w:pos="4320"/>
        <w:tab w:val="right" w:pos="8640"/>
      </w:tabs>
    </w:pPr>
  </w:style>
  <w:style w:type="character" w:customStyle="1" w:styleId="HeaderChar">
    <w:name w:val="Header Char"/>
    <w:basedOn w:val="DefaultParagraphFont"/>
    <w:link w:val="Header"/>
    <w:uiPriority w:val="99"/>
    <w:semiHidden/>
    <w:locked/>
    <w:rsid w:val="00EC3AAD"/>
    <w:rPr>
      <w:rFonts w:cs="Times New Roman"/>
      <w:sz w:val="24"/>
      <w:szCs w:val="24"/>
      <w:lang w:val="x-none" w:eastAsia="en-US"/>
    </w:rPr>
  </w:style>
  <w:style w:type="character" w:styleId="Hyperlink">
    <w:name w:val="Hyperlink"/>
    <w:basedOn w:val="DefaultParagraphFont"/>
    <w:uiPriority w:val="99"/>
    <w:rsid w:val="00FF58C0"/>
    <w:rPr>
      <w:rFonts w:cs="Times New Roman"/>
      <w:color w:val="0000FF"/>
      <w:u w:val="single"/>
    </w:rPr>
  </w:style>
  <w:style w:type="paragraph" w:styleId="BalloonText">
    <w:name w:val="Balloon Text"/>
    <w:basedOn w:val="Normal"/>
    <w:link w:val="BalloonTextChar"/>
    <w:uiPriority w:val="99"/>
    <w:semiHidden/>
    <w:rsid w:val="003510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AAD"/>
    <w:rPr>
      <w:rFonts w:ascii="Tahoma" w:hAnsi="Tahoma" w:cs="Tahoma"/>
      <w:sz w:val="16"/>
      <w:szCs w:val="16"/>
      <w:lang w:val="x-none" w:eastAsia="en-US"/>
    </w:rPr>
  </w:style>
  <w:style w:type="character" w:styleId="FollowedHyperlink">
    <w:name w:val="FollowedHyperlink"/>
    <w:basedOn w:val="DefaultParagraphFont"/>
    <w:uiPriority w:val="99"/>
    <w:rsid w:val="003A493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i.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Recall Policy</vt:lpstr>
    </vt:vector>
  </TitlesOfParts>
  <Company>MAF</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Policy</dc:title>
  <dc:subject/>
  <dc:creator>MPI</dc:creator>
  <cp:keywords>foodsafety;foodrecall;template</cp:keywords>
  <dc:description/>
  <cp:lastModifiedBy>Kenneth Misola</cp:lastModifiedBy>
  <cp:revision>2</cp:revision>
  <cp:lastPrinted>2006-07-17T03:18:00Z</cp:lastPrinted>
  <dcterms:created xsi:type="dcterms:W3CDTF">2018-08-01T22:37:00Z</dcterms:created>
  <dcterms:modified xsi:type="dcterms:W3CDTF">2018-08-01T22:37:00Z</dcterms:modified>
</cp:coreProperties>
</file>