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831FF" w14:textId="20BB8BA3" w:rsidR="007075EB" w:rsidRPr="0028171C" w:rsidRDefault="00FF3E1E" w:rsidP="007075EB">
      <w:pPr>
        <w:pStyle w:val="Subtitle"/>
        <w:rPr>
          <w:b w:val="0"/>
          <w:bCs/>
        </w:rPr>
      </w:pPr>
      <w:bookmarkStart w:id="0" w:name="_GoBack"/>
      <w:bookmarkEnd w:id="0"/>
      <w:r>
        <w:rPr>
          <w:rStyle w:val="TitleChar"/>
          <w:b/>
          <w:bCs w:val="0"/>
        </w:rPr>
        <w:t>Exporting</w:t>
      </w:r>
      <w:r w:rsidR="000F7DDA">
        <w:rPr>
          <w:rStyle w:val="TitleChar"/>
          <w:b/>
          <w:bCs w:val="0"/>
        </w:rPr>
        <w:t xml:space="preserve"> to the United Kingdom (UK) </w:t>
      </w:r>
      <w:r w:rsidR="00500D73">
        <w:rPr>
          <w:rStyle w:val="TitleChar"/>
          <w:b/>
          <w:bCs w:val="0"/>
        </w:rPr>
        <w:t xml:space="preserve">and European Union (EU) </w:t>
      </w:r>
      <w:r w:rsidR="000F7DDA">
        <w:rPr>
          <w:rStyle w:val="TitleChar"/>
          <w:b/>
          <w:bCs w:val="0"/>
        </w:rPr>
        <w:t xml:space="preserve">under a ‘no deal’ Brexit </w:t>
      </w:r>
      <w:r w:rsidR="00BF5539">
        <w:rPr>
          <w:rStyle w:val="TitleChar"/>
          <w:b/>
          <w:bCs w:val="0"/>
        </w:rPr>
        <w:t>scenario</w:t>
      </w:r>
    </w:p>
    <w:p w14:paraId="1112D89C" w14:textId="3EF69C0F" w:rsidR="007075EB" w:rsidRPr="00DD193B" w:rsidRDefault="007153A5" w:rsidP="007075EB">
      <w:pPr>
        <w:pStyle w:val="Subtitle"/>
      </w:pPr>
      <w:r>
        <w:t xml:space="preserve">Questions and answers </w:t>
      </w:r>
      <w:r w:rsidR="000F7DDA">
        <w:t>for New Zealand primary sector exporters</w:t>
      </w:r>
    </w:p>
    <w:p w14:paraId="1B0C8B67" w14:textId="77777777" w:rsidR="007075EB" w:rsidRDefault="007075EB" w:rsidP="007075EB">
      <w:pPr>
        <w:pStyle w:val="ReturnAddress"/>
        <w:jc w:val="left"/>
        <w:rPr>
          <w:rFonts w:ascii="Arial Narrow" w:hAnsi="Arial Narrow"/>
          <w:color w:val="808080"/>
          <w:sz w:val="24"/>
        </w:rPr>
      </w:pPr>
    </w:p>
    <w:p w14:paraId="55C081CD" w14:textId="75D0E64E" w:rsidR="007075EB" w:rsidRDefault="007075EB" w:rsidP="007075EB">
      <w:pPr>
        <w:pStyle w:val="ISBN"/>
      </w:pPr>
    </w:p>
    <w:p w14:paraId="55408650" w14:textId="77777777" w:rsidR="007075EB" w:rsidRDefault="007075EB" w:rsidP="007075EB">
      <w:pPr>
        <w:pStyle w:val="ISBN"/>
      </w:pPr>
    </w:p>
    <w:p w14:paraId="276D9A08" w14:textId="77777777" w:rsidR="007075EB" w:rsidRDefault="007075EB" w:rsidP="007075EB">
      <w:pPr>
        <w:pStyle w:val="ISBN"/>
      </w:pPr>
    </w:p>
    <w:p w14:paraId="03B3D9AD" w14:textId="77777777" w:rsidR="007075EB" w:rsidRDefault="007075EB" w:rsidP="007075EB">
      <w:pPr>
        <w:pStyle w:val="ReturnAddress"/>
        <w:jc w:val="left"/>
        <w:outlineLvl w:val="0"/>
        <w:rPr>
          <w:rFonts w:ascii="Arial Narrow" w:hAnsi="Arial Narrow"/>
          <w:sz w:val="24"/>
        </w:rPr>
      </w:pPr>
    </w:p>
    <w:p w14:paraId="25B264B1" w14:textId="77777777" w:rsidR="007075EB" w:rsidRDefault="007075EB" w:rsidP="007075EB">
      <w:pPr>
        <w:pStyle w:val="ReturnAddress"/>
        <w:jc w:val="left"/>
        <w:rPr>
          <w:rFonts w:ascii="Arial Narrow" w:hAnsi="Arial Narrow"/>
          <w:sz w:val="24"/>
        </w:rPr>
      </w:pPr>
    </w:p>
    <w:p w14:paraId="47CD9F89" w14:textId="7F552FE9" w:rsidR="007075EB" w:rsidRDefault="007075EB" w:rsidP="007075EB">
      <w:pPr>
        <w:pStyle w:val="ReturnAddress"/>
        <w:jc w:val="left"/>
        <w:rPr>
          <w:rFonts w:ascii="Arial Narrow" w:hAnsi="Arial Narrow"/>
          <w:sz w:val="24"/>
        </w:rPr>
      </w:pPr>
    </w:p>
    <w:p w14:paraId="366E1E51" w14:textId="6B8DCD45" w:rsidR="007075EB" w:rsidRDefault="007075EB" w:rsidP="007075EB">
      <w:pPr>
        <w:pStyle w:val="ReturnAddress"/>
        <w:jc w:val="left"/>
        <w:outlineLvl w:val="0"/>
        <w:rPr>
          <w:rFonts w:ascii="Arial Narrow" w:hAnsi="Arial Narrow"/>
          <w:sz w:val="24"/>
        </w:rPr>
      </w:pPr>
    </w:p>
    <w:p w14:paraId="109FB88C" w14:textId="7B4A9726" w:rsidR="00786686" w:rsidRDefault="00563DCA" w:rsidP="007153A5">
      <w:pPr>
        <w:pStyle w:val="Date-frontpage"/>
        <w:sectPr w:rsidR="00786686" w:rsidSect="0028171C">
          <w:headerReference w:type="default" r:id="rId11"/>
          <w:footerReference w:type="default" r:id="rId12"/>
          <w:pgSz w:w="11906" w:h="16838" w:code="9"/>
          <w:pgMar w:top="4536" w:right="907" w:bottom="567" w:left="3402" w:header="720" w:footer="720" w:gutter="0"/>
          <w:cols w:space="720"/>
          <w:docGrid w:linePitch="272"/>
        </w:sectPr>
      </w:pPr>
      <w:r>
        <w:t>5</w:t>
      </w:r>
      <w:r w:rsidR="007153A5">
        <w:t xml:space="preserve"> March</w:t>
      </w:r>
      <w:r w:rsidR="007075EB">
        <w:t xml:space="preserve"> 20</w:t>
      </w:r>
      <w:r w:rsidR="000F7DDA">
        <w:t>19</w:t>
      </w:r>
    </w:p>
    <w:p w14:paraId="5A77819D" w14:textId="77777777" w:rsidR="00786686" w:rsidRDefault="00786686"/>
    <w:p w14:paraId="35B44B10" w14:textId="77777777" w:rsidR="00786686" w:rsidRDefault="00786686"/>
    <w:p w14:paraId="60B07549" w14:textId="77777777" w:rsidR="00786686" w:rsidRDefault="00786686"/>
    <w:p w14:paraId="6C904E81" w14:textId="77777777" w:rsidR="00786686" w:rsidRDefault="00786686" w:rsidP="00C57E79">
      <w:pPr>
        <w:pStyle w:val="Disclaimer"/>
      </w:pPr>
      <w:r>
        <w:t>Disclaimer</w:t>
      </w:r>
    </w:p>
    <w:p w14:paraId="772094A9" w14:textId="77777777" w:rsidR="00786686" w:rsidRDefault="00786686">
      <w:pPr>
        <w:ind w:right="1395"/>
      </w:pPr>
    </w:p>
    <w:p w14:paraId="37F40384" w14:textId="040113B9" w:rsidR="00786686" w:rsidRDefault="00344267" w:rsidP="003617BC">
      <w:r>
        <w:t xml:space="preserve">While every effort has been made to ensure the information in this publication is accurate, </w:t>
      </w:r>
      <w:r w:rsidR="003617BC">
        <w:br/>
      </w:r>
      <w:r>
        <w:t>the Ministry for Primary Industries does not accept any responsibility or liability for error of fact, omission, interpretation or opinion that may be present, nor for the consequences of any decisions based on this information.</w:t>
      </w:r>
    </w:p>
    <w:p w14:paraId="2737BCFD" w14:textId="77777777" w:rsidR="00344267" w:rsidRDefault="00344267"/>
    <w:p w14:paraId="205A0E2E" w14:textId="77777777" w:rsidR="00786686" w:rsidRDefault="00786686">
      <w:r>
        <w:t>Requests for further copies should be directed to:</w:t>
      </w:r>
    </w:p>
    <w:p w14:paraId="39DEAD23" w14:textId="77777777" w:rsidR="00786686" w:rsidRDefault="00786686"/>
    <w:p w14:paraId="2EA4FAEC" w14:textId="77777777" w:rsidR="00786686" w:rsidRDefault="006C57DB">
      <w:r>
        <w:t>Publications Logistics Officer</w:t>
      </w:r>
    </w:p>
    <w:p w14:paraId="0A3AF618" w14:textId="77777777" w:rsidR="00786686" w:rsidRDefault="006C57DB">
      <w:r>
        <w:t>Ministry for Primary Industries</w:t>
      </w:r>
    </w:p>
    <w:p w14:paraId="12FFBFB4" w14:textId="77777777" w:rsidR="00786686" w:rsidRDefault="007B49D1">
      <w:r>
        <w:t>P</w:t>
      </w:r>
      <w:r w:rsidR="00786686">
        <w:t>O Box 2526</w:t>
      </w:r>
    </w:p>
    <w:p w14:paraId="786A0CB7" w14:textId="77777777" w:rsidR="00786686" w:rsidRDefault="00786686">
      <w:r>
        <w:t>WELLINGTON</w:t>
      </w:r>
      <w:r w:rsidR="006D0580">
        <w:t xml:space="preserve"> 6140</w:t>
      </w:r>
    </w:p>
    <w:p w14:paraId="1776CEC1" w14:textId="77777777" w:rsidR="00786686" w:rsidRDefault="00786686"/>
    <w:p w14:paraId="43E688C5" w14:textId="77777777" w:rsidR="006D0580" w:rsidRDefault="006D0580">
      <w:r>
        <w:t xml:space="preserve">Email: </w:t>
      </w:r>
      <w:hyperlink r:id="rId13" w:history="1">
        <w:r w:rsidRPr="00FF02E6">
          <w:rPr>
            <w:rStyle w:val="Hyperlink"/>
          </w:rPr>
          <w:t>brand@mpi.govt.nz</w:t>
        </w:r>
      </w:hyperlink>
    </w:p>
    <w:p w14:paraId="7E19D26B" w14:textId="77777777" w:rsidR="00786686" w:rsidRDefault="00786686">
      <w:r>
        <w:t xml:space="preserve">Telephone: </w:t>
      </w:r>
      <w:r w:rsidR="00F020EF">
        <w:t>0800 00 83 33</w:t>
      </w:r>
    </w:p>
    <w:p w14:paraId="3FAA3F71" w14:textId="77777777" w:rsidR="00786686" w:rsidRDefault="00786686">
      <w:r>
        <w:t>Facsimile: 04</w:t>
      </w:r>
      <w:r w:rsidR="00C57E79">
        <w:t>-894</w:t>
      </w:r>
      <w:r>
        <w:t xml:space="preserve"> </w:t>
      </w:r>
      <w:r w:rsidR="00C57E79">
        <w:t>0300</w:t>
      </w:r>
    </w:p>
    <w:p w14:paraId="0150B389" w14:textId="77777777" w:rsidR="00786686" w:rsidRDefault="00786686"/>
    <w:p w14:paraId="10044E50" w14:textId="77777777" w:rsidR="00F020EF" w:rsidRDefault="00786686">
      <w:r>
        <w:t xml:space="preserve">This publication is also available on the </w:t>
      </w:r>
      <w:r w:rsidR="006C57DB">
        <w:t xml:space="preserve">Ministry for Primary </w:t>
      </w:r>
      <w:r w:rsidR="006D0580">
        <w:t>Industries</w:t>
      </w:r>
      <w:r>
        <w:t xml:space="preserve"> website at </w:t>
      </w:r>
    </w:p>
    <w:p w14:paraId="103D07BE" w14:textId="77777777" w:rsidR="006C57DB" w:rsidRDefault="00D402DF">
      <w:hyperlink r:id="rId14" w:history="1">
        <w:r w:rsidR="0020043F" w:rsidRPr="00A15525">
          <w:rPr>
            <w:rStyle w:val="Hyperlink"/>
          </w:rPr>
          <w:t>http://www.mpi.govt.nz/news-and-resources/publications/</w:t>
        </w:r>
      </w:hyperlink>
      <w:r w:rsidR="0020043F">
        <w:t xml:space="preserve"> </w:t>
      </w:r>
    </w:p>
    <w:p w14:paraId="105EB73D" w14:textId="77777777" w:rsidR="0020043F" w:rsidRPr="006C57DB" w:rsidRDefault="0020043F"/>
    <w:p w14:paraId="1CA86BA1" w14:textId="77777777" w:rsidR="00786686" w:rsidRDefault="00786686"/>
    <w:p w14:paraId="0435ADC3" w14:textId="77777777" w:rsidR="00786686" w:rsidRDefault="00786686">
      <w:r>
        <w:rPr>
          <w:b/>
        </w:rPr>
        <w:t xml:space="preserve">© Crown Copyright - Ministry </w:t>
      </w:r>
      <w:r w:rsidR="006C57DB">
        <w:rPr>
          <w:b/>
        </w:rPr>
        <w:t>for Primary Industries</w:t>
      </w:r>
    </w:p>
    <w:p w14:paraId="1A57B865" w14:textId="77777777" w:rsidR="00786686" w:rsidRDefault="00786686">
      <w:pPr>
        <w:sectPr w:rsidR="00786686">
          <w:pgSz w:w="11906" w:h="16838"/>
          <w:pgMar w:top="1134" w:right="1418" w:bottom="1134" w:left="1418" w:header="720" w:footer="720" w:gutter="0"/>
          <w:cols w:space="720"/>
        </w:sectPr>
      </w:pPr>
    </w:p>
    <w:p w14:paraId="6A8858C7" w14:textId="77777777" w:rsidR="000F7DDA" w:rsidRDefault="000F7DDA" w:rsidP="007153A5"/>
    <w:p w14:paraId="39D6CA14" w14:textId="77777777" w:rsidR="000F7DDA" w:rsidRDefault="000F7DDA" w:rsidP="007153A5"/>
    <w:p w14:paraId="478667F7" w14:textId="77777777" w:rsidR="000F7DDA" w:rsidRDefault="000F7DDA" w:rsidP="007153A5"/>
    <w:p w14:paraId="00132694" w14:textId="77777777" w:rsidR="000F7DDA" w:rsidRDefault="000F7DDA" w:rsidP="007153A5"/>
    <w:p w14:paraId="79BBAFEA" w14:textId="77777777" w:rsidR="000F7DDA" w:rsidRDefault="000F7DDA" w:rsidP="007153A5"/>
    <w:p w14:paraId="2A751BEA" w14:textId="36D6D3CE" w:rsidR="007153A5" w:rsidRPr="007153A5" w:rsidRDefault="007153A5" w:rsidP="007153A5">
      <w:pPr>
        <w:rPr>
          <w:rFonts w:eastAsiaTheme="minorHAnsi" w:cs="Arial"/>
          <w:b/>
          <w:sz w:val="24"/>
          <w:szCs w:val="24"/>
        </w:rPr>
      </w:pPr>
      <w:r w:rsidRPr="007153A5">
        <w:rPr>
          <w:rFonts w:eastAsiaTheme="minorHAnsi" w:cs="Arial"/>
          <w:b/>
          <w:sz w:val="24"/>
          <w:szCs w:val="24"/>
        </w:rPr>
        <w:t>Animal and animal products</w:t>
      </w:r>
    </w:p>
    <w:p w14:paraId="35E6F0A9" w14:textId="77777777" w:rsidR="00B26788" w:rsidRDefault="00B26788" w:rsidP="007153A5">
      <w:pPr>
        <w:spacing w:after="160" w:line="259" w:lineRule="auto"/>
        <w:rPr>
          <w:rFonts w:eastAsiaTheme="minorHAnsi" w:cs="Arial"/>
          <w:b/>
        </w:rPr>
      </w:pPr>
    </w:p>
    <w:p w14:paraId="07581556" w14:textId="788C5748" w:rsidR="007153A5" w:rsidRPr="007153A5" w:rsidRDefault="007153A5" w:rsidP="007153A5">
      <w:pPr>
        <w:spacing w:after="160" w:line="259" w:lineRule="auto"/>
        <w:rPr>
          <w:rFonts w:eastAsiaTheme="minorHAnsi" w:cs="Arial"/>
          <w:b/>
        </w:rPr>
      </w:pPr>
      <w:r w:rsidRPr="007153A5">
        <w:rPr>
          <w:rFonts w:eastAsiaTheme="minorHAnsi" w:cs="Arial"/>
          <w:b/>
        </w:rPr>
        <w:t>Is there any change in the sanitary requirements for New Zealand exports to the U</w:t>
      </w:r>
      <w:r>
        <w:rPr>
          <w:rFonts w:eastAsiaTheme="minorHAnsi" w:cs="Arial"/>
          <w:b/>
        </w:rPr>
        <w:t xml:space="preserve">nited </w:t>
      </w:r>
      <w:r w:rsidRPr="007153A5">
        <w:rPr>
          <w:rFonts w:eastAsiaTheme="minorHAnsi" w:cs="Arial"/>
          <w:b/>
        </w:rPr>
        <w:t>K</w:t>
      </w:r>
      <w:r>
        <w:rPr>
          <w:rFonts w:eastAsiaTheme="minorHAnsi" w:cs="Arial"/>
          <w:b/>
        </w:rPr>
        <w:t>ingdom (UK)</w:t>
      </w:r>
      <w:r w:rsidRPr="007153A5">
        <w:rPr>
          <w:rFonts w:eastAsiaTheme="minorHAnsi" w:cs="Arial"/>
          <w:b/>
        </w:rPr>
        <w:t>?</w:t>
      </w:r>
    </w:p>
    <w:p w14:paraId="1641A50E" w14:textId="1CFACFB5" w:rsidR="00F96DDC" w:rsidRDefault="007153A5" w:rsidP="007153A5">
      <w:pPr>
        <w:spacing w:after="160" w:line="259" w:lineRule="auto"/>
        <w:rPr>
          <w:rFonts w:eastAsiaTheme="minorHAnsi" w:cs="Arial"/>
        </w:rPr>
      </w:pPr>
      <w:r w:rsidRPr="007153A5">
        <w:rPr>
          <w:rFonts w:eastAsiaTheme="minorHAnsi" w:cs="Arial"/>
        </w:rPr>
        <w:t>There is no</w:t>
      </w:r>
      <w:r w:rsidR="009D5971">
        <w:rPr>
          <w:rFonts w:eastAsiaTheme="minorHAnsi" w:cs="Arial"/>
        </w:rPr>
        <w:t xml:space="preserve"> </w:t>
      </w:r>
      <w:r w:rsidRPr="007153A5">
        <w:rPr>
          <w:rFonts w:eastAsiaTheme="minorHAnsi" w:cs="Arial"/>
        </w:rPr>
        <w:t>change</w:t>
      </w:r>
      <w:r w:rsidR="000D3E9B">
        <w:rPr>
          <w:rFonts w:eastAsiaTheme="minorHAnsi" w:cs="Arial"/>
        </w:rPr>
        <w:t xml:space="preserve"> anticipated</w:t>
      </w:r>
      <w:r w:rsidRPr="007153A5">
        <w:rPr>
          <w:rFonts w:eastAsiaTheme="minorHAnsi" w:cs="Arial"/>
        </w:rPr>
        <w:t xml:space="preserve"> in the sanitary requirements for </w:t>
      </w:r>
      <w:r w:rsidR="00866543">
        <w:rPr>
          <w:rFonts w:eastAsiaTheme="minorHAnsi" w:cs="Arial"/>
        </w:rPr>
        <w:t xml:space="preserve">live animals or animal </w:t>
      </w:r>
      <w:r w:rsidRPr="007153A5">
        <w:rPr>
          <w:rFonts w:eastAsiaTheme="minorHAnsi" w:cs="Arial"/>
        </w:rPr>
        <w:t xml:space="preserve">products exported from New Zealand </w:t>
      </w:r>
      <w:r w:rsidR="000D3E9B">
        <w:rPr>
          <w:rFonts w:eastAsiaTheme="minorHAnsi" w:cs="Arial"/>
        </w:rPr>
        <w:t xml:space="preserve">to the UK in </w:t>
      </w:r>
      <w:r w:rsidR="009A4019">
        <w:rPr>
          <w:rFonts w:eastAsiaTheme="minorHAnsi" w:cs="Arial"/>
        </w:rPr>
        <w:t xml:space="preserve">the </w:t>
      </w:r>
      <w:r w:rsidR="000D3E9B">
        <w:rPr>
          <w:rFonts w:eastAsiaTheme="minorHAnsi" w:cs="Arial"/>
        </w:rPr>
        <w:t xml:space="preserve">medium term </w:t>
      </w:r>
      <w:r w:rsidRPr="007153A5">
        <w:rPr>
          <w:rFonts w:eastAsiaTheme="minorHAnsi" w:cs="Arial"/>
        </w:rPr>
        <w:t>as a result of the UK leaving the E</w:t>
      </w:r>
      <w:r>
        <w:rPr>
          <w:rFonts w:eastAsiaTheme="minorHAnsi" w:cs="Arial"/>
        </w:rPr>
        <w:t xml:space="preserve">uropean </w:t>
      </w:r>
      <w:r w:rsidRPr="007153A5">
        <w:rPr>
          <w:rFonts w:eastAsiaTheme="minorHAnsi" w:cs="Arial"/>
        </w:rPr>
        <w:t>U</w:t>
      </w:r>
      <w:r>
        <w:rPr>
          <w:rFonts w:eastAsiaTheme="minorHAnsi" w:cs="Arial"/>
        </w:rPr>
        <w:t>nion (EU)</w:t>
      </w:r>
      <w:r w:rsidRPr="007153A5">
        <w:rPr>
          <w:rFonts w:eastAsiaTheme="minorHAnsi" w:cs="Arial"/>
        </w:rPr>
        <w:t>.</w:t>
      </w:r>
      <w:r w:rsidR="000D3E9B">
        <w:rPr>
          <w:rFonts w:eastAsiaTheme="minorHAnsi" w:cs="Arial"/>
        </w:rPr>
        <w:t xml:space="preserve"> </w:t>
      </w:r>
    </w:p>
    <w:p w14:paraId="0F03F506" w14:textId="77777777" w:rsidR="00F96DDC" w:rsidRPr="007153A5" w:rsidRDefault="00F96DDC" w:rsidP="007153A5">
      <w:pPr>
        <w:spacing w:after="160" w:line="259" w:lineRule="auto"/>
        <w:rPr>
          <w:rFonts w:eastAsiaTheme="minorHAnsi" w:cs="Arial"/>
        </w:rPr>
      </w:pPr>
    </w:p>
    <w:p w14:paraId="6A0E67D0" w14:textId="77777777" w:rsidR="007153A5" w:rsidRPr="007153A5" w:rsidRDefault="007153A5" w:rsidP="007153A5">
      <w:pPr>
        <w:spacing w:after="160" w:line="259" w:lineRule="auto"/>
        <w:rPr>
          <w:rFonts w:eastAsiaTheme="minorHAnsi" w:cs="Arial"/>
          <w:b/>
        </w:rPr>
      </w:pPr>
      <w:r w:rsidRPr="007153A5">
        <w:rPr>
          <w:rFonts w:eastAsiaTheme="minorHAnsi" w:cs="Arial"/>
          <w:b/>
        </w:rPr>
        <w:t>What is the Veterinary Agreement and what does it mean for the export of animal and animal products to the UK?</w:t>
      </w:r>
    </w:p>
    <w:p w14:paraId="45B18202" w14:textId="0F63B4F3" w:rsidR="007153A5" w:rsidRPr="007153A5" w:rsidRDefault="007153A5" w:rsidP="007153A5">
      <w:pPr>
        <w:spacing w:after="160" w:line="259" w:lineRule="auto"/>
        <w:rPr>
          <w:rFonts w:eastAsiaTheme="minorHAnsi" w:cs="Arial"/>
        </w:rPr>
      </w:pPr>
      <w:r w:rsidRPr="007153A5">
        <w:rPr>
          <w:rFonts w:eastAsiaTheme="minorHAnsi" w:cs="Arial"/>
        </w:rPr>
        <w:t xml:space="preserve">The </w:t>
      </w:r>
      <w:hyperlink r:id="rId15" w:history="1">
        <w:r w:rsidRPr="00723C71">
          <w:rPr>
            <w:rStyle w:val="Hyperlink"/>
            <w:rFonts w:eastAsiaTheme="minorHAnsi" w:cs="Arial"/>
            <w:color w:val="2E74B5" w:themeColor="accent1" w:themeShade="BF"/>
          </w:rPr>
          <w:t>UK/NZ Veterinary Agreement</w:t>
        </w:r>
      </w:hyperlink>
      <w:r w:rsidRPr="007153A5">
        <w:rPr>
          <w:rFonts w:eastAsiaTheme="minorHAnsi" w:cs="Arial"/>
        </w:rPr>
        <w:t xml:space="preserve"> is a bilateral agreement that replicates the EU/NZ Veterinary Agreement (also known as the ‘Sanitary Agreement Applicable to Trade in Live Animals and Animal Products’). </w:t>
      </w:r>
    </w:p>
    <w:p w14:paraId="45D572B3" w14:textId="4D48A0E1" w:rsidR="007153A5" w:rsidRPr="007153A5" w:rsidRDefault="007153A5" w:rsidP="007153A5">
      <w:pPr>
        <w:spacing w:after="160" w:line="259" w:lineRule="auto"/>
        <w:rPr>
          <w:rFonts w:eastAsiaTheme="minorHAnsi" w:cs="Arial"/>
        </w:rPr>
      </w:pPr>
      <w:r w:rsidRPr="007153A5">
        <w:rPr>
          <w:rFonts w:eastAsiaTheme="minorHAnsi" w:cs="Arial"/>
        </w:rPr>
        <w:t>This agreement sets out sanitary measures</w:t>
      </w:r>
      <w:r w:rsidR="007F0FAB">
        <w:rPr>
          <w:rFonts w:eastAsiaTheme="minorHAnsi" w:cs="Arial"/>
        </w:rPr>
        <w:t xml:space="preserve">, </w:t>
      </w:r>
      <w:r w:rsidR="007F0FAB" w:rsidRPr="007153A5">
        <w:rPr>
          <w:rFonts w:eastAsiaTheme="minorHAnsi" w:cs="Arial"/>
        </w:rPr>
        <w:t>recognised by each country</w:t>
      </w:r>
      <w:r w:rsidR="007F0FAB">
        <w:rPr>
          <w:rFonts w:eastAsiaTheme="minorHAnsi" w:cs="Arial"/>
        </w:rPr>
        <w:t>,</w:t>
      </w:r>
      <w:r w:rsidRPr="007153A5">
        <w:rPr>
          <w:rFonts w:eastAsiaTheme="minorHAnsi" w:cs="Arial"/>
        </w:rPr>
        <w:t xml:space="preserve"> </w:t>
      </w:r>
      <w:r w:rsidR="000D3E9B">
        <w:rPr>
          <w:rFonts w:eastAsiaTheme="minorHAnsi" w:cs="Arial"/>
        </w:rPr>
        <w:t>to protect public and animal health in respect of trade in animal products</w:t>
      </w:r>
      <w:r w:rsidR="007F0FAB">
        <w:rPr>
          <w:rFonts w:eastAsiaTheme="minorHAnsi" w:cs="Arial"/>
        </w:rPr>
        <w:t xml:space="preserve"> and live animals.</w:t>
      </w:r>
      <w:r w:rsidR="000D3E9B">
        <w:rPr>
          <w:rFonts w:eastAsiaTheme="minorHAnsi" w:cs="Arial"/>
        </w:rPr>
        <w:t xml:space="preserve"> Th</w:t>
      </w:r>
      <w:r w:rsidR="007F0FAB">
        <w:rPr>
          <w:rFonts w:eastAsiaTheme="minorHAnsi" w:cs="Arial"/>
        </w:rPr>
        <w:t>e</w:t>
      </w:r>
      <w:r w:rsidR="000D3E9B">
        <w:rPr>
          <w:rFonts w:eastAsiaTheme="minorHAnsi" w:cs="Arial"/>
        </w:rPr>
        <w:t xml:space="preserve"> agreement reduces costs for exporters and </w:t>
      </w:r>
      <w:r w:rsidRPr="007153A5">
        <w:rPr>
          <w:rFonts w:eastAsiaTheme="minorHAnsi" w:cs="Arial"/>
        </w:rPr>
        <w:t xml:space="preserve">provides a robust basis for trade. </w:t>
      </w:r>
    </w:p>
    <w:p w14:paraId="289E0D0D" w14:textId="101293F1" w:rsidR="007153A5" w:rsidRPr="007153A5" w:rsidRDefault="007153A5" w:rsidP="007153A5">
      <w:pPr>
        <w:spacing w:after="160" w:line="259" w:lineRule="auto"/>
        <w:rPr>
          <w:rFonts w:eastAsiaTheme="minorHAnsi" w:cs="Arial"/>
        </w:rPr>
      </w:pPr>
      <w:r w:rsidRPr="007153A5">
        <w:rPr>
          <w:rFonts w:eastAsiaTheme="minorHAnsi" w:cs="Arial"/>
        </w:rPr>
        <w:t xml:space="preserve">The NZ/UK Veterinary Agreement will enter into force </w:t>
      </w:r>
      <w:r w:rsidR="007F0FAB">
        <w:rPr>
          <w:rFonts w:eastAsiaTheme="minorHAnsi" w:cs="Arial"/>
        </w:rPr>
        <w:t xml:space="preserve">once </w:t>
      </w:r>
      <w:r w:rsidRPr="007153A5">
        <w:rPr>
          <w:rFonts w:eastAsiaTheme="minorHAnsi" w:cs="Arial"/>
        </w:rPr>
        <w:t xml:space="preserve">the UK is no longer bound by EU legislation, </w:t>
      </w:r>
      <w:r w:rsidR="007F0FAB">
        <w:rPr>
          <w:rFonts w:eastAsiaTheme="minorHAnsi" w:cs="Arial"/>
        </w:rPr>
        <w:t xml:space="preserve">being </w:t>
      </w:r>
      <w:r w:rsidRPr="007153A5">
        <w:rPr>
          <w:rFonts w:eastAsiaTheme="minorHAnsi" w:cs="Arial"/>
        </w:rPr>
        <w:t>29 March in a ‘no deal’ scenario or after December 2020 if a transition period (Withdrawal Agreement) is agreed.</w:t>
      </w:r>
    </w:p>
    <w:p w14:paraId="52678543" w14:textId="77777777" w:rsidR="007153A5" w:rsidRPr="007153A5" w:rsidRDefault="007153A5" w:rsidP="007153A5">
      <w:pPr>
        <w:spacing w:after="160" w:line="259" w:lineRule="auto"/>
        <w:rPr>
          <w:rFonts w:eastAsiaTheme="minorHAnsi" w:cs="Arial"/>
        </w:rPr>
      </w:pPr>
    </w:p>
    <w:p w14:paraId="68703780" w14:textId="77777777" w:rsidR="007153A5" w:rsidRPr="007153A5" w:rsidRDefault="007153A5" w:rsidP="007153A5">
      <w:pPr>
        <w:spacing w:after="160" w:line="259" w:lineRule="auto"/>
        <w:rPr>
          <w:rFonts w:eastAsiaTheme="minorHAnsi" w:cs="Arial"/>
          <w:b/>
        </w:rPr>
      </w:pPr>
      <w:r w:rsidRPr="007153A5">
        <w:rPr>
          <w:rFonts w:eastAsiaTheme="minorHAnsi" w:cs="Arial"/>
          <w:b/>
        </w:rPr>
        <w:t>Will the UK continue to accept EU model certificates and premise listings for animal and animal products?</w:t>
      </w:r>
    </w:p>
    <w:p w14:paraId="340E1360" w14:textId="773EEF55" w:rsidR="007153A5" w:rsidRPr="007153A5" w:rsidRDefault="007153A5" w:rsidP="007153A5">
      <w:pPr>
        <w:spacing w:after="160" w:line="259" w:lineRule="auto"/>
        <w:rPr>
          <w:rFonts w:eastAsiaTheme="minorHAnsi" w:cs="Arial"/>
          <w:color w:val="131313"/>
          <w:shd w:val="clear" w:color="auto" w:fill="FFFFFF"/>
        </w:rPr>
      </w:pPr>
      <w:r w:rsidRPr="007153A5">
        <w:rPr>
          <w:rFonts w:eastAsiaTheme="minorHAnsi" w:cs="Arial"/>
          <w:color w:val="131313"/>
          <w:shd w:val="clear" w:color="auto" w:fill="FFFFFF"/>
        </w:rPr>
        <w:t xml:space="preserve">The UK government has advised that health certificates and </w:t>
      </w:r>
      <w:r w:rsidR="007F0FAB">
        <w:rPr>
          <w:rFonts w:eastAsiaTheme="minorHAnsi" w:cs="Arial"/>
          <w:color w:val="131313"/>
          <w:shd w:val="clear" w:color="auto" w:fill="FFFFFF"/>
        </w:rPr>
        <w:t xml:space="preserve">premise listings </w:t>
      </w:r>
      <w:r w:rsidRPr="007153A5">
        <w:rPr>
          <w:rFonts w:eastAsiaTheme="minorHAnsi" w:cs="Arial"/>
          <w:color w:val="131313"/>
          <w:shd w:val="clear" w:color="auto" w:fill="FFFFFF"/>
        </w:rPr>
        <w:t xml:space="preserve">currently used for imports into the EU will be accepted for 6 months after the UK leaves the EU. After that, a new UK health certificate will be required. </w:t>
      </w:r>
    </w:p>
    <w:p w14:paraId="1B0A169B" w14:textId="77777777" w:rsidR="007153A5" w:rsidRPr="007153A5" w:rsidRDefault="007153A5" w:rsidP="007153A5">
      <w:pPr>
        <w:spacing w:after="160" w:line="259" w:lineRule="auto"/>
        <w:rPr>
          <w:rFonts w:eastAsiaTheme="minorHAnsi" w:cs="Arial"/>
          <w:color w:val="0563C1"/>
          <w:u w:val="single"/>
        </w:rPr>
      </w:pPr>
      <w:r w:rsidRPr="007153A5">
        <w:rPr>
          <w:rFonts w:eastAsiaTheme="minorHAnsi" w:cs="Arial"/>
          <w:color w:val="131313"/>
          <w:shd w:val="clear" w:color="auto" w:fill="FFFFFF"/>
        </w:rPr>
        <w:t xml:space="preserve">Further information is available in the technical notice: </w:t>
      </w:r>
      <w:hyperlink r:id="rId16" w:history="1">
        <w:r w:rsidRPr="007153A5">
          <w:rPr>
            <w:rFonts w:eastAsiaTheme="minorHAnsi" w:cs="Arial"/>
            <w:color w:val="0563C1"/>
            <w:u w:val="single"/>
          </w:rPr>
          <w:t>‘Importing animals, animal products and high-risk food and feed not of animal origin after EU exit’</w:t>
        </w:r>
      </w:hyperlink>
    </w:p>
    <w:p w14:paraId="6D11EBC8" w14:textId="77777777" w:rsidR="007153A5" w:rsidRPr="007153A5" w:rsidRDefault="007153A5" w:rsidP="007153A5">
      <w:pPr>
        <w:spacing w:after="160" w:line="259" w:lineRule="auto"/>
        <w:rPr>
          <w:rFonts w:eastAsiaTheme="minorHAnsi" w:cs="Arial"/>
          <w:color w:val="0563C1"/>
          <w:u w:val="single"/>
        </w:rPr>
      </w:pPr>
    </w:p>
    <w:p w14:paraId="638F4FB1" w14:textId="77777777" w:rsidR="007153A5" w:rsidRPr="007153A5" w:rsidRDefault="007153A5" w:rsidP="007153A5">
      <w:pPr>
        <w:spacing w:after="160" w:line="259" w:lineRule="auto"/>
        <w:rPr>
          <w:rFonts w:eastAsiaTheme="minorHAnsi" w:cs="Arial"/>
          <w:b/>
          <w:color w:val="0563C1"/>
          <w:u w:val="single"/>
        </w:rPr>
      </w:pPr>
      <w:r w:rsidRPr="007153A5">
        <w:rPr>
          <w:rFonts w:eastAsiaTheme="minorHAnsi" w:cs="Arial"/>
          <w:b/>
        </w:rPr>
        <w:t>Is there any change for exports of live animals and animal products not listed in the NZ/UK Veterinary Agreement?</w:t>
      </w:r>
    </w:p>
    <w:p w14:paraId="0BF112D8" w14:textId="4906CA9C" w:rsidR="007153A5" w:rsidRPr="007153A5" w:rsidRDefault="007153A5" w:rsidP="007153A5">
      <w:pPr>
        <w:spacing w:after="160" w:line="259" w:lineRule="auto"/>
        <w:rPr>
          <w:rFonts w:eastAsiaTheme="minorHAnsi" w:cs="Arial"/>
        </w:rPr>
      </w:pPr>
      <w:r w:rsidRPr="007153A5">
        <w:rPr>
          <w:rFonts w:eastAsiaTheme="minorHAnsi" w:cs="Arial"/>
        </w:rPr>
        <w:t xml:space="preserve">Existing EU sanitary requirements for live animals and animal products </w:t>
      </w:r>
      <w:r w:rsidR="00F96DDC">
        <w:rPr>
          <w:rFonts w:eastAsiaTheme="minorHAnsi" w:cs="Arial"/>
        </w:rPr>
        <w:t xml:space="preserve">are expected to apply </w:t>
      </w:r>
      <w:r w:rsidRPr="007153A5">
        <w:rPr>
          <w:rFonts w:eastAsiaTheme="minorHAnsi" w:cs="Arial"/>
        </w:rPr>
        <w:t>for</w:t>
      </w:r>
      <w:r w:rsidR="00F96DDC">
        <w:rPr>
          <w:rFonts w:eastAsiaTheme="minorHAnsi" w:cs="Arial"/>
        </w:rPr>
        <w:t xml:space="preserve"> at least </w:t>
      </w:r>
      <w:r w:rsidR="009D5971">
        <w:rPr>
          <w:rFonts w:eastAsiaTheme="minorHAnsi" w:cs="Arial"/>
        </w:rPr>
        <w:t xml:space="preserve">the </w:t>
      </w:r>
      <w:r w:rsidR="00F96DDC">
        <w:rPr>
          <w:rFonts w:eastAsiaTheme="minorHAnsi" w:cs="Arial"/>
        </w:rPr>
        <w:t xml:space="preserve">medium term following the UK exiting the EU without a withdrawal agreement. </w:t>
      </w:r>
    </w:p>
    <w:p w14:paraId="3A6C9E45" w14:textId="77777777" w:rsidR="007153A5" w:rsidRPr="007153A5" w:rsidRDefault="007153A5" w:rsidP="007153A5">
      <w:pPr>
        <w:spacing w:after="160" w:line="259" w:lineRule="auto"/>
        <w:rPr>
          <w:rFonts w:eastAsiaTheme="minorHAnsi" w:cs="Arial"/>
          <w:b/>
        </w:rPr>
      </w:pPr>
    </w:p>
    <w:p w14:paraId="74008093" w14:textId="77777777" w:rsidR="007153A5" w:rsidRPr="007153A5" w:rsidRDefault="007153A5" w:rsidP="007153A5">
      <w:pPr>
        <w:spacing w:after="160" w:line="259" w:lineRule="auto"/>
        <w:rPr>
          <w:rFonts w:eastAsiaTheme="minorHAnsi" w:cs="Arial"/>
          <w:b/>
        </w:rPr>
      </w:pPr>
      <w:r w:rsidRPr="007153A5">
        <w:rPr>
          <w:rFonts w:eastAsiaTheme="minorHAnsi" w:cs="Arial"/>
          <w:b/>
        </w:rPr>
        <w:t>What is the process for adding additional establishment listings?</w:t>
      </w:r>
    </w:p>
    <w:p w14:paraId="52517A7E" w14:textId="217638D2" w:rsidR="007153A5" w:rsidRPr="007153A5" w:rsidRDefault="007F0FAB" w:rsidP="007153A5">
      <w:pPr>
        <w:spacing w:after="160" w:line="259" w:lineRule="auto"/>
        <w:rPr>
          <w:rFonts w:eastAsiaTheme="minorHAnsi" w:cs="Arial"/>
          <w:color w:val="0563C1"/>
          <w:u w:val="single"/>
        </w:rPr>
      </w:pPr>
      <w:r>
        <w:rPr>
          <w:rFonts w:eastAsiaTheme="minorHAnsi" w:cs="Arial"/>
        </w:rPr>
        <w:t>The UK have advised that until further notice, they</w:t>
      </w:r>
      <w:r w:rsidR="00B26788">
        <w:rPr>
          <w:rFonts w:eastAsiaTheme="minorHAnsi" w:cs="Arial"/>
        </w:rPr>
        <w:t xml:space="preserve"> </w:t>
      </w:r>
      <w:r w:rsidR="007153A5" w:rsidRPr="007153A5">
        <w:rPr>
          <w:rFonts w:eastAsiaTheme="minorHAnsi" w:cs="Arial"/>
        </w:rPr>
        <w:t>will continue to use the EU lists of approved establishments. See the UK government’s technical notice: ‘</w:t>
      </w:r>
      <w:hyperlink r:id="rId17" w:history="1">
        <w:r w:rsidR="007153A5" w:rsidRPr="007153A5">
          <w:rPr>
            <w:rFonts w:eastAsiaTheme="minorHAnsi" w:cs="Arial"/>
            <w:color w:val="0563C1"/>
            <w:u w:val="single"/>
          </w:rPr>
          <w:t>Import of products, animals, food and feed system (IPAFFS): guidance’</w:t>
        </w:r>
      </w:hyperlink>
    </w:p>
    <w:p w14:paraId="1AD50D9D" w14:textId="77777777" w:rsidR="007153A5" w:rsidRDefault="007153A5" w:rsidP="007153A5">
      <w:pPr>
        <w:spacing w:after="160" w:line="259" w:lineRule="auto"/>
        <w:rPr>
          <w:rFonts w:eastAsiaTheme="minorHAnsi" w:cs="Arial"/>
          <w:color w:val="0563C1"/>
          <w:u w:val="single"/>
        </w:rPr>
      </w:pPr>
    </w:p>
    <w:p w14:paraId="1AC04B94" w14:textId="5DD07566" w:rsidR="009A4019" w:rsidRDefault="009A4019" w:rsidP="007153A5">
      <w:pPr>
        <w:spacing w:after="160" w:line="259" w:lineRule="auto"/>
        <w:rPr>
          <w:rFonts w:eastAsiaTheme="minorHAnsi" w:cs="Arial"/>
          <w:color w:val="0563C1"/>
          <w:u w:val="single"/>
        </w:rPr>
      </w:pPr>
    </w:p>
    <w:p w14:paraId="6F95B869" w14:textId="77777777" w:rsidR="009A4019" w:rsidRPr="007153A5" w:rsidRDefault="009A4019" w:rsidP="007153A5">
      <w:pPr>
        <w:spacing w:after="160" w:line="259" w:lineRule="auto"/>
        <w:rPr>
          <w:rFonts w:eastAsiaTheme="minorHAnsi" w:cs="Arial"/>
          <w:color w:val="0563C1"/>
          <w:u w:val="single"/>
        </w:rPr>
      </w:pPr>
    </w:p>
    <w:p w14:paraId="7A7811B4" w14:textId="77777777" w:rsidR="007153A5" w:rsidRPr="007153A5" w:rsidRDefault="007153A5" w:rsidP="007153A5">
      <w:pPr>
        <w:spacing w:after="160" w:line="259" w:lineRule="auto"/>
        <w:rPr>
          <w:rFonts w:eastAsiaTheme="minorHAnsi" w:cs="Arial"/>
          <w:b/>
        </w:rPr>
      </w:pPr>
      <w:r w:rsidRPr="007153A5">
        <w:rPr>
          <w:rFonts w:eastAsiaTheme="minorHAnsi" w:cs="Arial"/>
          <w:b/>
        </w:rPr>
        <w:lastRenderedPageBreak/>
        <w:t>In a ‘no deal’ Brexit scenario the EU will not allow the UK to access the EU import notification system, TRACES. How will this be managed?</w:t>
      </w:r>
    </w:p>
    <w:p w14:paraId="6B4C2624" w14:textId="45A28349" w:rsidR="007153A5" w:rsidRPr="007153A5" w:rsidRDefault="007153A5" w:rsidP="007153A5">
      <w:pPr>
        <w:spacing w:after="160" w:line="259" w:lineRule="auto"/>
        <w:rPr>
          <w:rFonts w:eastAsiaTheme="minorHAnsi" w:cs="Arial"/>
        </w:rPr>
      </w:pPr>
      <w:r w:rsidRPr="007153A5">
        <w:rPr>
          <w:rFonts w:eastAsiaTheme="minorHAnsi" w:cs="Arial"/>
        </w:rPr>
        <w:t xml:space="preserve">The UK is launching a new system </w:t>
      </w:r>
      <w:r w:rsidR="00F96DDC">
        <w:rPr>
          <w:rFonts w:eastAsiaTheme="minorHAnsi" w:cs="Arial"/>
        </w:rPr>
        <w:t>to replace TRACES, known as</w:t>
      </w:r>
      <w:r w:rsidRPr="007153A5">
        <w:rPr>
          <w:rFonts w:eastAsiaTheme="minorHAnsi" w:cs="Arial"/>
        </w:rPr>
        <w:t xml:space="preserve"> the ‘Import of products, animals, food and feed system’ (IPAFFS)</w:t>
      </w:r>
      <w:r w:rsidR="00F96DDC">
        <w:rPr>
          <w:rFonts w:eastAsiaTheme="minorHAnsi" w:cs="Arial"/>
        </w:rPr>
        <w:t>.</w:t>
      </w:r>
    </w:p>
    <w:p w14:paraId="7AE176D1" w14:textId="6DA39770" w:rsidR="007153A5" w:rsidRPr="007153A5" w:rsidRDefault="007153A5" w:rsidP="007153A5">
      <w:pPr>
        <w:spacing w:after="160" w:line="259" w:lineRule="auto"/>
        <w:rPr>
          <w:rFonts w:eastAsiaTheme="minorHAnsi" w:cs="Arial"/>
          <w:color w:val="0563C1"/>
          <w:u w:val="single"/>
        </w:rPr>
      </w:pPr>
      <w:r w:rsidRPr="007153A5">
        <w:rPr>
          <w:rFonts w:eastAsiaTheme="minorHAnsi" w:cs="Arial"/>
        </w:rPr>
        <w:t xml:space="preserve">Further information on using IPAFFS is available in the UK government’s technical notice: </w:t>
      </w:r>
      <w:hyperlink r:id="rId18" w:history="1">
        <w:r w:rsidRPr="007153A5">
          <w:rPr>
            <w:rFonts w:eastAsiaTheme="minorHAnsi" w:cs="Arial"/>
            <w:color w:val="0563C1"/>
            <w:u w:val="single"/>
          </w:rPr>
          <w:t>‘Importing animals, animal products and high-risk food and feed not of animal origin after EU exit’</w:t>
        </w:r>
      </w:hyperlink>
    </w:p>
    <w:p w14:paraId="3698251D" w14:textId="77777777" w:rsidR="007153A5" w:rsidRPr="007153A5" w:rsidRDefault="007153A5" w:rsidP="007153A5">
      <w:pPr>
        <w:spacing w:after="160" w:line="259" w:lineRule="auto"/>
        <w:rPr>
          <w:rFonts w:eastAsiaTheme="minorHAnsi" w:cs="Arial"/>
          <w:color w:val="0563C1"/>
          <w:u w:val="single"/>
        </w:rPr>
      </w:pPr>
    </w:p>
    <w:p w14:paraId="05D4A6AD" w14:textId="77777777" w:rsidR="007153A5" w:rsidRPr="007153A5" w:rsidRDefault="007153A5" w:rsidP="007153A5">
      <w:pPr>
        <w:spacing w:after="160" w:line="259" w:lineRule="auto"/>
        <w:rPr>
          <w:rFonts w:eastAsiaTheme="minorHAnsi" w:cs="Arial"/>
          <w:b/>
          <w:sz w:val="24"/>
          <w:szCs w:val="24"/>
        </w:rPr>
      </w:pPr>
      <w:r w:rsidRPr="007153A5">
        <w:rPr>
          <w:rFonts w:eastAsiaTheme="minorHAnsi" w:cs="Arial"/>
          <w:b/>
          <w:sz w:val="24"/>
          <w:szCs w:val="24"/>
        </w:rPr>
        <w:t>Plant and plant products</w:t>
      </w:r>
    </w:p>
    <w:p w14:paraId="4A0AE5DB" w14:textId="77777777" w:rsidR="007153A5" w:rsidRPr="007153A5" w:rsidRDefault="007153A5" w:rsidP="007153A5">
      <w:pPr>
        <w:spacing w:after="160" w:line="259" w:lineRule="auto"/>
        <w:rPr>
          <w:rFonts w:eastAsiaTheme="minorHAnsi" w:cs="Arial"/>
          <w:b/>
        </w:rPr>
      </w:pPr>
      <w:r w:rsidRPr="007153A5">
        <w:rPr>
          <w:rFonts w:eastAsiaTheme="minorHAnsi" w:cs="Arial"/>
          <w:b/>
        </w:rPr>
        <w:t>Is there any change in the phytosanitary requirements for New Zealand exports to the UK?</w:t>
      </w:r>
    </w:p>
    <w:p w14:paraId="1F20E671" w14:textId="06765113" w:rsidR="007153A5" w:rsidRPr="007153A5" w:rsidRDefault="007F0FAB" w:rsidP="007153A5">
      <w:pPr>
        <w:spacing w:after="160" w:line="259" w:lineRule="auto"/>
        <w:rPr>
          <w:rFonts w:eastAsiaTheme="minorHAnsi" w:cs="Arial"/>
        </w:rPr>
      </w:pPr>
      <w:r w:rsidRPr="007153A5">
        <w:rPr>
          <w:rFonts w:eastAsiaTheme="minorHAnsi" w:cs="Arial"/>
        </w:rPr>
        <w:t>There is no change</w:t>
      </w:r>
      <w:r>
        <w:rPr>
          <w:rFonts w:eastAsiaTheme="minorHAnsi" w:cs="Arial"/>
        </w:rPr>
        <w:t xml:space="preserve"> anticipated</w:t>
      </w:r>
      <w:r w:rsidRPr="007153A5">
        <w:rPr>
          <w:rFonts w:eastAsiaTheme="minorHAnsi" w:cs="Arial"/>
        </w:rPr>
        <w:t xml:space="preserve"> in the </w:t>
      </w:r>
      <w:r>
        <w:rPr>
          <w:rFonts w:eastAsiaTheme="minorHAnsi" w:cs="Arial"/>
        </w:rPr>
        <w:t>phyto</w:t>
      </w:r>
      <w:r w:rsidRPr="007153A5">
        <w:rPr>
          <w:rFonts w:eastAsiaTheme="minorHAnsi" w:cs="Arial"/>
        </w:rPr>
        <w:t xml:space="preserve">sanitary requirements for </w:t>
      </w:r>
      <w:r w:rsidR="00866543">
        <w:rPr>
          <w:rFonts w:eastAsiaTheme="minorHAnsi" w:cs="Arial"/>
        </w:rPr>
        <w:t xml:space="preserve">plants or plant </w:t>
      </w:r>
      <w:r w:rsidRPr="007153A5">
        <w:rPr>
          <w:rFonts w:eastAsiaTheme="minorHAnsi" w:cs="Arial"/>
        </w:rPr>
        <w:t xml:space="preserve">products exported from New Zealand </w:t>
      </w:r>
      <w:r>
        <w:rPr>
          <w:rFonts w:eastAsiaTheme="minorHAnsi" w:cs="Arial"/>
        </w:rPr>
        <w:t xml:space="preserve">to the UK in </w:t>
      </w:r>
      <w:r w:rsidR="009D5971">
        <w:rPr>
          <w:rFonts w:eastAsiaTheme="minorHAnsi" w:cs="Arial"/>
        </w:rPr>
        <w:t xml:space="preserve">the </w:t>
      </w:r>
      <w:r>
        <w:rPr>
          <w:rFonts w:eastAsiaTheme="minorHAnsi" w:cs="Arial"/>
        </w:rPr>
        <w:t xml:space="preserve">medium term </w:t>
      </w:r>
      <w:r w:rsidRPr="007153A5">
        <w:rPr>
          <w:rFonts w:eastAsiaTheme="minorHAnsi" w:cs="Arial"/>
        </w:rPr>
        <w:t>as a result of the UK leaving the E</w:t>
      </w:r>
      <w:r>
        <w:rPr>
          <w:rFonts w:eastAsiaTheme="minorHAnsi" w:cs="Arial"/>
        </w:rPr>
        <w:t xml:space="preserve">uropean </w:t>
      </w:r>
      <w:r w:rsidRPr="007153A5">
        <w:rPr>
          <w:rFonts w:eastAsiaTheme="minorHAnsi" w:cs="Arial"/>
        </w:rPr>
        <w:t>U</w:t>
      </w:r>
      <w:r>
        <w:rPr>
          <w:rFonts w:eastAsiaTheme="minorHAnsi" w:cs="Arial"/>
        </w:rPr>
        <w:t>nion (EU)</w:t>
      </w:r>
      <w:r w:rsidRPr="007153A5">
        <w:rPr>
          <w:rFonts w:eastAsiaTheme="minorHAnsi" w:cs="Arial"/>
        </w:rPr>
        <w:t>.</w:t>
      </w:r>
      <w:r>
        <w:rPr>
          <w:rFonts w:eastAsiaTheme="minorHAnsi" w:cs="Arial"/>
        </w:rPr>
        <w:t xml:space="preserve"> </w:t>
      </w:r>
    </w:p>
    <w:p w14:paraId="4C353565" w14:textId="19441743" w:rsidR="007153A5" w:rsidRPr="007153A5" w:rsidRDefault="007153A5" w:rsidP="007153A5">
      <w:pPr>
        <w:spacing w:after="160" w:line="259" w:lineRule="auto"/>
        <w:rPr>
          <w:rFonts w:eastAsiaTheme="minorHAnsi" w:cs="Arial"/>
        </w:rPr>
      </w:pPr>
      <w:r w:rsidRPr="007153A5">
        <w:rPr>
          <w:rFonts w:eastAsiaTheme="minorHAnsi" w:cs="Arial"/>
        </w:rPr>
        <w:t xml:space="preserve">For plants that move to the UK via the EU, </w:t>
      </w:r>
      <w:r w:rsidR="00F96DDC">
        <w:rPr>
          <w:rFonts w:eastAsiaTheme="minorHAnsi" w:cs="Arial"/>
        </w:rPr>
        <w:t xml:space="preserve">note that </w:t>
      </w:r>
      <w:r w:rsidRPr="007153A5">
        <w:rPr>
          <w:rFonts w:eastAsiaTheme="minorHAnsi" w:cs="Arial"/>
        </w:rPr>
        <w:t>the EU will no longer be obliged to carry out plant health checks on regulated third country goods going to the UK</w:t>
      </w:r>
      <w:r w:rsidR="00F96DDC">
        <w:rPr>
          <w:rFonts w:eastAsiaTheme="minorHAnsi" w:cs="Arial"/>
        </w:rPr>
        <w:t>. This may impact logistics and supply chains.</w:t>
      </w:r>
    </w:p>
    <w:p w14:paraId="304E544F" w14:textId="77777777" w:rsidR="007153A5" w:rsidRPr="007153A5" w:rsidRDefault="007153A5" w:rsidP="007153A5">
      <w:pPr>
        <w:spacing w:after="160" w:line="259" w:lineRule="auto"/>
        <w:rPr>
          <w:rFonts w:eastAsiaTheme="minorHAnsi" w:cs="Arial"/>
          <w:color w:val="0563C1"/>
          <w:u w:val="single"/>
        </w:rPr>
      </w:pPr>
      <w:r w:rsidRPr="007153A5">
        <w:rPr>
          <w:rFonts w:eastAsiaTheme="minorHAnsi" w:cs="Arial"/>
        </w:rPr>
        <w:t>Further information is available in the UK government’s technical guidance document: ‘</w:t>
      </w:r>
      <w:hyperlink r:id="rId19" w:history="1">
        <w:r w:rsidRPr="007153A5">
          <w:rPr>
            <w:rFonts w:eastAsiaTheme="minorHAnsi" w:cs="Arial"/>
            <w:color w:val="0563C1"/>
            <w:u w:val="single"/>
          </w:rPr>
          <w:t>Importing and exporting plants and plant products if the UK leaves the EU without a deal’</w:t>
        </w:r>
      </w:hyperlink>
    </w:p>
    <w:p w14:paraId="6ADDB31D" w14:textId="77777777" w:rsidR="00B26788" w:rsidRDefault="00B26788" w:rsidP="00B26788">
      <w:pPr>
        <w:spacing w:after="160" w:line="259" w:lineRule="auto"/>
        <w:rPr>
          <w:rFonts w:eastAsiaTheme="minorHAnsi" w:cs="Arial"/>
          <w:b/>
        </w:rPr>
      </w:pPr>
    </w:p>
    <w:p w14:paraId="282AB26A" w14:textId="562D5ED6" w:rsidR="00B26788" w:rsidRPr="007153A5" w:rsidRDefault="00B26788" w:rsidP="00B26788">
      <w:pPr>
        <w:spacing w:after="160" w:line="259" w:lineRule="auto"/>
        <w:rPr>
          <w:rFonts w:eastAsiaTheme="minorHAnsi" w:cs="Arial"/>
          <w:b/>
        </w:rPr>
      </w:pPr>
      <w:r w:rsidRPr="007153A5">
        <w:rPr>
          <w:rFonts w:eastAsiaTheme="minorHAnsi" w:cs="Arial"/>
          <w:b/>
        </w:rPr>
        <w:t>Is there any change in the phytosanitary requirements for UK imports to New Zealand?</w:t>
      </w:r>
    </w:p>
    <w:p w14:paraId="090B605B" w14:textId="77777777" w:rsidR="00B26788" w:rsidRPr="007153A5" w:rsidRDefault="00B26788" w:rsidP="00B26788">
      <w:pPr>
        <w:spacing w:after="160" w:line="259" w:lineRule="auto"/>
        <w:rPr>
          <w:rFonts w:eastAsiaTheme="minorHAnsi" w:cs="Arial"/>
        </w:rPr>
      </w:pPr>
      <w:r w:rsidRPr="007153A5">
        <w:rPr>
          <w:rFonts w:eastAsiaTheme="minorHAnsi" w:cs="Arial"/>
        </w:rPr>
        <w:t>There is no change in the phytosanitary requirements for products imported from the UK as a result of the UK leaving the EU.</w:t>
      </w:r>
    </w:p>
    <w:p w14:paraId="480534C3" w14:textId="77777777" w:rsidR="007153A5" w:rsidRPr="007153A5" w:rsidRDefault="007153A5" w:rsidP="007153A5">
      <w:pPr>
        <w:spacing w:after="160" w:line="259" w:lineRule="auto"/>
        <w:rPr>
          <w:rFonts w:eastAsiaTheme="minorHAnsi" w:cs="Arial"/>
          <w:b/>
          <w:color w:val="0563C1"/>
          <w:u w:val="single"/>
        </w:rPr>
      </w:pPr>
    </w:p>
    <w:p w14:paraId="0AC6036C" w14:textId="77777777" w:rsidR="007153A5" w:rsidRPr="007153A5" w:rsidRDefault="007153A5" w:rsidP="007153A5">
      <w:pPr>
        <w:spacing w:after="160" w:line="259" w:lineRule="auto"/>
        <w:rPr>
          <w:rFonts w:eastAsiaTheme="minorHAnsi" w:cs="Arial"/>
          <w:b/>
          <w:sz w:val="24"/>
          <w:szCs w:val="24"/>
        </w:rPr>
      </w:pPr>
      <w:r w:rsidRPr="007153A5">
        <w:rPr>
          <w:rFonts w:eastAsiaTheme="minorHAnsi" w:cs="Arial"/>
          <w:b/>
          <w:sz w:val="24"/>
          <w:szCs w:val="24"/>
        </w:rPr>
        <w:t>Organics</w:t>
      </w:r>
    </w:p>
    <w:p w14:paraId="5EDA3F78" w14:textId="77777777" w:rsidR="007153A5" w:rsidRPr="007153A5" w:rsidRDefault="007153A5" w:rsidP="007153A5">
      <w:pPr>
        <w:spacing w:after="160" w:line="259" w:lineRule="auto"/>
        <w:rPr>
          <w:rFonts w:eastAsiaTheme="minorHAnsi" w:cs="Arial"/>
          <w:b/>
        </w:rPr>
      </w:pPr>
      <w:r w:rsidRPr="007153A5">
        <w:rPr>
          <w:rFonts w:eastAsiaTheme="minorHAnsi" w:cs="Arial"/>
          <w:b/>
        </w:rPr>
        <w:t>Will existing agreements with the EU for organic exports from New Zealand be recognised by the UK following a ‘no deal’ Brexit?</w:t>
      </w:r>
    </w:p>
    <w:p w14:paraId="75C1B97B" w14:textId="454C8EE8" w:rsidR="007153A5" w:rsidRPr="007153A5" w:rsidRDefault="007153A5" w:rsidP="007153A5">
      <w:pPr>
        <w:spacing w:after="160" w:line="259" w:lineRule="auto"/>
        <w:rPr>
          <w:rFonts w:eastAsiaTheme="minorHAnsi" w:cs="Arial"/>
        </w:rPr>
      </w:pPr>
      <w:r w:rsidRPr="007153A5">
        <w:rPr>
          <w:rFonts w:eastAsiaTheme="minorHAnsi" w:cs="Arial"/>
        </w:rPr>
        <w:t>The New Zealand Government is working on arrangements to preserve the conditions underpinning ongoing trade in organic products with the UK. These are expected to be in place before the UK leaves the EU.</w:t>
      </w:r>
    </w:p>
    <w:p w14:paraId="63E5676F" w14:textId="77777777" w:rsidR="007153A5" w:rsidRDefault="007153A5" w:rsidP="007153A5">
      <w:pPr>
        <w:spacing w:after="160" w:line="259" w:lineRule="auto"/>
        <w:rPr>
          <w:rFonts w:eastAsiaTheme="minorHAnsi" w:cs="Arial"/>
          <w:b/>
        </w:rPr>
      </w:pPr>
    </w:p>
    <w:p w14:paraId="23F58A30" w14:textId="77777777" w:rsidR="007153A5" w:rsidRPr="007153A5" w:rsidRDefault="007153A5" w:rsidP="007153A5">
      <w:pPr>
        <w:spacing w:after="160" w:line="259" w:lineRule="auto"/>
        <w:rPr>
          <w:rFonts w:eastAsiaTheme="minorHAnsi" w:cs="Arial"/>
          <w:b/>
          <w:sz w:val="24"/>
          <w:szCs w:val="24"/>
        </w:rPr>
      </w:pPr>
      <w:r w:rsidRPr="007153A5">
        <w:rPr>
          <w:rFonts w:eastAsiaTheme="minorHAnsi" w:cs="Arial"/>
          <w:b/>
          <w:sz w:val="24"/>
          <w:szCs w:val="24"/>
        </w:rPr>
        <w:t>Seafood</w:t>
      </w:r>
    </w:p>
    <w:p w14:paraId="1DC3197F" w14:textId="77777777" w:rsidR="007153A5" w:rsidRPr="007153A5" w:rsidRDefault="007153A5" w:rsidP="007153A5">
      <w:pPr>
        <w:spacing w:after="160" w:line="259" w:lineRule="auto"/>
        <w:rPr>
          <w:rFonts w:eastAsiaTheme="minorHAnsi" w:cs="Arial"/>
          <w:b/>
        </w:rPr>
      </w:pPr>
      <w:r w:rsidRPr="007153A5">
        <w:rPr>
          <w:rFonts w:eastAsiaTheme="minorHAnsi" w:cs="Arial"/>
          <w:b/>
        </w:rPr>
        <w:t>Will existing agreements with the EU for seafood catch certificates (IUU cert) from New Zealand be recognised by the UK following a ‘no deal’ Brexit?</w:t>
      </w:r>
    </w:p>
    <w:p w14:paraId="60B5F09B" w14:textId="2F3204C5" w:rsidR="007153A5" w:rsidRPr="007153A5" w:rsidRDefault="007153A5" w:rsidP="007153A5">
      <w:pPr>
        <w:spacing w:after="160" w:line="259" w:lineRule="auto"/>
        <w:rPr>
          <w:rFonts w:eastAsiaTheme="minorHAnsi" w:cs="Arial"/>
        </w:rPr>
      </w:pPr>
      <w:r w:rsidRPr="007153A5">
        <w:rPr>
          <w:rFonts w:eastAsiaTheme="minorHAnsi" w:cs="Arial"/>
        </w:rPr>
        <w:t>The New Zealand Government is working on arrangements to preserve the conditions underpinning ongoing trade in seafood products with the UK. These are expected to in place before the UK leaves the EU.</w:t>
      </w:r>
    </w:p>
    <w:p w14:paraId="3EDC517C" w14:textId="77777777" w:rsidR="007153A5" w:rsidRPr="007153A5" w:rsidRDefault="007153A5" w:rsidP="007153A5">
      <w:pPr>
        <w:spacing w:after="160" w:line="259" w:lineRule="auto"/>
        <w:rPr>
          <w:rFonts w:eastAsiaTheme="minorHAnsi" w:cs="Arial"/>
        </w:rPr>
      </w:pPr>
    </w:p>
    <w:p w14:paraId="252EE075" w14:textId="77777777" w:rsidR="007153A5" w:rsidRPr="005B7463" w:rsidRDefault="007153A5" w:rsidP="007153A5">
      <w:pPr>
        <w:spacing w:after="160" w:line="259" w:lineRule="auto"/>
        <w:rPr>
          <w:rFonts w:eastAsiaTheme="minorHAnsi" w:cs="Arial"/>
          <w:b/>
          <w:sz w:val="24"/>
          <w:szCs w:val="24"/>
        </w:rPr>
      </w:pPr>
      <w:r w:rsidRPr="005B7463">
        <w:rPr>
          <w:rFonts w:eastAsiaTheme="minorHAnsi" w:cs="Arial"/>
          <w:b/>
          <w:sz w:val="24"/>
          <w:szCs w:val="24"/>
        </w:rPr>
        <w:t>Wine</w:t>
      </w:r>
    </w:p>
    <w:p w14:paraId="419EEAEC" w14:textId="2B11F2BE" w:rsidR="005B7463" w:rsidRPr="005B7463" w:rsidRDefault="005B7463" w:rsidP="005B7463">
      <w:pPr>
        <w:spacing w:after="160" w:line="259" w:lineRule="auto"/>
        <w:rPr>
          <w:rFonts w:eastAsiaTheme="minorHAnsi" w:cs="Arial"/>
          <w:b/>
        </w:rPr>
      </w:pPr>
      <w:r w:rsidRPr="005B7463">
        <w:rPr>
          <w:rFonts w:eastAsiaTheme="minorHAnsi" w:cs="Arial"/>
          <w:b/>
        </w:rPr>
        <w:t>Is there any change in the requirements for New Zealand wine exports to the UK?</w:t>
      </w:r>
    </w:p>
    <w:p w14:paraId="122C0791" w14:textId="569E03C6" w:rsidR="005B7463" w:rsidRPr="005B7463" w:rsidRDefault="007F0FAB" w:rsidP="005B7463">
      <w:pPr>
        <w:spacing w:after="160" w:line="259" w:lineRule="auto"/>
        <w:rPr>
          <w:rFonts w:eastAsiaTheme="minorHAnsi" w:cs="Arial"/>
        </w:rPr>
      </w:pPr>
      <w:r w:rsidRPr="007F0FAB">
        <w:rPr>
          <w:rFonts w:eastAsiaTheme="minorHAnsi" w:cs="Arial"/>
        </w:rPr>
        <w:t xml:space="preserve">There is no change anticipated in the </w:t>
      </w:r>
      <w:r>
        <w:rPr>
          <w:rFonts w:eastAsiaTheme="minorHAnsi" w:cs="Arial"/>
        </w:rPr>
        <w:t xml:space="preserve">regulatory </w:t>
      </w:r>
      <w:r w:rsidRPr="007F0FAB">
        <w:rPr>
          <w:rFonts w:eastAsiaTheme="minorHAnsi" w:cs="Arial"/>
        </w:rPr>
        <w:t>requirements for</w:t>
      </w:r>
      <w:r>
        <w:rPr>
          <w:rFonts w:eastAsiaTheme="minorHAnsi" w:cs="Arial"/>
        </w:rPr>
        <w:t xml:space="preserve"> wine exports</w:t>
      </w:r>
      <w:r w:rsidRPr="007F0FAB">
        <w:rPr>
          <w:rFonts w:eastAsiaTheme="minorHAnsi" w:cs="Arial"/>
        </w:rPr>
        <w:t xml:space="preserve"> from New Zealand to the UK in the near to medium term as a result of the UK leaving the European Union (EU). </w:t>
      </w:r>
    </w:p>
    <w:p w14:paraId="387F7F78" w14:textId="77777777" w:rsidR="005B7463" w:rsidRPr="005B7463" w:rsidRDefault="005B7463" w:rsidP="007153A5">
      <w:pPr>
        <w:spacing w:after="160" w:line="259" w:lineRule="auto"/>
        <w:rPr>
          <w:rFonts w:eastAsiaTheme="minorHAnsi" w:cs="Arial"/>
          <w:b/>
          <w:sz w:val="24"/>
          <w:szCs w:val="24"/>
        </w:rPr>
      </w:pPr>
    </w:p>
    <w:p w14:paraId="080A6772" w14:textId="77777777" w:rsidR="009A4019" w:rsidRDefault="009A4019" w:rsidP="007153A5">
      <w:pPr>
        <w:spacing w:after="160" w:line="259" w:lineRule="auto"/>
        <w:rPr>
          <w:rFonts w:eastAsiaTheme="minorHAnsi" w:cs="Arial"/>
          <w:b/>
          <w:sz w:val="24"/>
          <w:szCs w:val="24"/>
        </w:rPr>
      </w:pPr>
    </w:p>
    <w:p w14:paraId="387FA6FA" w14:textId="77777777" w:rsidR="009A4019" w:rsidRDefault="009A4019" w:rsidP="007153A5">
      <w:pPr>
        <w:spacing w:after="160" w:line="259" w:lineRule="auto"/>
        <w:rPr>
          <w:rFonts w:eastAsiaTheme="minorHAnsi" w:cs="Arial"/>
          <w:b/>
          <w:sz w:val="24"/>
          <w:szCs w:val="24"/>
        </w:rPr>
      </w:pPr>
    </w:p>
    <w:p w14:paraId="1265BD40" w14:textId="328A75E2" w:rsidR="007153A5" w:rsidRPr="007153A5" w:rsidRDefault="005B7463" w:rsidP="007153A5">
      <w:pPr>
        <w:spacing w:after="160" w:line="259" w:lineRule="auto"/>
        <w:rPr>
          <w:rFonts w:eastAsiaTheme="minorHAnsi" w:cs="Arial"/>
          <w:b/>
          <w:sz w:val="24"/>
          <w:szCs w:val="24"/>
        </w:rPr>
      </w:pPr>
      <w:r>
        <w:rPr>
          <w:rFonts w:eastAsiaTheme="minorHAnsi" w:cs="Arial"/>
          <w:b/>
          <w:sz w:val="24"/>
          <w:szCs w:val="24"/>
        </w:rPr>
        <w:t xml:space="preserve">Processed food and </w:t>
      </w:r>
      <w:r w:rsidR="007153A5" w:rsidRPr="005B7463">
        <w:rPr>
          <w:rFonts w:eastAsiaTheme="minorHAnsi" w:cs="Arial"/>
          <w:b/>
          <w:sz w:val="24"/>
          <w:szCs w:val="24"/>
        </w:rPr>
        <w:t>other primary sector products</w:t>
      </w:r>
    </w:p>
    <w:p w14:paraId="6EA8693A" w14:textId="36A82814" w:rsidR="005B7463" w:rsidRPr="005B7463" w:rsidRDefault="005B7463" w:rsidP="005B7463">
      <w:pPr>
        <w:spacing w:after="160" w:line="259" w:lineRule="auto"/>
        <w:rPr>
          <w:rFonts w:eastAsiaTheme="minorHAnsi" w:cs="Arial"/>
          <w:b/>
        </w:rPr>
      </w:pPr>
      <w:r w:rsidRPr="005B7463">
        <w:rPr>
          <w:rFonts w:eastAsiaTheme="minorHAnsi" w:cs="Arial"/>
          <w:b/>
        </w:rPr>
        <w:t>Is there any change in the requirements for New Zealand processed food or other primary sector product exports to the UK?</w:t>
      </w:r>
    </w:p>
    <w:p w14:paraId="4C51AC23" w14:textId="77777777" w:rsidR="000E1D18" w:rsidRDefault="007F0FAB" w:rsidP="007153A5">
      <w:pPr>
        <w:spacing w:after="160" w:line="259" w:lineRule="auto"/>
        <w:rPr>
          <w:rFonts w:eastAsiaTheme="minorHAnsi" w:cs="Arial"/>
        </w:rPr>
      </w:pPr>
      <w:r w:rsidRPr="007F0FAB">
        <w:rPr>
          <w:rFonts w:eastAsiaTheme="minorHAnsi" w:cs="Arial"/>
        </w:rPr>
        <w:t xml:space="preserve">There is no change anticipated in the </w:t>
      </w:r>
      <w:r>
        <w:rPr>
          <w:rFonts w:eastAsiaTheme="minorHAnsi" w:cs="Arial"/>
        </w:rPr>
        <w:t xml:space="preserve">regulatory </w:t>
      </w:r>
      <w:r w:rsidRPr="007F0FAB">
        <w:rPr>
          <w:rFonts w:eastAsiaTheme="minorHAnsi" w:cs="Arial"/>
        </w:rPr>
        <w:t>requirements for</w:t>
      </w:r>
      <w:r w:rsidR="00866543">
        <w:rPr>
          <w:rFonts w:eastAsiaTheme="minorHAnsi" w:cs="Arial"/>
        </w:rPr>
        <w:t xml:space="preserve"> processed food or other primary sector product</w:t>
      </w:r>
      <w:r>
        <w:rPr>
          <w:rFonts w:eastAsiaTheme="minorHAnsi" w:cs="Arial"/>
        </w:rPr>
        <w:t xml:space="preserve"> exports</w:t>
      </w:r>
      <w:r w:rsidRPr="007F0FAB">
        <w:rPr>
          <w:rFonts w:eastAsiaTheme="minorHAnsi" w:cs="Arial"/>
        </w:rPr>
        <w:t xml:space="preserve"> from New Zealand to the UK in the near to medium term as a result of the UK leaving the European Union (EU). </w:t>
      </w:r>
    </w:p>
    <w:p w14:paraId="2AC8BB16" w14:textId="77777777" w:rsidR="000E1D18" w:rsidRDefault="000E1D18" w:rsidP="007153A5">
      <w:pPr>
        <w:spacing w:after="160" w:line="259" w:lineRule="auto"/>
        <w:rPr>
          <w:rFonts w:eastAsiaTheme="minorHAnsi" w:cs="Arial"/>
        </w:rPr>
      </w:pPr>
    </w:p>
    <w:p w14:paraId="20417988" w14:textId="744589EA" w:rsidR="007153A5" w:rsidRPr="000E1D18" w:rsidRDefault="007153A5" w:rsidP="007153A5">
      <w:pPr>
        <w:spacing w:after="160" w:line="259" w:lineRule="auto"/>
        <w:rPr>
          <w:rFonts w:eastAsiaTheme="minorHAnsi" w:cs="Arial"/>
        </w:rPr>
      </w:pPr>
      <w:r w:rsidRPr="007153A5">
        <w:rPr>
          <w:rFonts w:eastAsiaTheme="minorHAnsi" w:cs="Arial"/>
          <w:b/>
          <w:sz w:val="24"/>
          <w:szCs w:val="24"/>
        </w:rPr>
        <w:t>Product labelling and packaging</w:t>
      </w:r>
    </w:p>
    <w:p w14:paraId="0AE02B74" w14:textId="77777777" w:rsidR="007153A5" w:rsidRPr="00866543" w:rsidRDefault="007153A5" w:rsidP="007153A5">
      <w:pPr>
        <w:spacing w:after="160" w:line="259" w:lineRule="auto"/>
        <w:rPr>
          <w:rFonts w:eastAsiaTheme="minorHAnsi" w:cs="Arial"/>
          <w:b/>
        </w:rPr>
      </w:pPr>
      <w:r w:rsidRPr="009D5971">
        <w:rPr>
          <w:rFonts w:eastAsiaTheme="minorHAnsi" w:cs="Arial"/>
          <w:b/>
        </w:rPr>
        <w:t>In a ‘no deal’ Brexit, will products entering the UK after 29 March labelled with an EU address be accepted?</w:t>
      </w:r>
    </w:p>
    <w:p w14:paraId="2F4EDFF1" w14:textId="3EDCF19F" w:rsidR="00653B50" w:rsidRPr="009D5971" w:rsidRDefault="00653B50" w:rsidP="00653B50">
      <w:pPr>
        <w:spacing w:after="160" w:line="259" w:lineRule="auto"/>
        <w:rPr>
          <w:rFonts w:eastAsiaTheme="minorHAnsi" w:cs="Arial"/>
          <w:lang w:val="en-GB" w:eastAsia="en-GB"/>
        </w:rPr>
      </w:pPr>
      <w:r>
        <w:rPr>
          <w:rFonts w:eastAsiaTheme="minorHAnsi" w:cs="Arial"/>
          <w:lang w:val="en-GB" w:eastAsia="en-GB"/>
        </w:rPr>
        <w:t xml:space="preserve">The UK Government has advised that you must include a UK address for the </w:t>
      </w:r>
      <w:r w:rsidR="0066359F">
        <w:rPr>
          <w:rFonts w:eastAsiaTheme="minorHAnsi" w:cs="Arial"/>
          <w:lang w:val="en-GB" w:eastAsia="en-GB"/>
        </w:rPr>
        <w:t xml:space="preserve">food business operator </w:t>
      </w:r>
      <w:r>
        <w:rPr>
          <w:rFonts w:eastAsiaTheme="minorHAnsi" w:cs="Arial"/>
          <w:lang w:val="en-GB" w:eastAsia="en-GB"/>
        </w:rPr>
        <w:t>(FBO) on pre-packaged food or caseins sold in the UK. If the FBO is not in the UK, include the address of your importer bringing the food into the UK.</w:t>
      </w:r>
      <w:r w:rsidR="00F96DDC">
        <w:rPr>
          <w:rFonts w:eastAsiaTheme="minorHAnsi" w:cs="Arial"/>
          <w:lang w:val="en-GB" w:eastAsia="en-GB"/>
        </w:rPr>
        <w:t xml:space="preserve"> The statement</w:t>
      </w:r>
      <w:r w:rsidR="00F96DDC" w:rsidRPr="002E53DC">
        <w:rPr>
          <w:rFonts w:eastAsiaTheme="minorHAnsi" w:cs="Arial"/>
          <w:u w:val="single"/>
          <w:lang w:val="en-GB" w:eastAsia="en-GB"/>
        </w:rPr>
        <w:t xml:space="preserve"> </w:t>
      </w:r>
      <w:r w:rsidR="00F96DDC" w:rsidRPr="007153A5">
        <w:rPr>
          <w:rFonts w:eastAsiaTheme="minorHAnsi" w:cs="Arial"/>
          <w:lang w:val="en-GB" w:eastAsia="en-GB"/>
        </w:rPr>
        <w:t>“</w:t>
      </w:r>
      <w:r w:rsidR="00F96DDC" w:rsidRPr="002E53DC">
        <w:rPr>
          <w:rFonts w:eastAsiaTheme="minorHAnsi" w:cs="Arial"/>
          <w:i/>
          <w:lang w:val="en-GB" w:eastAsia="en-GB"/>
        </w:rPr>
        <w:t xml:space="preserve">The UK government is aiming </w:t>
      </w:r>
      <w:r w:rsidR="00F96DDC">
        <w:rPr>
          <w:rFonts w:eastAsiaTheme="minorHAnsi" w:cs="Arial"/>
          <w:i/>
          <w:lang w:val="en-GB" w:eastAsia="en-GB"/>
        </w:rPr>
        <w:t xml:space="preserve">wherever possible to allow a transition period for labelling changes </w:t>
      </w:r>
      <w:r w:rsidR="00F96DDC" w:rsidRPr="00527540">
        <w:rPr>
          <w:rFonts w:eastAsiaTheme="minorHAnsi" w:cs="Arial"/>
          <w:i/>
          <w:lang w:val="en-GB" w:eastAsia="en-GB"/>
        </w:rPr>
        <w:t>in relation to goods produced or imported and placed o</w:t>
      </w:r>
      <w:r w:rsidR="00F96DDC">
        <w:rPr>
          <w:rFonts w:eastAsiaTheme="minorHAnsi" w:cs="Arial"/>
          <w:i/>
          <w:lang w:val="en-GB" w:eastAsia="en-GB"/>
        </w:rPr>
        <w:t>n the UK market after exit day</w:t>
      </w:r>
      <w:r w:rsidR="00F96DDC" w:rsidRPr="009D5971">
        <w:rPr>
          <w:rFonts w:eastAsiaTheme="minorHAnsi" w:cs="Arial"/>
          <w:lang w:val="en-GB" w:eastAsia="en-GB"/>
        </w:rPr>
        <w:t xml:space="preserve">” </w:t>
      </w:r>
      <w:r w:rsidR="00F96DDC">
        <w:rPr>
          <w:rFonts w:eastAsiaTheme="minorHAnsi" w:cs="Arial"/>
          <w:lang w:val="en-GB" w:eastAsia="en-GB"/>
        </w:rPr>
        <w:t>in</w:t>
      </w:r>
      <w:r w:rsidR="007153A5" w:rsidRPr="00F96DDC">
        <w:rPr>
          <w:rFonts w:eastAsiaTheme="minorHAnsi" w:cs="Arial"/>
          <w:lang w:val="en-GB" w:eastAsia="en-GB"/>
        </w:rPr>
        <w:t xml:space="preserve"> </w:t>
      </w:r>
      <w:r w:rsidR="007153A5" w:rsidRPr="007153A5">
        <w:rPr>
          <w:rFonts w:eastAsiaTheme="minorHAnsi" w:cs="Arial"/>
          <w:lang w:val="en-GB" w:eastAsia="en-GB"/>
        </w:rPr>
        <w:t>their technical notice: ‘</w:t>
      </w:r>
      <w:hyperlink r:id="rId20" w:history="1">
        <w:r w:rsidR="007153A5" w:rsidRPr="00866543">
          <w:rPr>
            <w:rStyle w:val="Hyperlink"/>
            <w:rFonts w:eastAsiaTheme="minorHAnsi" w:cs="Arial"/>
            <w:lang w:val="en-GB" w:eastAsia="en-GB"/>
          </w:rPr>
          <w:t>Food labelling changes after Brexit</w:t>
        </w:r>
      </w:hyperlink>
      <w:r w:rsidR="007153A5" w:rsidRPr="007153A5">
        <w:rPr>
          <w:rFonts w:eastAsiaTheme="minorHAnsi" w:cs="Arial"/>
          <w:lang w:val="en-GB" w:eastAsia="en-GB"/>
        </w:rPr>
        <w:t>’</w:t>
      </w:r>
      <w:r w:rsidR="00F96DDC">
        <w:rPr>
          <w:rFonts w:eastAsiaTheme="minorHAnsi" w:cs="Arial"/>
          <w:lang w:val="en-GB" w:eastAsia="en-GB"/>
        </w:rPr>
        <w:t xml:space="preserve"> </w:t>
      </w:r>
      <w:r w:rsidR="0066359F" w:rsidRPr="009D5971">
        <w:rPr>
          <w:rFonts w:eastAsiaTheme="minorHAnsi" w:cs="Arial"/>
          <w:lang w:val="en-GB" w:eastAsia="en-GB"/>
        </w:rPr>
        <w:t>suggests</w:t>
      </w:r>
      <w:r w:rsidRPr="009D5971">
        <w:rPr>
          <w:rFonts w:eastAsiaTheme="minorHAnsi" w:cs="Arial"/>
          <w:lang w:val="en-GB" w:eastAsia="en-GB"/>
        </w:rPr>
        <w:t xml:space="preserve"> </w:t>
      </w:r>
      <w:r w:rsidR="0066359F" w:rsidRPr="009D5971">
        <w:rPr>
          <w:rFonts w:eastAsiaTheme="minorHAnsi" w:cs="Arial"/>
          <w:lang w:val="en-GB" w:eastAsia="en-GB"/>
        </w:rPr>
        <w:t>a pragmatic approach will be taken.</w:t>
      </w:r>
    </w:p>
    <w:p w14:paraId="0BDF7857" w14:textId="409D8513" w:rsidR="007153A5" w:rsidRPr="007153A5" w:rsidRDefault="007153A5" w:rsidP="007153A5">
      <w:pPr>
        <w:spacing w:after="160" w:line="259" w:lineRule="auto"/>
        <w:rPr>
          <w:rFonts w:eastAsiaTheme="minorHAnsi" w:cs="Arial"/>
          <w:lang w:val="en-GB" w:eastAsia="en-GB"/>
        </w:rPr>
      </w:pPr>
      <w:r w:rsidRPr="007153A5">
        <w:rPr>
          <w:rFonts w:eastAsiaTheme="minorHAnsi" w:cs="Arial"/>
          <w:lang w:val="en-GB" w:eastAsia="en-GB"/>
        </w:rPr>
        <w:t>It is expected however, that the EU</w:t>
      </w:r>
      <w:r w:rsidR="00653B50">
        <w:rPr>
          <w:rFonts w:eastAsiaTheme="minorHAnsi" w:cs="Arial"/>
          <w:lang w:val="en-GB" w:eastAsia="en-GB"/>
        </w:rPr>
        <w:t>27</w:t>
      </w:r>
      <w:r w:rsidRPr="007153A5">
        <w:rPr>
          <w:rFonts w:eastAsiaTheme="minorHAnsi" w:cs="Arial"/>
          <w:lang w:val="en-GB" w:eastAsia="en-GB"/>
        </w:rPr>
        <w:t xml:space="preserve"> will require </w:t>
      </w:r>
      <w:r w:rsidR="00866543">
        <w:rPr>
          <w:rFonts w:eastAsiaTheme="minorHAnsi" w:cs="Arial"/>
          <w:lang w:val="en-GB" w:eastAsia="en-GB"/>
        </w:rPr>
        <w:t xml:space="preserve">wholly </w:t>
      </w:r>
      <w:r w:rsidRPr="007153A5">
        <w:rPr>
          <w:rFonts w:eastAsiaTheme="minorHAnsi" w:cs="Arial"/>
          <w:lang w:val="en-GB" w:eastAsia="en-GB"/>
        </w:rPr>
        <w:t>accurate labelling</w:t>
      </w:r>
      <w:r w:rsidR="00866543">
        <w:rPr>
          <w:rFonts w:eastAsiaTheme="minorHAnsi" w:cs="Arial"/>
          <w:lang w:val="en-GB" w:eastAsia="en-GB"/>
        </w:rPr>
        <w:t xml:space="preserve"> </w:t>
      </w:r>
      <w:r w:rsidR="00653B50">
        <w:rPr>
          <w:rFonts w:eastAsiaTheme="minorHAnsi" w:cs="Arial"/>
          <w:lang w:val="en-GB" w:eastAsia="en-GB"/>
        </w:rPr>
        <w:t xml:space="preserve">to ensure market </w:t>
      </w:r>
      <w:r w:rsidRPr="007153A5">
        <w:rPr>
          <w:rFonts w:eastAsiaTheme="minorHAnsi" w:cs="Arial"/>
          <w:lang w:val="en-GB" w:eastAsia="en-GB"/>
        </w:rPr>
        <w:t>access</w:t>
      </w:r>
      <w:r w:rsidR="00653B50">
        <w:rPr>
          <w:rFonts w:eastAsiaTheme="minorHAnsi" w:cs="Arial"/>
          <w:lang w:val="en-GB" w:eastAsia="en-GB"/>
        </w:rPr>
        <w:t>.</w:t>
      </w:r>
      <w:r w:rsidRPr="007153A5">
        <w:rPr>
          <w:rFonts w:eastAsiaTheme="minorHAnsi" w:cs="Arial"/>
          <w:lang w:val="en-GB" w:eastAsia="en-GB"/>
        </w:rPr>
        <w:t xml:space="preserve"> </w:t>
      </w:r>
    </w:p>
    <w:p w14:paraId="49357C1E" w14:textId="77777777" w:rsidR="009A0693" w:rsidRDefault="009A0693" w:rsidP="007153A5">
      <w:pPr>
        <w:spacing w:after="160" w:line="259" w:lineRule="auto"/>
        <w:rPr>
          <w:rFonts w:eastAsiaTheme="minorHAnsi" w:cs="Arial"/>
          <w:b/>
        </w:rPr>
      </w:pPr>
    </w:p>
    <w:p w14:paraId="171857DB" w14:textId="2467D968" w:rsidR="007153A5" w:rsidRPr="007153A5" w:rsidRDefault="007153A5" w:rsidP="007153A5">
      <w:pPr>
        <w:spacing w:after="160" w:line="259" w:lineRule="auto"/>
        <w:rPr>
          <w:rFonts w:eastAsiaTheme="minorHAnsi" w:cs="Arial"/>
          <w:b/>
        </w:rPr>
      </w:pPr>
      <w:r w:rsidRPr="007153A5">
        <w:rPr>
          <w:rFonts w:eastAsiaTheme="minorHAnsi" w:cs="Arial"/>
          <w:b/>
        </w:rPr>
        <w:t xml:space="preserve">Following a ‘no deal’ Brexit will products </w:t>
      </w:r>
      <w:r w:rsidR="0066627A">
        <w:rPr>
          <w:rFonts w:eastAsiaTheme="minorHAnsi" w:cs="Arial"/>
          <w:b/>
        </w:rPr>
        <w:t xml:space="preserve">already </w:t>
      </w:r>
      <w:r w:rsidRPr="007153A5">
        <w:rPr>
          <w:rFonts w:eastAsiaTheme="minorHAnsi" w:cs="Arial"/>
          <w:b/>
        </w:rPr>
        <w:t>labelled</w:t>
      </w:r>
      <w:r w:rsidR="00B26788">
        <w:rPr>
          <w:rFonts w:eastAsiaTheme="minorHAnsi" w:cs="Arial"/>
          <w:b/>
        </w:rPr>
        <w:t xml:space="preserve"> with an EU27 address and placed</w:t>
      </w:r>
      <w:r w:rsidRPr="007153A5">
        <w:rPr>
          <w:rFonts w:eastAsiaTheme="minorHAnsi" w:cs="Arial"/>
          <w:b/>
        </w:rPr>
        <w:t xml:space="preserve"> </w:t>
      </w:r>
      <w:r w:rsidR="00B26788">
        <w:rPr>
          <w:rFonts w:eastAsiaTheme="minorHAnsi" w:cs="Arial"/>
          <w:b/>
        </w:rPr>
        <w:t>on</w:t>
      </w:r>
      <w:r w:rsidRPr="007153A5">
        <w:rPr>
          <w:rFonts w:eastAsiaTheme="minorHAnsi" w:cs="Arial"/>
          <w:b/>
        </w:rPr>
        <w:t xml:space="preserve"> the UK market allowed to be sold?</w:t>
      </w:r>
    </w:p>
    <w:p w14:paraId="707E0B77" w14:textId="38B4E4E5" w:rsidR="0066359F" w:rsidRDefault="0066359F" w:rsidP="0066359F">
      <w:pPr>
        <w:spacing w:after="160" w:line="259" w:lineRule="auto"/>
        <w:rPr>
          <w:rFonts w:eastAsiaTheme="minorHAnsi" w:cs="Arial"/>
          <w:lang w:val="en-GB" w:eastAsia="en-GB"/>
        </w:rPr>
      </w:pPr>
      <w:r>
        <w:rPr>
          <w:rFonts w:eastAsiaTheme="minorHAnsi" w:cs="Arial"/>
          <w:lang w:val="en-GB" w:eastAsia="en-GB"/>
        </w:rPr>
        <w:t>There will be a transition period to December 2020 for labelling changes for goods produced or imported and placed on the UK market after exit day.</w:t>
      </w:r>
    </w:p>
    <w:p w14:paraId="42982951" w14:textId="78CB1C6A" w:rsidR="007153A5" w:rsidRPr="007153A5" w:rsidRDefault="0066359F" w:rsidP="007153A5">
      <w:pPr>
        <w:spacing w:after="160" w:line="259" w:lineRule="auto"/>
        <w:rPr>
          <w:rFonts w:eastAsiaTheme="minorHAnsi" w:cs="Arial"/>
          <w:b/>
        </w:rPr>
      </w:pPr>
      <w:r>
        <w:rPr>
          <w:rFonts w:eastAsiaTheme="minorHAnsi" w:cs="Arial"/>
          <w:lang w:val="en-GB" w:eastAsia="en-GB"/>
        </w:rPr>
        <w:t xml:space="preserve">See </w:t>
      </w:r>
      <w:r w:rsidRPr="007153A5">
        <w:rPr>
          <w:rFonts w:eastAsiaTheme="minorHAnsi" w:cs="Arial"/>
          <w:lang w:val="en-GB" w:eastAsia="en-GB"/>
        </w:rPr>
        <w:t>the</w:t>
      </w:r>
      <w:r>
        <w:rPr>
          <w:rFonts w:eastAsiaTheme="minorHAnsi" w:cs="Arial"/>
          <w:lang w:val="en-GB" w:eastAsia="en-GB"/>
        </w:rPr>
        <w:t xml:space="preserve"> UK Government’s</w:t>
      </w:r>
      <w:r w:rsidRPr="007153A5">
        <w:rPr>
          <w:rFonts w:eastAsiaTheme="minorHAnsi" w:cs="Arial"/>
          <w:lang w:val="en-GB" w:eastAsia="en-GB"/>
        </w:rPr>
        <w:t xml:space="preserve"> technical notice: ‘</w:t>
      </w:r>
      <w:hyperlink r:id="rId21" w:history="1">
        <w:r w:rsidRPr="00866543">
          <w:rPr>
            <w:rStyle w:val="Hyperlink"/>
            <w:rFonts w:eastAsiaTheme="minorHAnsi" w:cs="Arial"/>
            <w:lang w:val="en-GB" w:eastAsia="en-GB"/>
          </w:rPr>
          <w:t>Food labelling changes after Brexit</w:t>
        </w:r>
      </w:hyperlink>
      <w:r>
        <w:rPr>
          <w:rFonts w:eastAsiaTheme="minorHAnsi" w:cs="Arial"/>
          <w:lang w:val="en-GB" w:eastAsia="en-GB"/>
        </w:rPr>
        <w:t>’ for more information.</w:t>
      </w:r>
    </w:p>
    <w:p w14:paraId="6275E483" w14:textId="77777777" w:rsidR="007153A5" w:rsidRPr="007153A5" w:rsidRDefault="007153A5" w:rsidP="007153A5">
      <w:pPr>
        <w:spacing w:after="160" w:line="259" w:lineRule="auto"/>
        <w:rPr>
          <w:rFonts w:eastAsiaTheme="minorHAnsi" w:cs="Arial"/>
          <w:b/>
        </w:rPr>
      </w:pPr>
      <w:r w:rsidRPr="007153A5">
        <w:rPr>
          <w:rFonts w:eastAsiaTheme="minorHAnsi" w:cs="Arial"/>
          <w:b/>
        </w:rPr>
        <w:t>In the event of a ‘no deal’ Brexit will products entering the EU27 after 29 March and labelled only with a UK address be accepted?</w:t>
      </w:r>
    </w:p>
    <w:p w14:paraId="5FCC587E" w14:textId="2025F2AF" w:rsidR="007153A5" w:rsidRPr="007153A5" w:rsidRDefault="007153A5" w:rsidP="007153A5">
      <w:pPr>
        <w:spacing w:after="160" w:line="259" w:lineRule="auto"/>
        <w:rPr>
          <w:rFonts w:eastAsiaTheme="minorHAnsi" w:cs="Arial"/>
          <w:b/>
        </w:rPr>
      </w:pPr>
      <w:r w:rsidRPr="007153A5">
        <w:rPr>
          <w:rFonts w:eastAsiaTheme="minorHAnsi" w:cs="Arial"/>
        </w:rPr>
        <w:t>Products sent to an EU importer after 29 March 2019 in a ‘no deal’ Brexit scenario must have a EU27 address. As the UK will no longer be a part of the EU following a ‘no deal’ Brexit, a UK address</w:t>
      </w:r>
      <w:r w:rsidR="00FF0770">
        <w:rPr>
          <w:rFonts w:eastAsiaTheme="minorHAnsi" w:cs="Arial"/>
        </w:rPr>
        <w:t xml:space="preserve"> </w:t>
      </w:r>
      <w:r w:rsidRPr="007153A5">
        <w:rPr>
          <w:rFonts w:eastAsiaTheme="minorHAnsi" w:cs="Arial"/>
        </w:rPr>
        <w:t>will not be accepted.</w:t>
      </w:r>
    </w:p>
    <w:p w14:paraId="213EB115" w14:textId="77777777" w:rsidR="007153A5" w:rsidRDefault="007153A5" w:rsidP="007153A5">
      <w:pPr>
        <w:spacing w:after="160" w:line="259" w:lineRule="auto"/>
        <w:rPr>
          <w:rFonts w:eastAsiaTheme="minorHAnsi" w:cs="Arial"/>
          <w:b/>
          <w:iCs/>
          <w:lang w:val="en-GB" w:eastAsia="en-GB"/>
        </w:rPr>
      </w:pPr>
    </w:p>
    <w:p w14:paraId="6FA53443" w14:textId="77777777" w:rsidR="007153A5" w:rsidRPr="007153A5" w:rsidRDefault="007153A5" w:rsidP="007153A5">
      <w:pPr>
        <w:spacing w:after="160" w:line="259" w:lineRule="auto"/>
        <w:rPr>
          <w:rFonts w:eastAsiaTheme="minorHAnsi" w:cs="Arial"/>
          <w:b/>
          <w:sz w:val="24"/>
          <w:szCs w:val="24"/>
        </w:rPr>
      </w:pPr>
      <w:r w:rsidRPr="007153A5">
        <w:rPr>
          <w:rFonts w:eastAsiaTheme="minorHAnsi" w:cs="Arial"/>
          <w:b/>
          <w:sz w:val="24"/>
          <w:szCs w:val="24"/>
        </w:rPr>
        <w:t>Tariffs</w:t>
      </w:r>
    </w:p>
    <w:p w14:paraId="2FD2E301" w14:textId="3E13C860" w:rsidR="007153A5" w:rsidRPr="007153A5" w:rsidRDefault="007153A5" w:rsidP="007153A5">
      <w:pPr>
        <w:spacing w:after="160" w:line="259" w:lineRule="auto"/>
        <w:rPr>
          <w:rFonts w:eastAsiaTheme="minorHAnsi" w:cs="Arial"/>
          <w:b/>
        </w:rPr>
      </w:pPr>
      <w:r w:rsidRPr="007153A5">
        <w:rPr>
          <w:rFonts w:eastAsiaTheme="minorHAnsi" w:cs="Arial"/>
          <w:b/>
        </w:rPr>
        <w:t>What tariffs will be applied by the UK when the UK leaves the EU?</w:t>
      </w:r>
    </w:p>
    <w:p w14:paraId="485B7029" w14:textId="77777777" w:rsidR="007153A5" w:rsidRPr="007153A5" w:rsidRDefault="007153A5" w:rsidP="007153A5">
      <w:pPr>
        <w:spacing w:after="160" w:line="259" w:lineRule="auto"/>
        <w:rPr>
          <w:rFonts w:eastAsiaTheme="minorHAnsi" w:cs="Arial"/>
        </w:rPr>
      </w:pPr>
      <w:r w:rsidRPr="007153A5">
        <w:rPr>
          <w:rFonts w:eastAsiaTheme="minorHAnsi" w:cs="Arial"/>
        </w:rPr>
        <w:t xml:space="preserve">Under a ‘no-deal’ scenario, or at the end of the transition period as set out in the Withdrawal Agreement, the UK will establish its own UK Trade Tariff, detailing the import duty rates and rules that will be applicable to goods. </w:t>
      </w:r>
    </w:p>
    <w:p w14:paraId="2297A6FB" w14:textId="54326E59" w:rsidR="007153A5" w:rsidRPr="007153A5" w:rsidRDefault="007153A5" w:rsidP="007153A5">
      <w:pPr>
        <w:spacing w:after="160" w:line="259" w:lineRule="auto"/>
        <w:rPr>
          <w:rFonts w:eastAsiaTheme="minorHAnsi" w:cs="Arial"/>
        </w:rPr>
      </w:pPr>
      <w:r w:rsidRPr="007153A5">
        <w:rPr>
          <w:rFonts w:eastAsiaTheme="minorHAnsi" w:cs="Arial"/>
        </w:rPr>
        <w:t>In nearly all cases the maximum tariff that the UK can apply is the current</w:t>
      </w:r>
      <w:r w:rsidR="0066627A">
        <w:rPr>
          <w:rFonts w:eastAsiaTheme="minorHAnsi" w:cs="Arial"/>
        </w:rPr>
        <w:t xml:space="preserve"> European Union common tariff. </w:t>
      </w:r>
      <w:r w:rsidRPr="007153A5">
        <w:rPr>
          <w:rFonts w:eastAsiaTheme="minorHAnsi" w:cs="Arial"/>
        </w:rPr>
        <w:t xml:space="preserve">However, the UK has indicated that it will apply lower tariffs for some essential goods to avoid shortages. </w:t>
      </w:r>
      <w:r w:rsidR="00DE7530" w:rsidRPr="007153A5">
        <w:rPr>
          <w:rFonts w:eastAsiaTheme="minorHAnsi" w:cs="Arial"/>
        </w:rPr>
        <w:t>These lower tariffs are expected to be applied to imports from all countries</w:t>
      </w:r>
      <w:r w:rsidR="00DE7530">
        <w:rPr>
          <w:rFonts w:eastAsiaTheme="minorHAnsi" w:cs="Arial"/>
        </w:rPr>
        <w:t>.</w:t>
      </w:r>
    </w:p>
    <w:p w14:paraId="716A5755" w14:textId="77777777" w:rsidR="007153A5" w:rsidRPr="007153A5" w:rsidRDefault="007153A5" w:rsidP="007153A5">
      <w:pPr>
        <w:spacing w:after="160" w:line="259" w:lineRule="auto"/>
        <w:rPr>
          <w:rFonts w:eastAsiaTheme="minorHAnsi" w:cs="Arial"/>
        </w:rPr>
      </w:pPr>
      <w:r w:rsidRPr="007153A5">
        <w:rPr>
          <w:rFonts w:eastAsiaTheme="minorHAnsi" w:cs="Arial"/>
        </w:rPr>
        <w:t xml:space="preserve">The UK Government has said it will publish its applied tariffs in the coming weeks. MPI website will include a link to the relevant UK website once tariffs are published. </w:t>
      </w:r>
    </w:p>
    <w:p w14:paraId="17FAEC82" w14:textId="77777777" w:rsidR="007153A5" w:rsidRDefault="007153A5" w:rsidP="007153A5">
      <w:pPr>
        <w:spacing w:after="160" w:line="259" w:lineRule="auto"/>
        <w:rPr>
          <w:rFonts w:eastAsiaTheme="minorHAnsi" w:cs="Arial"/>
          <w:b/>
        </w:rPr>
      </w:pPr>
    </w:p>
    <w:p w14:paraId="17A558D5" w14:textId="77777777" w:rsidR="007153A5" w:rsidRPr="007153A5" w:rsidRDefault="007153A5" w:rsidP="007153A5">
      <w:pPr>
        <w:spacing w:after="160" w:line="259" w:lineRule="auto"/>
        <w:rPr>
          <w:rFonts w:eastAsiaTheme="minorHAnsi" w:cs="Arial"/>
          <w:b/>
        </w:rPr>
      </w:pPr>
      <w:r w:rsidRPr="007153A5">
        <w:rPr>
          <w:rFonts w:eastAsiaTheme="minorHAnsi" w:cs="Arial"/>
          <w:b/>
        </w:rPr>
        <w:lastRenderedPageBreak/>
        <w:t>What tariffs will be applied by the EU when the UK leaves the EU?</w:t>
      </w:r>
    </w:p>
    <w:p w14:paraId="053CC96D" w14:textId="05A68CDD" w:rsidR="008435BA" w:rsidRDefault="008435BA" w:rsidP="007153A5">
      <w:pPr>
        <w:spacing w:after="160" w:line="259" w:lineRule="auto"/>
        <w:rPr>
          <w:rFonts w:eastAsiaTheme="minorHAnsi" w:cs="Arial"/>
        </w:rPr>
      </w:pPr>
      <w:r>
        <w:rPr>
          <w:rFonts w:eastAsiaTheme="minorHAnsi" w:cs="Arial"/>
        </w:rPr>
        <w:t xml:space="preserve">The EU is expected to continue applying tariffs at current levels under a ‘no deal’ scenario.  </w:t>
      </w:r>
    </w:p>
    <w:p w14:paraId="3D4DAE15" w14:textId="0B03CE86" w:rsidR="007153A5" w:rsidRPr="007153A5" w:rsidRDefault="008435BA" w:rsidP="008435BA">
      <w:pPr>
        <w:spacing w:after="160" w:line="259" w:lineRule="auto"/>
        <w:rPr>
          <w:rFonts w:eastAsiaTheme="minorHAnsi" w:cs="Arial"/>
        </w:rPr>
      </w:pPr>
      <w:r>
        <w:rPr>
          <w:rFonts w:eastAsiaTheme="minorHAnsi" w:cs="Arial"/>
        </w:rPr>
        <w:t xml:space="preserve">However, these tariffs will also apply to </w:t>
      </w:r>
      <w:r w:rsidRPr="007153A5">
        <w:rPr>
          <w:rFonts w:eastAsiaTheme="minorHAnsi" w:cs="Arial"/>
        </w:rPr>
        <w:t>UK trade</w:t>
      </w:r>
      <w:r>
        <w:rPr>
          <w:rFonts w:eastAsiaTheme="minorHAnsi" w:cs="Arial"/>
        </w:rPr>
        <w:t xml:space="preserve"> which currently does </w:t>
      </w:r>
      <w:r w:rsidR="007153A5" w:rsidRPr="007153A5">
        <w:rPr>
          <w:rFonts w:eastAsiaTheme="minorHAnsi" w:cs="Arial"/>
        </w:rPr>
        <w:t xml:space="preserve">not pay any tariffs. </w:t>
      </w:r>
      <w:r>
        <w:rPr>
          <w:rFonts w:eastAsiaTheme="minorHAnsi" w:cs="Arial"/>
        </w:rPr>
        <w:t>This is the level of tariff currently faced by New Zealand exporters.</w:t>
      </w:r>
    </w:p>
    <w:p w14:paraId="1DC8E7EE" w14:textId="119B186B" w:rsidR="007153A5" w:rsidRPr="007153A5" w:rsidRDefault="007153A5" w:rsidP="007153A5">
      <w:pPr>
        <w:spacing w:after="160" w:line="259" w:lineRule="auto"/>
        <w:rPr>
          <w:rFonts w:eastAsiaTheme="minorHAnsi" w:cs="Arial"/>
        </w:rPr>
      </w:pPr>
      <w:r w:rsidRPr="007153A5">
        <w:rPr>
          <w:rFonts w:eastAsiaTheme="minorHAnsi" w:cs="Arial"/>
        </w:rPr>
        <w:t>The UK has indicated that it may apply lower tariffs for some essential goods to avoid shortages. These lower tariffs are expected to be applied to imports from all countries</w:t>
      </w:r>
      <w:r w:rsidR="0066627A">
        <w:rPr>
          <w:rFonts w:eastAsiaTheme="minorHAnsi" w:cs="Arial"/>
        </w:rPr>
        <w:t>.</w:t>
      </w:r>
    </w:p>
    <w:p w14:paraId="3F7664BC" w14:textId="77777777" w:rsidR="007153A5" w:rsidRPr="007153A5" w:rsidRDefault="007153A5" w:rsidP="007153A5">
      <w:pPr>
        <w:spacing w:after="160" w:line="259" w:lineRule="auto"/>
        <w:rPr>
          <w:rFonts w:eastAsiaTheme="minorHAnsi" w:cs="Arial"/>
          <w:b/>
          <w:sz w:val="24"/>
          <w:szCs w:val="24"/>
        </w:rPr>
      </w:pPr>
    </w:p>
    <w:p w14:paraId="3C0360E1" w14:textId="77777777" w:rsidR="007153A5" w:rsidRPr="007153A5" w:rsidRDefault="007153A5" w:rsidP="007153A5">
      <w:pPr>
        <w:spacing w:after="160" w:line="259" w:lineRule="auto"/>
        <w:rPr>
          <w:rFonts w:eastAsiaTheme="minorHAnsi" w:cs="Arial"/>
          <w:b/>
          <w:sz w:val="24"/>
          <w:szCs w:val="24"/>
        </w:rPr>
      </w:pPr>
      <w:r w:rsidRPr="007153A5">
        <w:rPr>
          <w:rFonts w:eastAsiaTheme="minorHAnsi" w:cs="Arial"/>
          <w:b/>
          <w:sz w:val="24"/>
          <w:szCs w:val="24"/>
        </w:rPr>
        <w:t>Tariff rate quotas</w:t>
      </w:r>
    </w:p>
    <w:p w14:paraId="68A876BF" w14:textId="77777777" w:rsidR="007153A5" w:rsidRPr="007153A5" w:rsidRDefault="007153A5" w:rsidP="007153A5">
      <w:pPr>
        <w:spacing w:after="160" w:line="259" w:lineRule="auto"/>
        <w:rPr>
          <w:rFonts w:eastAsiaTheme="minorHAnsi" w:cs="Arial"/>
          <w:b/>
        </w:rPr>
      </w:pPr>
      <w:r w:rsidRPr="007153A5">
        <w:rPr>
          <w:rFonts w:eastAsiaTheme="minorHAnsi" w:cs="Arial"/>
          <w:b/>
        </w:rPr>
        <w:t>I am unsure how existing EU quotas for meat and dairy products will operate when the UK leaves the EU. What does this mean for me?</w:t>
      </w:r>
    </w:p>
    <w:p w14:paraId="21E06384" w14:textId="77777777" w:rsidR="007153A5" w:rsidRPr="007153A5" w:rsidRDefault="007153A5" w:rsidP="007153A5">
      <w:pPr>
        <w:rPr>
          <w:rFonts w:eastAsiaTheme="minorHAnsi" w:cs="Arial"/>
        </w:rPr>
      </w:pPr>
      <w:r w:rsidRPr="007153A5">
        <w:rPr>
          <w:rFonts w:eastAsiaTheme="minorHAnsi" w:cs="Arial"/>
        </w:rPr>
        <w:t xml:space="preserve">New Zealand’s main dairy and meat exports in the EU market are under tariff rate quotas. </w:t>
      </w:r>
    </w:p>
    <w:p w14:paraId="38568889" w14:textId="77777777" w:rsidR="007153A5" w:rsidRPr="007153A5" w:rsidRDefault="007153A5" w:rsidP="007153A5">
      <w:pPr>
        <w:rPr>
          <w:rFonts w:eastAsiaTheme="minorHAnsi" w:cs="Arial"/>
        </w:rPr>
      </w:pPr>
    </w:p>
    <w:p w14:paraId="6AC0B17B" w14:textId="77777777" w:rsidR="007153A5" w:rsidRPr="007153A5" w:rsidRDefault="007153A5" w:rsidP="007153A5">
      <w:pPr>
        <w:rPr>
          <w:rFonts w:eastAsiaTheme="minorHAnsi" w:cs="Arial"/>
        </w:rPr>
      </w:pPr>
      <w:r w:rsidRPr="007153A5">
        <w:rPr>
          <w:rFonts w:eastAsiaTheme="minorHAnsi" w:cs="Arial"/>
        </w:rPr>
        <w:t>Access to country specific tariff quotas in the EU (including the UK) is managed by the New Zealand Meat Board (for high-quality beef and sheep meat) and MPI (for butter, cheddar cheese, and cheese for processing).</w:t>
      </w:r>
    </w:p>
    <w:p w14:paraId="7D65A0FC" w14:textId="77777777" w:rsidR="007153A5" w:rsidRPr="007153A5" w:rsidRDefault="007153A5" w:rsidP="007153A5">
      <w:pPr>
        <w:rPr>
          <w:rFonts w:eastAsiaTheme="minorHAnsi" w:cs="Arial"/>
        </w:rPr>
      </w:pPr>
    </w:p>
    <w:p w14:paraId="3EDDD391" w14:textId="7BCA4052" w:rsidR="007153A5" w:rsidRPr="007153A5" w:rsidRDefault="007153A5" w:rsidP="007153A5">
      <w:pPr>
        <w:rPr>
          <w:rFonts w:eastAsiaTheme="minorHAnsi" w:cs="Arial"/>
        </w:rPr>
      </w:pPr>
      <w:r w:rsidRPr="007153A5">
        <w:rPr>
          <w:rFonts w:eastAsiaTheme="minorHAnsi" w:cs="Arial"/>
        </w:rPr>
        <w:t xml:space="preserve">The UK and EU notified WTO members of their proposal to split the EU’s current WTO bound tariff rate quotas following Brexit. New Zealand and other countries that trade into quotas have made it clear this approach </w:t>
      </w:r>
      <w:r w:rsidR="0066627A">
        <w:rPr>
          <w:rFonts w:eastAsiaTheme="minorHAnsi" w:cs="Arial"/>
        </w:rPr>
        <w:t>is un</w:t>
      </w:r>
      <w:r w:rsidRPr="007153A5">
        <w:rPr>
          <w:rFonts w:eastAsiaTheme="minorHAnsi" w:cs="Arial"/>
        </w:rPr>
        <w:t xml:space="preserve">acceptable as it would reduce exporters’ current access by removing their flexibility to respond to changes in market demand between the UK and EU27 markets. </w:t>
      </w:r>
    </w:p>
    <w:p w14:paraId="5F0A2A6E" w14:textId="77777777" w:rsidR="007153A5" w:rsidRPr="007153A5" w:rsidRDefault="007153A5" w:rsidP="007153A5">
      <w:pPr>
        <w:rPr>
          <w:rFonts w:eastAsiaTheme="minorHAnsi" w:cs="Arial"/>
        </w:rPr>
      </w:pPr>
    </w:p>
    <w:p w14:paraId="240AA61D" w14:textId="77777777" w:rsidR="007153A5" w:rsidRPr="007153A5" w:rsidRDefault="007153A5" w:rsidP="007153A5">
      <w:pPr>
        <w:spacing w:after="160" w:line="259" w:lineRule="auto"/>
        <w:rPr>
          <w:rFonts w:eastAsiaTheme="minorHAnsi" w:cs="Arial"/>
        </w:rPr>
      </w:pPr>
      <w:r w:rsidRPr="007153A5">
        <w:rPr>
          <w:rFonts w:eastAsiaTheme="minorHAnsi" w:cs="Arial"/>
        </w:rPr>
        <w:t>The New Zealand Government is working to protect our current market access under the EU’s WTO tariff rate quotas. We are engaging with decision-makers in the UK and EU to stress the importance of arriving at an outcome that leaves New Zealand no worse off.</w:t>
      </w:r>
    </w:p>
    <w:p w14:paraId="47936C71" w14:textId="77777777" w:rsidR="007153A5" w:rsidRPr="007153A5" w:rsidRDefault="007153A5" w:rsidP="007153A5">
      <w:pPr>
        <w:spacing w:after="160" w:line="259" w:lineRule="auto"/>
        <w:rPr>
          <w:rFonts w:eastAsiaTheme="minorHAnsi" w:cs="Arial"/>
          <w:b/>
        </w:rPr>
      </w:pPr>
    </w:p>
    <w:p w14:paraId="7DB416F2" w14:textId="77777777" w:rsidR="007153A5" w:rsidRPr="007153A5" w:rsidRDefault="007153A5" w:rsidP="007153A5">
      <w:pPr>
        <w:spacing w:after="160" w:line="259" w:lineRule="auto"/>
        <w:rPr>
          <w:rFonts w:eastAsiaTheme="minorHAnsi" w:cs="Arial"/>
          <w:b/>
        </w:rPr>
      </w:pPr>
      <w:r w:rsidRPr="007153A5">
        <w:rPr>
          <w:rFonts w:eastAsiaTheme="minorHAnsi" w:cs="Arial"/>
          <w:b/>
        </w:rPr>
        <w:t>Will existing quota export documentation be accepted by the UK?</w:t>
      </w:r>
    </w:p>
    <w:p w14:paraId="00E13156" w14:textId="77777777" w:rsidR="007153A5" w:rsidRPr="007153A5" w:rsidRDefault="007153A5" w:rsidP="007153A5">
      <w:pPr>
        <w:spacing w:after="160" w:line="259" w:lineRule="auto"/>
        <w:rPr>
          <w:rFonts w:eastAsiaTheme="minorHAnsi" w:cs="Arial"/>
        </w:rPr>
      </w:pPr>
      <w:r w:rsidRPr="007153A5">
        <w:rPr>
          <w:rFonts w:eastAsiaTheme="minorHAnsi" w:cs="Arial"/>
        </w:rPr>
        <w:t>The UK has indicated it will continue to accept existing EU quota documentation for a period of time after 29 March 2019.</w:t>
      </w:r>
    </w:p>
    <w:p w14:paraId="5A2E679D" w14:textId="79525102" w:rsidR="007153A5" w:rsidRPr="007153A5" w:rsidRDefault="0066627A" w:rsidP="007153A5">
      <w:pPr>
        <w:spacing w:after="160" w:line="259" w:lineRule="auto"/>
        <w:rPr>
          <w:rFonts w:eastAsiaTheme="minorHAnsi" w:cs="Arial"/>
        </w:rPr>
      </w:pPr>
      <w:r>
        <w:rPr>
          <w:rFonts w:eastAsiaTheme="minorHAnsi" w:cs="Arial"/>
        </w:rPr>
        <w:t>We expect</w:t>
      </w:r>
      <w:r w:rsidR="007153A5" w:rsidRPr="007153A5">
        <w:rPr>
          <w:rFonts w:eastAsiaTheme="minorHAnsi" w:cs="Arial"/>
        </w:rPr>
        <w:t xml:space="preserve"> that further information on UK quota administration will be released in the next few weeks. MPI’s website will be updated to include additional information from the UK. </w:t>
      </w:r>
    </w:p>
    <w:p w14:paraId="4149D4CB" w14:textId="48792230" w:rsidR="007153A5" w:rsidRPr="007153A5" w:rsidRDefault="007153A5" w:rsidP="007153A5">
      <w:pPr>
        <w:spacing w:after="160" w:line="259" w:lineRule="auto"/>
        <w:rPr>
          <w:rFonts w:eastAsiaTheme="minorHAnsi" w:cs="Arial"/>
        </w:rPr>
      </w:pPr>
      <w:r w:rsidRPr="007153A5">
        <w:rPr>
          <w:rFonts w:eastAsiaTheme="minorHAnsi" w:cs="Arial"/>
        </w:rPr>
        <w:t xml:space="preserve">Any questions </w:t>
      </w:r>
      <w:r w:rsidR="0066627A">
        <w:rPr>
          <w:rFonts w:eastAsiaTheme="minorHAnsi" w:cs="Arial"/>
        </w:rPr>
        <w:t xml:space="preserve">on </w:t>
      </w:r>
      <w:r w:rsidRPr="007153A5">
        <w:rPr>
          <w:rFonts w:eastAsiaTheme="minorHAnsi" w:cs="Arial"/>
        </w:rPr>
        <w:t>New Zealand’s documentation requirements for country specific quotas should be directed to:</w:t>
      </w:r>
    </w:p>
    <w:p w14:paraId="71E62779" w14:textId="349C10D1" w:rsidR="007153A5" w:rsidRPr="007153A5" w:rsidRDefault="007153A5" w:rsidP="007153A5">
      <w:pPr>
        <w:spacing w:after="160" w:line="259" w:lineRule="auto"/>
        <w:rPr>
          <w:rFonts w:eastAsiaTheme="minorHAnsi" w:cs="Arial"/>
        </w:rPr>
      </w:pPr>
      <w:r w:rsidRPr="007153A5">
        <w:rPr>
          <w:rFonts w:eastAsiaTheme="minorHAnsi" w:cs="Arial"/>
        </w:rPr>
        <w:t xml:space="preserve">Meat: </w:t>
      </w:r>
      <w:r w:rsidR="000F7DDA" w:rsidRPr="000F7DDA">
        <w:rPr>
          <w:rFonts w:cs="Arial"/>
          <w:color w:val="131313"/>
          <w:shd w:val="clear" w:color="auto" w:fill="FFFFFF"/>
        </w:rPr>
        <w:t> </w:t>
      </w:r>
      <w:hyperlink r:id="rId22" w:history="1">
        <w:r w:rsidR="000F7DDA" w:rsidRPr="000F7DDA">
          <w:rPr>
            <w:rFonts w:cs="Arial"/>
            <w:color w:val="1875B4"/>
            <w:shd w:val="clear" w:color="auto" w:fill="FFFFFF"/>
          </w:rPr>
          <w:t>info@nzmeatboard.org</w:t>
        </w:r>
      </w:hyperlink>
      <w:r w:rsidR="000F7DDA">
        <w:rPr>
          <w:rFonts w:cs="Arial"/>
        </w:rPr>
        <w:t xml:space="preserve"> </w:t>
      </w:r>
    </w:p>
    <w:p w14:paraId="258544B2" w14:textId="15CA668C" w:rsidR="007153A5" w:rsidRPr="007153A5" w:rsidRDefault="007153A5" w:rsidP="007153A5">
      <w:pPr>
        <w:spacing w:after="160" w:line="259" w:lineRule="auto"/>
        <w:rPr>
          <w:rFonts w:eastAsiaTheme="minorHAnsi" w:cs="Arial"/>
        </w:rPr>
      </w:pPr>
      <w:r w:rsidRPr="007153A5">
        <w:rPr>
          <w:rFonts w:eastAsiaTheme="minorHAnsi" w:cs="Arial"/>
        </w:rPr>
        <w:t xml:space="preserve">Dairy: </w:t>
      </w:r>
      <w:hyperlink r:id="rId23" w:history="1">
        <w:r w:rsidR="000F7DDA" w:rsidRPr="000F7DDA">
          <w:rPr>
            <w:rFonts w:cs="Arial"/>
            <w:color w:val="1875B4"/>
            <w:shd w:val="clear" w:color="auto" w:fill="FFFFFF"/>
          </w:rPr>
          <w:t>dairy.quota@mpi.govt.nz</w:t>
        </w:r>
      </w:hyperlink>
    </w:p>
    <w:p w14:paraId="2DDBF81E" w14:textId="5BAE6A14" w:rsidR="00DE7530" w:rsidRDefault="00397811" w:rsidP="007153A5">
      <w:pPr>
        <w:spacing w:after="160" w:line="259" w:lineRule="auto"/>
        <w:rPr>
          <w:rFonts w:eastAsiaTheme="minorHAnsi" w:cs="Arial"/>
        </w:rPr>
      </w:pPr>
      <w:r>
        <w:rPr>
          <w:rFonts w:eastAsiaTheme="minorHAnsi" w:cs="Arial"/>
        </w:rPr>
        <w:t>Note that f</w:t>
      </w:r>
      <w:r w:rsidR="00DE7530">
        <w:rPr>
          <w:rFonts w:eastAsiaTheme="minorHAnsi" w:cs="Arial"/>
        </w:rPr>
        <w:t xml:space="preserve">or a number of the quotas, importers </w:t>
      </w:r>
      <w:r>
        <w:rPr>
          <w:rFonts w:eastAsiaTheme="minorHAnsi" w:cs="Arial"/>
        </w:rPr>
        <w:t xml:space="preserve">must also </w:t>
      </w:r>
      <w:r w:rsidR="00DE7530">
        <w:rPr>
          <w:rFonts w:eastAsiaTheme="minorHAnsi" w:cs="Arial"/>
        </w:rPr>
        <w:t xml:space="preserve">have </w:t>
      </w:r>
      <w:r>
        <w:rPr>
          <w:rFonts w:eastAsiaTheme="minorHAnsi" w:cs="Arial"/>
        </w:rPr>
        <w:t>a valid</w:t>
      </w:r>
      <w:r w:rsidR="00DE7530">
        <w:rPr>
          <w:rFonts w:eastAsiaTheme="minorHAnsi" w:cs="Arial"/>
        </w:rPr>
        <w:t xml:space="preserve"> import licence issued by a</w:t>
      </w:r>
      <w:r w:rsidR="009B196A">
        <w:rPr>
          <w:rFonts w:eastAsiaTheme="minorHAnsi" w:cs="Arial"/>
        </w:rPr>
        <w:t>n</w:t>
      </w:r>
      <w:r w:rsidR="00DE7530">
        <w:rPr>
          <w:rFonts w:eastAsiaTheme="minorHAnsi" w:cs="Arial"/>
        </w:rPr>
        <w:t xml:space="preserve"> EU member state. </w:t>
      </w:r>
      <w:r>
        <w:rPr>
          <w:rFonts w:eastAsiaTheme="minorHAnsi" w:cs="Arial"/>
        </w:rPr>
        <w:t xml:space="preserve">The UK Government is providing information to importers on how import licences will be affected under a Brexit ‘no deal’ scenario. </w:t>
      </w:r>
    </w:p>
    <w:p w14:paraId="5DCA5A17" w14:textId="77777777" w:rsidR="00DE7530" w:rsidRDefault="00DE7530" w:rsidP="007153A5">
      <w:pPr>
        <w:spacing w:after="160" w:line="259" w:lineRule="auto"/>
        <w:rPr>
          <w:rFonts w:eastAsiaTheme="minorHAnsi" w:cs="Arial"/>
          <w:b/>
          <w:sz w:val="24"/>
          <w:szCs w:val="24"/>
        </w:rPr>
      </w:pPr>
    </w:p>
    <w:p w14:paraId="414D386C" w14:textId="77777777" w:rsidR="000E1D18" w:rsidRDefault="000E1D18" w:rsidP="007153A5">
      <w:pPr>
        <w:spacing w:after="160" w:line="259" w:lineRule="auto"/>
        <w:rPr>
          <w:rFonts w:eastAsiaTheme="minorHAnsi" w:cs="Arial"/>
          <w:b/>
          <w:sz w:val="24"/>
          <w:szCs w:val="24"/>
        </w:rPr>
      </w:pPr>
    </w:p>
    <w:p w14:paraId="512D8721" w14:textId="77777777" w:rsidR="000E1D18" w:rsidRDefault="000E1D18" w:rsidP="007153A5">
      <w:pPr>
        <w:spacing w:after="160" w:line="259" w:lineRule="auto"/>
        <w:rPr>
          <w:rFonts w:eastAsiaTheme="minorHAnsi" w:cs="Arial"/>
          <w:b/>
          <w:sz w:val="24"/>
          <w:szCs w:val="24"/>
        </w:rPr>
      </w:pPr>
    </w:p>
    <w:p w14:paraId="5AA5DE78" w14:textId="77777777" w:rsidR="000E1D18" w:rsidRDefault="000E1D18" w:rsidP="007153A5">
      <w:pPr>
        <w:spacing w:after="160" w:line="259" w:lineRule="auto"/>
        <w:rPr>
          <w:rFonts w:eastAsiaTheme="minorHAnsi" w:cs="Arial"/>
          <w:b/>
          <w:sz w:val="24"/>
          <w:szCs w:val="24"/>
        </w:rPr>
      </w:pPr>
    </w:p>
    <w:p w14:paraId="2854877F" w14:textId="77777777" w:rsidR="000E1D18" w:rsidRDefault="000E1D18" w:rsidP="007153A5">
      <w:pPr>
        <w:spacing w:after="160" w:line="259" w:lineRule="auto"/>
        <w:rPr>
          <w:rFonts w:eastAsiaTheme="minorHAnsi" w:cs="Arial"/>
          <w:b/>
          <w:sz w:val="24"/>
          <w:szCs w:val="24"/>
        </w:rPr>
      </w:pPr>
    </w:p>
    <w:p w14:paraId="4DDEEE2D" w14:textId="77777777" w:rsidR="000E1D18" w:rsidRDefault="000E1D18" w:rsidP="007153A5">
      <w:pPr>
        <w:spacing w:after="160" w:line="259" w:lineRule="auto"/>
        <w:rPr>
          <w:rFonts w:eastAsiaTheme="minorHAnsi" w:cs="Arial"/>
          <w:b/>
          <w:sz w:val="24"/>
          <w:szCs w:val="24"/>
        </w:rPr>
      </w:pPr>
    </w:p>
    <w:p w14:paraId="4BB1575D" w14:textId="77777777" w:rsidR="00626E93" w:rsidRDefault="00626E93" w:rsidP="007153A5">
      <w:pPr>
        <w:spacing w:after="160" w:line="259" w:lineRule="auto"/>
        <w:rPr>
          <w:rFonts w:eastAsiaTheme="minorHAnsi" w:cs="Arial"/>
          <w:b/>
          <w:sz w:val="24"/>
          <w:szCs w:val="24"/>
        </w:rPr>
      </w:pPr>
    </w:p>
    <w:p w14:paraId="0B138249" w14:textId="77777777" w:rsidR="00626E93" w:rsidRDefault="00626E93" w:rsidP="007153A5">
      <w:pPr>
        <w:spacing w:after="160" w:line="259" w:lineRule="auto"/>
        <w:rPr>
          <w:rFonts w:eastAsiaTheme="minorHAnsi" w:cs="Arial"/>
          <w:b/>
          <w:sz w:val="24"/>
          <w:szCs w:val="24"/>
        </w:rPr>
      </w:pPr>
    </w:p>
    <w:p w14:paraId="20DC353A" w14:textId="4A7A4ECA" w:rsidR="007153A5" w:rsidRPr="007153A5" w:rsidRDefault="007153A5" w:rsidP="007153A5">
      <w:pPr>
        <w:spacing w:after="160" w:line="259" w:lineRule="auto"/>
        <w:rPr>
          <w:rFonts w:eastAsiaTheme="minorHAnsi" w:cs="Arial"/>
          <w:b/>
          <w:sz w:val="24"/>
          <w:szCs w:val="24"/>
        </w:rPr>
      </w:pPr>
      <w:r w:rsidRPr="007153A5">
        <w:rPr>
          <w:rFonts w:eastAsiaTheme="minorHAnsi" w:cs="Arial"/>
          <w:b/>
          <w:sz w:val="24"/>
          <w:szCs w:val="24"/>
        </w:rPr>
        <w:t>Pet travel</w:t>
      </w:r>
    </w:p>
    <w:p w14:paraId="3AF2C565" w14:textId="77B45981" w:rsidR="007153A5" w:rsidRPr="007153A5" w:rsidRDefault="007153A5" w:rsidP="007153A5">
      <w:pPr>
        <w:spacing w:after="160" w:line="259" w:lineRule="auto"/>
        <w:rPr>
          <w:rFonts w:eastAsiaTheme="minorHAnsi" w:cs="Arial"/>
          <w:b/>
        </w:rPr>
      </w:pPr>
      <w:r w:rsidRPr="007153A5">
        <w:rPr>
          <w:rFonts w:eastAsiaTheme="minorHAnsi" w:cs="Arial"/>
          <w:b/>
        </w:rPr>
        <w:t>How will the UK leaving the EU</w:t>
      </w:r>
      <w:r w:rsidR="00FF0770">
        <w:rPr>
          <w:rFonts w:eastAsiaTheme="minorHAnsi" w:cs="Arial"/>
          <w:b/>
        </w:rPr>
        <w:t xml:space="preserve"> in a no deal scenario</w:t>
      </w:r>
      <w:r w:rsidRPr="007153A5">
        <w:rPr>
          <w:rFonts w:eastAsiaTheme="minorHAnsi" w:cs="Arial"/>
          <w:b/>
        </w:rPr>
        <w:t xml:space="preserve"> impact travel with pet cats or dogs?</w:t>
      </w:r>
    </w:p>
    <w:p w14:paraId="0E8B7D93" w14:textId="35994926" w:rsidR="007153A5" w:rsidRPr="007153A5" w:rsidRDefault="007153A5" w:rsidP="007153A5">
      <w:pPr>
        <w:rPr>
          <w:rFonts w:eastAsiaTheme="minorHAnsi" w:cs="Arial"/>
        </w:rPr>
      </w:pPr>
      <w:r w:rsidRPr="007153A5">
        <w:rPr>
          <w:rFonts w:eastAsiaTheme="minorHAnsi" w:cs="Arial"/>
        </w:rPr>
        <w:t xml:space="preserve">The requirements for pet cats and dogs travelling to </w:t>
      </w:r>
      <w:r w:rsidR="00FF0770">
        <w:rPr>
          <w:rFonts w:eastAsiaTheme="minorHAnsi" w:cs="Arial"/>
        </w:rPr>
        <w:t xml:space="preserve">either </w:t>
      </w:r>
      <w:r w:rsidRPr="007153A5">
        <w:rPr>
          <w:rFonts w:eastAsiaTheme="minorHAnsi" w:cs="Arial"/>
        </w:rPr>
        <w:t xml:space="preserve">the UK </w:t>
      </w:r>
      <w:r w:rsidR="00FF0770">
        <w:rPr>
          <w:rFonts w:eastAsiaTheme="minorHAnsi" w:cs="Arial"/>
        </w:rPr>
        <w:t>or the</w:t>
      </w:r>
      <w:r w:rsidRPr="007153A5">
        <w:rPr>
          <w:rFonts w:eastAsiaTheme="minorHAnsi" w:cs="Arial"/>
        </w:rPr>
        <w:t xml:space="preserve"> EU from New Zealand will remain the same.</w:t>
      </w:r>
    </w:p>
    <w:p w14:paraId="185D27A1" w14:textId="77777777" w:rsidR="007153A5" w:rsidRPr="007153A5" w:rsidRDefault="007153A5" w:rsidP="007153A5">
      <w:pPr>
        <w:rPr>
          <w:rFonts w:eastAsiaTheme="minorHAnsi" w:cs="Arial"/>
        </w:rPr>
      </w:pPr>
    </w:p>
    <w:p w14:paraId="6F1EBE6C" w14:textId="097925B2" w:rsidR="0066627A" w:rsidRPr="00B9401A" w:rsidRDefault="007153A5" w:rsidP="00B9401A">
      <w:pPr>
        <w:rPr>
          <w:rFonts w:eastAsiaTheme="minorHAnsi" w:cs="Arial"/>
        </w:rPr>
      </w:pPr>
      <w:r w:rsidRPr="007153A5">
        <w:rPr>
          <w:rFonts w:eastAsiaTheme="minorHAnsi" w:cs="Arial"/>
        </w:rPr>
        <w:t>However, moving cats and dogs between the UK and EU</w:t>
      </w:r>
      <w:r w:rsidR="00FF0770">
        <w:rPr>
          <w:rFonts w:eastAsiaTheme="minorHAnsi" w:cs="Arial"/>
        </w:rPr>
        <w:t xml:space="preserve"> will</w:t>
      </w:r>
      <w:r w:rsidRPr="007153A5">
        <w:rPr>
          <w:rFonts w:eastAsiaTheme="minorHAnsi" w:cs="Arial"/>
        </w:rPr>
        <w:t xml:space="preserve"> require further testing for rabies and a three month stand down period before </w:t>
      </w:r>
      <w:r w:rsidR="00FF0770">
        <w:rPr>
          <w:rFonts w:eastAsiaTheme="minorHAnsi" w:cs="Arial"/>
        </w:rPr>
        <w:t xml:space="preserve">they can </w:t>
      </w:r>
      <w:r w:rsidRPr="007153A5">
        <w:rPr>
          <w:rFonts w:eastAsiaTheme="minorHAnsi" w:cs="Arial"/>
        </w:rPr>
        <w:t>travel. Contact the UK Pet Travel Scheme</w:t>
      </w:r>
      <w:r w:rsidR="0066627A">
        <w:rPr>
          <w:rFonts w:eastAsiaTheme="minorHAnsi" w:cs="Arial"/>
        </w:rPr>
        <w:t xml:space="preserve"> Helpline</w:t>
      </w:r>
      <w:r w:rsidR="00FF0770">
        <w:rPr>
          <w:rFonts w:eastAsiaTheme="minorHAnsi" w:cs="Arial"/>
        </w:rPr>
        <w:t xml:space="preserve"> (UK number: 0370 241 1710)</w:t>
      </w:r>
      <w:r w:rsidR="0066627A">
        <w:rPr>
          <w:rFonts w:eastAsiaTheme="minorHAnsi" w:cs="Arial"/>
        </w:rPr>
        <w:t xml:space="preserve"> for further guidance or </w:t>
      </w:r>
      <w:r w:rsidR="00FF0770">
        <w:rPr>
          <w:rFonts w:eastAsiaTheme="minorHAnsi" w:cs="Arial"/>
          <w:color w:val="131313"/>
          <w:shd w:val="clear" w:color="auto" w:fill="FFFFFF"/>
        </w:rPr>
        <w:t xml:space="preserve">see </w:t>
      </w:r>
      <w:r w:rsidR="0066627A">
        <w:rPr>
          <w:rFonts w:eastAsiaTheme="minorHAnsi" w:cs="Arial"/>
          <w:color w:val="131313"/>
          <w:shd w:val="clear" w:color="auto" w:fill="FFFFFF"/>
        </w:rPr>
        <w:t xml:space="preserve">the technical notice: </w:t>
      </w:r>
      <w:hyperlink r:id="rId24" w:history="1">
        <w:r w:rsidR="0066627A" w:rsidRPr="0066627A">
          <w:rPr>
            <w:rStyle w:val="Hyperlink"/>
            <w:rFonts w:eastAsiaTheme="minorHAnsi" w:cs="Arial"/>
            <w:color w:val="2E74B5" w:themeColor="accent1" w:themeShade="BF"/>
            <w:shd w:val="clear" w:color="auto" w:fill="FFFFFF"/>
          </w:rPr>
          <w:t>Pet travel to Europe after Brexit.</w:t>
        </w:r>
      </w:hyperlink>
      <w:r w:rsidR="0066627A" w:rsidRPr="0066627A">
        <w:rPr>
          <w:rFonts w:eastAsiaTheme="minorHAnsi" w:cs="Arial"/>
          <w:color w:val="2E74B5" w:themeColor="accent1" w:themeShade="BF"/>
          <w:shd w:val="clear" w:color="auto" w:fill="FFFFFF"/>
        </w:rPr>
        <w:t xml:space="preserve"> </w:t>
      </w:r>
    </w:p>
    <w:p w14:paraId="1260BDD6" w14:textId="77777777" w:rsidR="005B7463" w:rsidRDefault="005B7463" w:rsidP="007153A5">
      <w:pPr>
        <w:spacing w:after="160" w:line="259" w:lineRule="auto"/>
        <w:rPr>
          <w:rFonts w:eastAsiaTheme="minorHAnsi" w:cs="Arial"/>
          <w:b/>
          <w:sz w:val="24"/>
          <w:szCs w:val="24"/>
        </w:rPr>
      </w:pPr>
    </w:p>
    <w:p w14:paraId="6D4B333C" w14:textId="245F7C02" w:rsidR="007153A5" w:rsidRPr="007153A5" w:rsidRDefault="007153A5" w:rsidP="007153A5">
      <w:pPr>
        <w:spacing w:after="160" w:line="259" w:lineRule="auto"/>
        <w:rPr>
          <w:rFonts w:eastAsiaTheme="minorHAnsi" w:cs="Arial"/>
          <w:b/>
          <w:sz w:val="24"/>
          <w:szCs w:val="24"/>
        </w:rPr>
      </w:pPr>
      <w:r w:rsidRPr="007153A5">
        <w:rPr>
          <w:rFonts w:eastAsiaTheme="minorHAnsi" w:cs="Arial"/>
          <w:b/>
          <w:sz w:val="24"/>
          <w:szCs w:val="24"/>
        </w:rPr>
        <w:t>Customs documentation and procedures with the UK</w:t>
      </w:r>
    </w:p>
    <w:p w14:paraId="78F9799B" w14:textId="77777777" w:rsidR="007153A5" w:rsidRPr="007153A5" w:rsidRDefault="007153A5" w:rsidP="007153A5">
      <w:pPr>
        <w:spacing w:after="160" w:line="259" w:lineRule="auto"/>
        <w:rPr>
          <w:rFonts w:eastAsiaTheme="minorHAnsi" w:cs="Arial"/>
        </w:rPr>
      </w:pPr>
      <w:r w:rsidRPr="007153A5">
        <w:rPr>
          <w:rFonts w:eastAsiaTheme="minorHAnsi" w:cs="Arial"/>
        </w:rPr>
        <w:t xml:space="preserve">Find out what Brexit means for New Zealand-UK Customs on the </w:t>
      </w:r>
      <w:hyperlink r:id="rId25" w:history="1">
        <w:r w:rsidRPr="007153A5">
          <w:rPr>
            <w:rFonts w:eastAsiaTheme="minorHAnsi" w:cs="Arial"/>
            <w:color w:val="0563C1"/>
            <w:u w:val="single"/>
          </w:rPr>
          <w:t>New Zealand Customs Service website.</w:t>
        </w:r>
      </w:hyperlink>
      <w:r w:rsidRPr="007153A5">
        <w:rPr>
          <w:rFonts w:eastAsiaTheme="minorHAnsi" w:cs="Arial"/>
        </w:rPr>
        <w:t xml:space="preserve"> </w:t>
      </w:r>
    </w:p>
    <w:p w14:paraId="15BB3668" w14:textId="77777777" w:rsidR="007153A5" w:rsidRPr="007153A5" w:rsidRDefault="007153A5" w:rsidP="007153A5">
      <w:pPr>
        <w:spacing w:after="160" w:line="259" w:lineRule="auto"/>
        <w:rPr>
          <w:rFonts w:eastAsiaTheme="minorHAnsi" w:cs="Arial"/>
        </w:rPr>
      </w:pPr>
      <w:r w:rsidRPr="007153A5">
        <w:rPr>
          <w:rFonts w:eastAsiaTheme="minorHAnsi" w:cs="Arial"/>
        </w:rPr>
        <w:t xml:space="preserve">The New Zealand Customs Service has published </w:t>
      </w:r>
      <w:hyperlink r:id="rId26" w:history="1">
        <w:r w:rsidRPr="007153A5">
          <w:rPr>
            <w:rFonts w:eastAsiaTheme="minorHAnsi" w:cs="Arial"/>
            <w:color w:val="0563C1"/>
            <w:u w:val="single"/>
          </w:rPr>
          <w:t>questions and answers to help businesses prepare for Brexit</w:t>
        </w:r>
      </w:hyperlink>
      <w:r w:rsidRPr="007153A5">
        <w:rPr>
          <w:rFonts w:eastAsiaTheme="minorHAnsi" w:cs="Arial"/>
        </w:rPr>
        <w:t>.</w:t>
      </w:r>
    </w:p>
    <w:p w14:paraId="4A22FA70" w14:textId="77777777" w:rsidR="007153A5" w:rsidRPr="007153A5" w:rsidRDefault="007153A5" w:rsidP="007153A5">
      <w:pPr>
        <w:rPr>
          <w:rFonts w:eastAsiaTheme="minorHAnsi" w:cs="Arial"/>
          <w:lang w:eastAsia="en-NZ"/>
        </w:rPr>
      </w:pPr>
      <w:r w:rsidRPr="007153A5">
        <w:rPr>
          <w:rFonts w:eastAsiaTheme="minorHAnsi" w:cs="Arial"/>
          <w:lang w:eastAsia="en-NZ"/>
        </w:rPr>
        <w:t xml:space="preserve">If you wish to contact the New Zealand Customs Service in relation to Brexit, including if you are a New Zealand business and concerned about the impact on Brexit on your exports to the UK or the EU: </w:t>
      </w:r>
    </w:p>
    <w:p w14:paraId="0F6D5BE2" w14:textId="320F1456" w:rsidR="007153A5" w:rsidRPr="007153A5" w:rsidRDefault="0069221B" w:rsidP="007153A5">
      <w:pPr>
        <w:rPr>
          <w:rFonts w:eastAsiaTheme="minorHAnsi" w:cs="Arial"/>
          <w:color w:val="2E74B5" w:themeColor="accent1" w:themeShade="BF"/>
          <w:lang w:eastAsia="en-NZ"/>
        </w:rPr>
      </w:pPr>
      <w:r>
        <w:rPr>
          <w:rFonts w:eastAsiaTheme="minorHAnsi" w:cs="Arial"/>
          <w:lang w:eastAsia="en-NZ"/>
        </w:rPr>
        <w:t xml:space="preserve">Phone </w:t>
      </w:r>
      <w:r w:rsidR="007153A5" w:rsidRPr="007153A5">
        <w:rPr>
          <w:rFonts w:eastAsiaTheme="minorHAnsi" w:cs="Arial"/>
          <w:lang w:eastAsia="en-NZ"/>
        </w:rPr>
        <w:t>0508 BR</w:t>
      </w:r>
      <w:r w:rsidR="007153A5">
        <w:rPr>
          <w:rFonts w:eastAsiaTheme="minorHAnsi" w:cs="Arial"/>
          <w:lang w:eastAsia="en-NZ"/>
        </w:rPr>
        <w:t xml:space="preserve">EXIT or </w:t>
      </w:r>
      <w:r w:rsidR="007153A5" w:rsidRPr="009A0693">
        <w:rPr>
          <w:rFonts w:eastAsiaTheme="minorHAnsi" w:cs="Arial"/>
          <w:color w:val="2E74B5" w:themeColor="accent1" w:themeShade="BF"/>
          <w:lang w:eastAsia="en-NZ"/>
        </w:rPr>
        <w:t>0508 273 948 (toll free)</w:t>
      </w:r>
      <w:r>
        <w:rPr>
          <w:rFonts w:eastAsiaTheme="minorHAnsi" w:cs="Arial"/>
          <w:color w:val="2E74B5" w:themeColor="accent1" w:themeShade="BF"/>
          <w:lang w:eastAsia="en-NZ"/>
        </w:rPr>
        <w:t xml:space="preserve"> </w:t>
      </w:r>
      <w:r w:rsidRPr="0069221B">
        <w:rPr>
          <w:rFonts w:eastAsiaTheme="minorHAnsi" w:cs="Arial"/>
          <w:lang w:eastAsia="en-NZ"/>
        </w:rPr>
        <w:t>or email</w:t>
      </w:r>
      <w:r w:rsidR="009A0693" w:rsidRPr="0069221B">
        <w:rPr>
          <w:rFonts w:eastAsiaTheme="minorHAnsi" w:cs="Arial"/>
          <w:lang w:eastAsia="en-NZ"/>
        </w:rPr>
        <w:t xml:space="preserve"> </w:t>
      </w:r>
      <w:hyperlink r:id="rId27" w:history="1">
        <w:r w:rsidR="007153A5" w:rsidRPr="009A0693">
          <w:rPr>
            <w:rStyle w:val="Hyperlink"/>
            <w:rFonts w:eastAsiaTheme="minorHAnsi" w:cs="Arial"/>
            <w:color w:val="2E74B5" w:themeColor="accent1" w:themeShade="BF"/>
            <w:lang w:eastAsia="en-NZ"/>
          </w:rPr>
          <w:t>brexit@customs.govt.nz</w:t>
        </w:r>
      </w:hyperlink>
      <w:r w:rsidR="007153A5" w:rsidRPr="009A0693">
        <w:rPr>
          <w:rFonts w:eastAsiaTheme="minorHAnsi" w:cs="Arial"/>
          <w:color w:val="2E74B5" w:themeColor="accent1" w:themeShade="BF"/>
          <w:lang w:eastAsia="en-NZ"/>
        </w:rPr>
        <w:t xml:space="preserve"> </w:t>
      </w:r>
    </w:p>
    <w:p w14:paraId="0D3D83CD" w14:textId="77777777" w:rsidR="007153A5" w:rsidRPr="007153A5" w:rsidRDefault="007153A5" w:rsidP="007153A5">
      <w:pPr>
        <w:spacing w:after="160" w:line="259" w:lineRule="auto"/>
        <w:rPr>
          <w:rFonts w:eastAsiaTheme="minorHAnsi" w:cs="Arial"/>
          <w:color w:val="2E74B5" w:themeColor="accent1" w:themeShade="BF"/>
          <w:lang w:eastAsia="en-NZ"/>
        </w:rPr>
      </w:pPr>
    </w:p>
    <w:p w14:paraId="0BF6080C" w14:textId="77777777" w:rsidR="007153A5" w:rsidRPr="007153A5" w:rsidRDefault="007153A5" w:rsidP="007153A5">
      <w:pPr>
        <w:spacing w:after="160" w:line="259" w:lineRule="auto"/>
        <w:rPr>
          <w:rFonts w:eastAsiaTheme="minorHAnsi" w:cs="Arial"/>
          <w:b/>
          <w:sz w:val="24"/>
          <w:szCs w:val="24"/>
        </w:rPr>
      </w:pPr>
      <w:r w:rsidRPr="007153A5">
        <w:rPr>
          <w:rFonts w:eastAsiaTheme="minorHAnsi" w:cs="Arial"/>
          <w:b/>
          <w:sz w:val="24"/>
          <w:szCs w:val="24"/>
        </w:rPr>
        <w:t>General advice for exporters</w:t>
      </w:r>
    </w:p>
    <w:p w14:paraId="789F6D27" w14:textId="77777777" w:rsidR="007153A5" w:rsidRPr="007153A5" w:rsidRDefault="007153A5" w:rsidP="007153A5">
      <w:pPr>
        <w:spacing w:after="160" w:line="259" w:lineRule="auto"/>
        <w:rPr>
          <w:rFonts w:eastAsiaTheme="minorHAnsi" w:cs="Arial"/>
          <w:b/>
        </w:rPr>
      </w:pPr>
      <w:r w:rsidRPr="007153A5">
        <w:rPr>
          <w:rFonts w:eastAsiaTheme="minorHAnsi" w:cs="Arial"/>
          <w:b/>
        </w:rPr>
        <w:t>Where can I get more information to help prepare for Brexit?</w:t>
      </w:r>
    </w:p>
    <w:p w14:paraId="172B653C" w14:textId="77777777" w:rsidR="007153A5" w:rsidRPr="007153A5" w:rsidRDefault="007153A5" w:rsidP="007153A5">
      <w:pPr>
        <w:spacing w:after="160" w:line="259" w:lineRule="auto"/>
        <w:rPr>
          <w:rFonts w:eastAsiaTheme="minorHAnsi" w:cs="Arial"/>
        </w:rPr>
      </w:pPr>
      <w:r w:rsidRPr="007153A5">
        <w:rPr>
          <w:rFonts w:eastAsiaTheme="minorHAnsi" w:cs="Arial"/>
        </w:rPr>
        <w:t>The New Zealand Trade and Enterprise website has more useful information about Brexit for New Zealand businesses that export to the UK:</w:t>
      </w:r>
    </w:p>
    <w:p w14:paraId="76D77035" w14:textId="77777777" w:rsidR="007153A5" w:rsidRPr="007153A5" w:rsidRDefault="00D402DF" w:rsidP="007153A5">
      <w:pPr>
        <w:numPr>
          <w:ilvl w:val="0"/>
          <w:numId w:val="38"/>
        </w:numPr>
        <w:shd w:val="clear" w:color="auto" w:fill="FFFFFF"/>
        <w:spacing w:before="100" w:beforeAutospacing="1" w:after="60" w:line="259" w:lineRule="auto"/>
        <w:rPr>
          <w:rFonts w:cs="Arial"/>
          <w:color w:val="2E74B5" w:themeColor="accent1" w:themeShade="BF"/>
          <w:lang w:eastAsia="en-NZ"/>
        </w:rPr>
      </w:pPr>
      <w:hyperlink r:id="rId28" w:tgtFrame="_blank" w:history="1">
        <w:r w:rsidR="007153A5" w:rsidRPr="007153A5">
          <w:rPr>
            <w:rFonts w:cs="Arial"/>
            <w:color w:val="2E74B5" w:themeColor="accent1" w:themeShade="BF"/>
            <w:u w:val="single"/>
            <w:lang w:eastAsia="en-NZ"/>
          </w:rPr>
          <w:t>Preparing your business for Brexit</w:t>
        </w:r>
      </w:hyperlink>
    </w:p>
    <w:p w14:paraId="41F8910C" w14:textId="77777777" w:rsidR="007153A5" w:rsidRPr="007153A5" w:rsidRDefault="00D402DF" w:rsidP="007153A5">
      <w:pPr>
        <w:numPr>
          <w:ilvl w:val="0"/>
          <w:numId w:val="38"/>
        </w:numPr>
        <w:shd w:val="clear" w:color="auto" w:fill="FFFFFF"/>
        <w:spacing w:before="100" w:beforeAutospacing="1" w:after="60" w:line="259" w:lineRule="auto"/>
        <w:rPr>
          <w:rFonts w:cs="Arial"/>
          <w:color w:val="2E74B5" w:themeColor="accent1" w:themeShade="BF"/>
          <w:lang w:eastAsia="en-NZ"/>
        </w:rPr>
      </w:pPr>
      <w:hyperlink r:id="rId29" w:tgtFrame="_blank" w:history="1">
        <w:r w:rsidR="007153A5" w:rsidRPr="007153A5">
          <w:rPr>
            <w:rFonts w:cs="Arial"/>
            <w:color w:val="2E74B5" w:themeColor="accent1" w:themeShade="BF"/>
            <w:u w:val="single"/>
            <w:lang w:eastAsia="en-NZ"/>
          </w:rPr>
          <w:t>Business operations and Brexit</w:t>
        </w:r>
      </w:hyperlink>
    </w:p>
    <w:p w14:paraId="6B384604" w14:textId="76AEEF26" w:rsidR="00786686" w:rsidRPr="000E1D18" w:rsidRDefault="00D402DF" w:rsidP="007153A5">
      <w:pPr>
        <w:numPr>
          <w:ilvl w:val="0"/>
          <w:numId w:val="38"/>
        </w:numPr>
        <w:shd w:val="clear" w:color="auto" w:fill="FFFFFF"/>
        <w:spacing w:before="100" w:beforeAutospacing="1" w:after="60" w:line="259" w:lineRule="auto"/>
        <w:rPr>
          <w:rFonts w:cs="Arial"/>
          <w:color w:val="2E74B5" w:themeColor="accent1" w:themeShade="BF"/>
          <w:lang w:eastAsia="en-NZ"/>
        </w:rPr>
      </w:pPr>
      <w:hyperlink r:id="rId30" w:tgtFrame="_blank" w:history="1">
        <w:r w:rsidR="007153A5" w:rsidRPr="007153A5">
          <w:rPr>
            <w:rFonts w:cs="Arial"/>
            <w:color w:val="2E74B5" w:themeColor="accent1" w:themeShade="BF"/>
            <w:u w:val="single"/>
            <w:lang w:eastAsia="en-NZ"/>
          </w:rPr>
          <w:t>Export logistics and Brexit</w:t>
        </w:r>
      </w:hyperlink>
    </w:p>
    <w:p w14:paraId="0988BA30" w14:textId="76F4CB92" w:rsidR="000E1D18" w:rsidRPr="000E1D18" w:rsidRDefault="000E1D18" w:rsidP="000E1D18">
      <w:pPr>
        <w:shd w:val="clear" w:color="auto" w:fill="FFFFFF"/>
        <w:spacing w:before="100" w:beforeAutospacing="1" w:after="60" w:line="259" w:lineRule="auto"/>
        <w:rPr>
          <w:rFonts w:cs="Arial"/>
          <w:color w:val="2E74B5" w:themeColor="accent1" w:themeShade="BF"/>
          <w:lang w:eastAsia="en-NZ"/>
        </w:rPr>
      </w:pPr>
    </w:p>
    <w:p w14:paraId="69E7A6BF" w14:textId="036B663B" w:rsidR="000E1D18" w:rsidRPr="000E1D18" w:rsidRDefault="000E1D18" w:rsidP="000E1D18">
      <w:pPr>
        <w:shd w:val="clear" w:color="auto" w:fill="FFFFFF"/>
        <w:spacing w:before="100" w:beforeAutospacing="1" w:after="60" w:line="259" w:lineRule="auto"/>
        <w:rPr>
          <w:rFonts w:cs="Arial"/>
          <w:b/>
          <w:lang w:eastAsia="en-NZ"/>
        </w:rPr>
      </w:pPr>
      <w:r w:rsidRPr="000E1D18">
        <w:rPr>
          <w:rFonts w:cs="Arial"/>
          <w:b/>
          <w:lang w:eastAsia="en-NZ"/>
        </w:rPr>
        <w:t>What information is the UK Government providing food and beverage importers?</w:t>
      </w:r>
    </w:p>
    <w:p w14:paraId="31589EE8" w14:textId="2FD5040C" w:rsidR="000E1D18" w:rsidRDefault="000E1D18" w:rsidP="000E1D18">
      <w:pPr>
        <w:rPr>
          <w:rFonts w:eastAsiaTheme="minorHAnsi" w:cs="Arial"/>
          <w:lang w:eastAsia="en-NZ"/>
        </w:rPr>
      </w:pPr>
      <w:r w:rsidRPr="000E1D18">
        <w:rPr>
          <w:rFonts w:eastAsiaTheme="minorHAnsi" w:cs="Arial"/>
          <w:lang w:eastAsia="en-NZ"/>
        </w:rPr>
        <w:t>The UK Government has technical information to help importers prepare for a possible ‘no deal’ Brexit.</w:t>
      </w:r>
    </w:p>
    <w:p w14:paraId="1A090B11" w14:textId="77777777" w:rsidR="000E1D18" w:rsidRPr="000E1D18" w:rsidRDefault="000E1D18" w:rsidP="000E1D18">
      <w:pPr>
        <w:rPr>
          <w:rFonts w:eastAsiaTheme="minorHAnsi" w:cs="Arial"/>
          <w:lang w:eastAsia="en-NZ"/>
        </w:rPr>
      </w:pPr>
    </w:p>
    <w:p w14:paraId="3ECABCBF" w14:textId="77777777" w:rsidR="000E1D18" w:rsidRPr="000E1D18" w:rsidRDefault="00D402DF" w:rsidP="000E1D18">
      <w:pPr>
        <w:numPr>
          <w:ilvl w:val="0"/>
          <w:numId w:val="39"/>
        </w:numPr>
        <w:spacing w:after="160" w:line="259" w:lineRule="auto"/>
        <w:contextualSpacing/>
        <w:rPr>
          <w:rFonts w:cs="Arial"/>
          <w:color w:val="0563C1" w:themeColor="hyperlink"/>
          <w:u w:val="single"/>
          <w:lang w:eastAsia="en-NZ"/>
        </w:rPr>
      </w:pPr>
      <w:hyperlink r:id="rId31" w:history="1">
        <w:r w:rsidR="000E1D18" w:rsidRPr="000E1D18">
          <w:rPr>
            <w:rFonts w:eastAsiaTheme="minorHAnsi" w:cs="Arial"/>
            <w:color w:val="005EA5"/>
            <w:u w:val="single"/>
          </w:rPr>
          <w:t>The food and drink sector and preparing for EU Exit</w:t>
        </w:r>
      </w:hyperlink>
    </w:p>
    <w:p w14:paraId="56DAC6F2" w14:textId="77777777" w:rsidR="000E1D18" w:rsidRPr="000E1D18" w:rsidRDefault="000E1D18" w:rsidP="000E1D18">
      <w:pPr>
        <w:shd w:val="clear" w:color="auto" w:fill="FFFFFF"/>
        <w:spacing w:before="100" w:beforeAutospacing="1" w:after="60" w:line="259" w:lineRule="auto"/>
        <w:rPr>
          <w:rFonts w:cs="Arial"/>
          <w:lang w:eastAsia="en-NZ"/>
        </w:rPr>
      </w:pPr>
    </w:p>
    <w:sectPr w:rsidR="000E1D18" w:rsidRPr="000E1D18">
      <w:footerReference w:type="even" r:id="rId32"/>
      <w:footerReference w:type="default" r:id="rId33"/>
      <w:type w:val="oddPage"/>
      <w:pgSz w:w="11906" w:h="16838"/>
      <w:pgMar w:top="1134" w:right="1418" w:bottom="1134"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625AF" w14:textId="77777777" w:rsidR="00C54234" w:rsidRDefault="00C54234">
      <w:r>
        <w:separator/>
      </w:r>
    </w:p>
  </w:endnote>
  <w:endnote w:type="continuationSeparator" w:id="0">
    <w:p w14:paraId="62533931" w14:textId="77777777" w:rsidR="00C54234" w:rsidRDefault="00C54234">
      <w:r>
        <w:continuationSeparator/>
      </w:r>
    </w:p>
  </w:endnote>
  <w:endnote w:type="continuationNotice" w:id="1">
    <w:p w14:paraId="4C092111" w14:textId="77777777" w:rsidR="00CD0344" w:rsidRDefault="00CD03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B7277" w14:textId="7AE11800" w:rsidR="00C54234" w:rsidRDefault="00C54234">
    <w:pPr>
      <w:pStyle w:val="Footer"/>
    </w:pPr>
    <w:r>
      <w:rPr>
        <w:noProof/>
        <w:lang w:eastAsia="en-NZ"/>
      </w:rPr>
      <w:drawing>
        <wp:anchor distT="0" distB="0" distL="114300" distR="114300" simplePos="0" relativeHeight="251658240" behindDoc="0" locked="0" layoutInCell="1" allowOverlap="1" wp14:anchorId="52BC5E70" wp14:editId="688249BD">
          <wp:simplePos x="0" y="0"/>
          <wp:positionH relativeFrom="column">
            <wp:posOffset>3123565</wp:posOffset>
          </wp:positionH>
          <wp:positionV relativeFrom="paragraph">
            <wp:posOffset>7877</wp:posOffset>
          </wp:positionV>
          <wp:extent cx="1656080" cy="168910"/>
          <wp:effectExtent l="0" t="0" r="1270" b="2540"/>
          <wp:wrapNone/>
          <wp:docPr id="14" name="Picture 14" descr="new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ewzealand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80" cy="168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mc:AlternateContent>
        <mc:Choice Requires="wps">
          <w:drawing>
            <wp:anchor distT="0" distB="0" distL="114300" distR="114300" simplePos="0" relativeHeight="251658241" behindDoc="0" locked="0" layoutInCell="1" allowOverlap="1" wp14:anchorId="3B7D465E" wp14:editId="5224F3ED">
              <wp:simplePos x="0" y="0"/>
              <wp:positionH relativeFrom="column">
                <wp:posOffset>-2177827</wp:posOffset>
              </wp:positionH>
              <wp:positionV relativeFrom="paragraph">
                <wp:posOffset>312283</wp:posOffset>
              </wp:positionV>
              <wp:extent cx="7877175" cy="322580"/>
              <wp:effectExtent l="0" t="0" r="9525" b="1270"/>
              <wp:wrapNone/>
              <wp:docPr id="4" name="Rectangle 4"/>
              <wp:cNvGraphicFramePr/>
              <a:graphic xmlns:a="http://schemas.openxmlformats.org/drawingml/2006/main">
                <a:graphicData uri="http://schemas.microsoft.com/office/word/2010/wordprocessingShape">
                  <wps:wsp>
                    <wps:cNvSpPr/>
                    <wps:spPr>
                      <a:xfrm>
                        <a:off x="0" y="0"/>
                        <a:ext cx="7877175" cy="322580"/>
                      </a:xfrm>
                      <a:prstGeom prst="rect">
                        <a:avLst/>
                      </a:prstGeom>
                      <a:solidFill>
                        <a:srgbClr val="95C1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678FD" id="Rectangle 4" o:spid="_x0000_s1026" style="position:absolute;margin-left:-171.5pt;margin-top:24.6pt;width:620.25pt;height:2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" fillcolor="#95c11f" stroked="f" strokeweight="1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6F232" w14:textId="77777777" w:rsidR="00C54234" w:rsidRPr="0063707E" w:rsidRDefault="00C54234">
    <w:pPr>
      <w:pStyle w:val="Footer"/>
      <w:pBdr>
        <w:top w:val="single" w:sz="4" w:space="1" w:color="auto"/>
      </w:pBdr>
      <w:tabs>
        <w:tab w:val="clear" w:pos="4320"/>
        <w:tab w:val="clear" w:pos="8640"/>
        <w:tab w:val="right" w:pos="9072"/>
      </w:tabs>
    </w:pPr>
    <w:r w:rsidRPr="0063707E">
      <w:rPr>
        <w:rStyle w:val="PageNumber"/>
      </w:rPr>
      <w:fldChar w:fldCharType="begin"/>
    </w:r>
    <w:r w:rsidRPr="0063707E">
      <w:rPr>
        <w:rStyle w:val="PageNumber"/>
      </w:rPr>
      <w:instrText xml:space="preserve"> PAGE </w:instrText>
    </w:r>
    <w:r w:rsidRPr="0063707E">
      <w:rPr>
        <w:rStyle w:val="PageNumber"/>
      </w:rPr>
      <w:fldChar w:fldCharType="separate"/>
    </w:r>
    <w:r w:rsidR="00D402DF">
      <w:rPr>
        <w:rStyle w:val="PageNumber"/>
        <w:noProof/>
      </w:rPr>
      <w:t>2</w:t>
    </w:r>
    <w:r w:rsidRPr="0063707E">
      <w:rPr>
        <w:rStyle w:val="PageNumber"/>
      </w:rPr>
      <w:fldChar w:fldCharType="end"/>
    </w:r>
    <w:r w:rsidRPr="0063707E">
      <w:rPr>
        <w:rStyle w:val="PageNumber"/>
      </w:rPr>
      <w:t xml:space="preserve"> </w:t>
    </w:r>
    <w:r w:rsidRPr="0063707E">
      <w:sym w:font="Symbol" w:char="F0B7"/>
    </w:r>
    <w:r w:rsidRPr="0063707E">
      <w:t xml:space="preserve"> {Name of paper in here}</w:t>
    </w:r>
    <w:r w:rsidRPr="0063707E">
      <w:rPr>
        <w:rStyle w:val="PageNumber"/>
      </w:rPr>
      <w:tab/>
    </w:r>
    <w:r>
      <w:t>Ministry for Primary Industries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D3C96" w14:textId="77777777" w:rsidR="00C54234" w:rsidRPr="00C57E79" w:rsidRDefault="00C54234">
    <w:pPr>
      <w:pStyle w:val="Footer"/>
      <w:pBdr>
        <w:top w:val="single" w:sz="4" w:space="1" w:color="auto"/>
      </w:pBdr>
      <w:tabs>
        <w:tab w:val="clear" w:pos="4320"/>
        <w:tab w:val="clear" w:pos="8640"/>
        <w:tab w:val="right" w:pos="9072"/>
      </w:tabs>
    </w:pPr>
    <w:r>
      <w:t>Ministry for Primary Industries</w:t>
    </w:r>
    <w:r w:rsidRPr="00C57E79">
      <w:t xml:space="preserve"> </w:t>
    </w:r>
    <w:r w:rsidRPr="00C57E79">
      <w:tab/>
      <w:t xml:space="preserve">{Name of paper in here} </w:t>
    </w:r>
    <w:r w:rsidRPr="00C57E79">
      <w:sym w:font="Symbol" w:char="F0B7"/>
    </w:r>
    <w:r w:rsidRPr="00C57E79">
      <w:t xml:space="preserve"> </w:t>
    </w:r>
    <w:r w:rsidRPr="00C57E79">
      <w:rPr>
        <w:rStyle w:val="PageNumber"/>
      </w:rPr>
      <w:fldChar w:fldCharType="begin"/>
    </w:r>
    <w:r w:rsidRPr="00C57E79">
      <w:rPr>
        <w:rStyle w:val="PageNumber"/>
      </w:rPr>
      <w:instrText xml:space="preserve"> PAGE </w:instrText>
    </w:r>
    <w:r w:rsidRPr="00C57E79">
      <w:rPr>
        <w:rStyle w:val="PageNumber"/>
      </w:rPr>
      <w:fldChar w:fldCharType="separate"/>
    </w:r>
    <w:r w:rsidR="00D402DF">
      <w:rPr>
        <w:rStyle w:val="PageNumber"/>
        <w:noProof/>
      </w:rPr>
      <w:t>1</w:t>
    </w:r>
    <w:r w:rsidRPr="00C57E7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37F95" w14:textId="77777777" w:rsidR="00C54234" w:rsidRDefault="00C54234">
      <w:r>
        <w:separator/>
      </w:r>
    </w:p>
  </w:footnote>
  <w:footnote w:type="continuationSeparator" w:id="0">
    <w:p w14:paraId="75605572" w14:textId="77777777" w:rsidR="00C54234" w:rsidRDefault="00C54234">
      <w:r>
        <w:continuationSeparator/>
      </w:r>
    </w:p>
  </w:footnote>
  <w:footnote w:type="continuationNotice" w:id="1">
    <w:p w14:paraId="40B77DF1" w14:textId="77777777" w:rsidR="00CD0344" w:rsidRDefault="00CD03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8291D" w14:textId="6DB511FD" w:rsidR="00C54234" w:rsidRDefault="00C54234" w:rsidP="009F7A2D">
    <w:pPr>
      <w:pStyle w:val="Header"/>
      <w:jc w:val="right"/>
    </w:pPr>
    <w:r>
      <w:rPr>
        <w:noProof/>
        <w:lang w:eastAsia="en-NZ"/>
      </w:rPr>
      <w:drawing>
        <wp:anchor distT="0" distB="0" distL="114300" distR="114300" simplePos="0" relativeHeight="251658242" behindDoc="1" locked="0" layoutInCell="1" allowOverlap="1" wp14:anchorId="5507F027" wp14:editId="3C9D204F">
          <wp:simplePos x="0" y="0"/>
          <wp:positionH relativeFrom="column">
            <wp:posOffset>1945640</wp:posOffset>
          </wp:positionH>
          <wp:positionV relativeFrom="paragraph">
            <wp:posOffset>-13284</wp:posOffset>
          </wp:positionV>
          <wp:extent cx="2880000" cy="6984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I-logo-colour-keyline-black-text and green 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0" cy="69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16C43C8"/>
    <w:lvl w:ilvl="0">
      <w:start w:val="1"/>
      <w:numFmt w:val="lowerLetter"/>
      <w:pStyle w:val="ListNumber2"/>
      <w:lvlText w:val="%1)"/>
      <w:lvlJc w:val="left"/>
      <w:pPr>
        <w:tabs>
          <w:tab w:val="num" w:pos="284"/>
        </w:tabs>
        <w:ind w:left="284" w:hanging="284"/>
      </w:pPr>
      <w:rPr>
        <w:rFonts w:hint="default"/>
      </w:rPr>
    </w:lvl>
  </w:abstractNum>
  <w:abstractNum w:abstractNumId="1" w15:restartNumberingAfterBreak="0">
    <w:nsid w:val="FFFFFF83"/>
    <w:multiLevelType w:val="singleLevel"/>
    <w:tmpl w:val="42A06A24"/>
    <w:lvl w:ilvl="0">
      <w:start w:val="1"/>
      <w:numFmt w:val="bullet"/>
      <w:pStyle w:val="ListBullet2"/>
      <w:lvlText w:val="−"/>
      <w:lvlJc w:val="left"/>
      <w:pPr>
        <w:tabs>
          <w:tab w:val="num" w:pos="566"/>
        </w:tabs>
        <w:ind w:left="566" w:hanging="283"/>
      </w:pPr>
      <w:rPr>
        <w:rFonts w:ascii="Times New Roman" w:hAnsi="Times New Roman" w:cs="Times New Roman" w:hint="default"/>
      </w:rPr>
    </w:lvl>
  </w:abstractNum>
  <w:abstractNum w:abstractNumId="2" w15:restartNumberingAfterBreak="0">
    <w:nsid w:val="FFFFFF88"/>
    <w:multiLevelType w:val="singleLevel"/>
    <w:tmpl w:val="2E42FB1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7136B1D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6447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904BA0"/>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0C3758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9F68F9"/>
    <w:multiLevelType w:val="multilevel"/>
    <w:tmpl w:val="EFB46E2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0704D82"/>
    <w:multiLevelType w:val="singleLevel"/>
    <w:tmpl w:val="ECA29382"/>
    <w:lvl w:ilvl="0">
      <w:start w:val="1"/>
      <w:numFmt w:val="bullet"/>
      <w:lvlText w:val=""/>
      <w:lvlJc w:val="left"/>
      <w:pPr>
        <w:tabs>
          <w:tab w:val="num" w:pos="2174"/>
        </w:tabs>
        <w:ind w:left="2097" w:hanging="283"/>
      </w:pPr>
      <w:rPr>
        <w:rFonts w:ascii="Symbol" w:hAnsi="Symbol" w:hint="default"/>
        <w:sz w:val="22"/>
      </w:rPr>
    </w:lvl>
  </w:abstractNum>
  <w:abstractNum w:abstractNumId="9" w15:restartNumberingAfterBreak="0">
    <w:nsid w:val="12D05A26"/>
    <w:multiLevelType w:val="multilevel"/>
    <w:tmpl w:val="1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8FF2C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A56F47"/>
    <w:multiLevelType w:val="singleLevel"/>
    <w:tmpl w:val="ECA29382"/>
    <w:lvl w:ilvl="0">
      <w:start w:val="1"/>
      <w:numFmt w:val="bullet"/>
      <w:lvlText w:val=""/>
      <w:lvlJc w:val="left"/>
      <w:pPr>
        <w:tabs>
          <w:tab w:val="num" w:pos="2174"/>
        </w:tabs>
        <w:ind w:left="2097" w:hanging="283"/>
      </w:pPr>
      <w:rPr>
        <w:rFonts w:ascii="Symbol" w:hAnsi="Symbol" w:hint="default"/>
        <w:sz w:val="22"/>
      </w:rPr>
    </w:lvl>
  </w:abstractNum>
  <w:abstractNum w:abstractNumId="12" w15:restartNumberingAfterBreak="0">
    <w:nsid w:val="20A5068D"/>
    <w:multiLevelType w:val="singleLevel"/>
    <w:tmpl w:val="ECA29382"/>
    <w:lvl w:ilvl="0">
      <w:start w:val="1"/>
      <w:numFmt w:val="bullet"/>
      <w:lvlText w:val=""/>
      <w:lvlJc w:val="left"/>
      <w:pPr>
        <w:tabs>
          <w:tab w:val="num" w:pos="2174"/>
        </w:tabs>
        <w:ind w:left="2097" w:hanging="283"/>
      </w:pPr>
      <w:rPr>
        <w:rFonts w:ascii="Symbol" w:hAnsi="Symbol" w:hint="default"/>
        <w:sz w:val="22"/>
      </w:rPr>
    </w:lvl>
  </w:abstractNum>
  <w:abstractNum w:abstractNumId="13" w15:restartNumberingAfterBreak="0">
    <w:nsid w:val="233619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F6F6FF2"/>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335B72E4"/>
    <w:multiLevelType w:val="multilevel"/>
    <w:tmpl w:val="CBD2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1571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06115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88F57B8"/>
    <w:multiLevelType w:val="singleLevel"/>
    <w:tmpl w:val="ECA29382"/>
    <w:lvl w:ilvl="0">
      <w:start w:val="1"/>
      <w:numFmt w:val="bullet"/>
      <w:lvlText w:val=""/>
      <w:lvlJc w:val="left"/>
      <w:pPr>
        <w:tabs>
          <w:tab w:val="num" w:pos="2174"/>
        </w:tabs>
        <w:ind w:left="2097" w:hanging="283"/>
      </w:pPr>
      <w:rPr>
        <w:rFonts w:ascii="Symbol" w:hAnsi="Symbol" w:hint="default"/>
        <w:sz w:val="22"/>
      </w:rPr>
    </w:lvl>
  </w:abstractNum>
  <w:abstractNum w:abstractNumId="19" w15:restartNumberingAfterBreak="0">
    <w:nsid w:val="4B745AC8"/>
    <w:multiLevelType w:val="singleLevel"/>
    <w:tmpl w:val="FD288032"/>
    <w:lvl w:ilvl="0">
      <w:start w:val="1"/>
      <w:numFmt w:val="decimal"/>
      <w:lvlText w:val="%1."/>
      <w:lvlJc w:val="left"/>
      <w:pPr>
        <w:tabs>
          <w:tab w:val="num" w:pos="360"/>
        </w:tabs>
        <w:ind w:left="360" w:hanging="360"/>
      </w:pPr>
      <w:rPr>
        <w:rFonts w:hint="default"/>
      </w:rPr>
    </w:lvl>
  </w:abstractNum>
  <w:abstractNum w:abstractNumId="20" w15:restartNumberingAfterBreak="0">
    <w:nsid w:val="4C157A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DCD7792"/>
    <w:multiLevelType w:val="singleLevel"/>
    <w:tmpl w:val="E8384DC6"/>
    <w:lvl w:ilvl="0">
      <w:start w:val="1"/>
      <w:numFmt w:val="bullet"/>
      <w:pStyle w:val="ListBullet"/>
      <w:lvlText w:val=""/>
      <w:lvlJc w:val="left"/>
      <w:pPr>
        <w:tabs>
          <w:tab w:val="num" w:pos="360"/>
        </w:tabs>
        <w:ind w:left="360" w:hanging="360"/>
      </w:pPr>
      <w:rPr>
        <w:rFonts w:ascii="Symbol" w:hAnsi="Symbol" w:hint="default"/>
      </w:rPr>
    </w:lvl>
  </w:abstractNum>
  <w:abstractNum w:abstractNumId="22" w15:restartNumberingAfterBreak="0">
    <w:nsid w:val="4ED62B39"/>
    <w:multiLevelType w:val="singleLevel"/>
    <w:tmpl w:val="ECA29382"/>
    <w:lvl w:ilvl="0">
      <w:start w:val="1"/>
      <w:numFmt w:val="bullet"/>
      <w:lvlText w:val=""/>
      <w:lvlJc w:val="left"/>
      <w:pPr>
        <w:tabs>
          <w:tab w:val="num" w:pos="2174"/>
        </w:tabs>
        <w:ind w:left="2097" w:hanging="283"/>
      </w:pPr>
      <w:rPr>
        <w:rFonts w:ascii="Symbol" w:hAnsi="Symbol" w:hint="default"/>
        <w:sz w:val="22"/>
      </w:rPr>
    </w:lvl>
  </w:abstractNum>
  <w:abstractNum w:abstractNumId="23" w15:restartNumberingAfterBreak="0">
    <w:nsid w:val="52B64A88"/>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535352E0"/>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53C60E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BE5358F"/>
    <w:multiLevelType w:val="singleLevel"/>
    <w:tmpl w:val="ECA29382"/>
    <w:lvl w:ilvl="0">
      <w:start w:val="1"/>
      <w:numFmt w:val="bullet"/>
      <w:lvlText w:val=""/>
      <w:lvlJc w:val="left"/>
      <w:pPr>
        <w:tabs>
          <w:tab w:val="num" w:pos="2174"/>
        </w:tabs>
        <w:ind w:left="2097" w:hanging="283"/>
      </w:pPr>
      <w:rPr>
        <w:rFonts w:ascii="Symbol" w:hAnsi="Symbol" w:hint="default"/>
        <w:sz w:val="22"/>
      </w:rPr>
    </w:lvl>
  </w:abstractNum>
  <w:abstractNum w:abstractNumId="27" w15:restartNumberingAfterBreak="0">
    <w:nsid w:val="61541F2C"/>
    <w:multiLevelType w:val="singleLevel"/>
    <w:tmpl w:val="F022E5C4"/>
    <w:lvl w:ilvl="0">
      <w:start w:val="1"/>
      <w:numFmt w:val="decimal"/>
      <w:pStyle w:val="ListNumber"/>
      <w:lvlText w:val="%1."/>
      <w:lvlJc w:val="left"/>
      <w:pPr>
        <w:ind w:left="360" w:hanging="360"/>
      </w:pPr>
      <w:rPr>
        <w:rFonts w:ascii="Arial" w:hAnsi="Arial" w:cs="Times New Roman" w:hint="default"/>
        <w:b w:val="0"/>
        <w:i w:val="0"/>
        <w:sz w:val="20"/>
        <w:effect w:val="none"/>
      </w:rPr>
    </w:lvl>
  </w:abstractNum>
  <w:abstractNum w:abstractNumId="28" w15:restartNumberingAfterBreak="0">
    <w:nsid w:val="61C760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0F069F4"/>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714C4861"/>
    <w:multiLevelType w:val="hybridMultilevel"/>
    <w:tmpl w:val="083AFD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6B07E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91E3568"/>
    <w:multiLevelType w:val="singleLevel"/>
    <w:tmpl w:val="ECA29382"/>
    <w:lvl w:ilvl="0">
      <w:start w:val="1"/>
      <w:numFmt w:val="bullet"/>
      <w:lvlText w:val=""/>
      <w:lvlJc w:val="left"/>
      <w:pPr>
        <w:tabs>
          <w:tab w:val="num" w:pos="2174"/>
        </w:tabs>
        <w:ind w:left="2097" w:hanging="283"/>
      </w:pPr>
      <w:rPr>
        <w:rFonts w:ascii="Symbol" w:hAnsi="Symbol" w:hint="default"/>
        <w:sz w:val="22"/>
      </w:rPr>
    </w:lvl>
  </w:abstractNum>
  <w:num w:numId="1">
    <w:abstractNumId w:val="3"/>
  </w:num>
  <w:num w:numId="2">
    <w:abstractNumId w:val="3"/>
  </w:num>
  <w:num w:numId="3">
    <w:abstractNumId w:val="3"/>
  </w:num>
  <w:num w:numId="4">
    <w:abstractNumId w:val="3"/>
  </w:num>
  <w:num w:numId="5">
    <w:abstractNumId w:val="3"/>
  </w:num>
  <w:num w:numId="6">
    <w:abstractNumId w:val="18"/>
  </w:num>
  <w:num w:numId="7">
    <w:abstractNumId w:val="32"/>
  </w:num>
  <w:num w:numId="8">
    <w:abstractNumId w:val="4"/>
  </w:num>
  <w:num w:numId="9">
    <w:abstractNumId w:val="17"/>
  </w:num>
  <w:num w:numId="10">
    <w:abstractNumId w:val="2"/>
  </w:num>
  <w:num w:numId="11">
    <w:abstractNumId w:val="27"/>
  </w:num>
  <w:num w:numId="12">
    <w:abstractNumId w:val="12"/>
  </w:num>
  <w:num w:numId="13">
    <w:abstractNumId w:val="8"/>
  </w:num>
  <w:num w:numId="14">
    <w:abstractNumId w:val="25"/>
  </w:num>
  <w:num w:numId="15">
    <w:abstractNumId w:val="20"/>
  </w:num>
  <w:num w:numId="16">
    <w:abstractNumId w:val="27"/>
  </w:num>
  <w:num w:numId="17">
    <w:abstractNumId w:val="11"/>
  </w:num>
  <w:num w:numId="18">
    <w:abstractNumId w:val="22"/>
  </w:num>
  <w:num w:numId="19">
    <w:abstractNumId w:val="26"/>
  </w:num>
  <w:num w:numId="20">
    <w:abstractNumId w:val="7"/>
  </w:num>
  <w:num w:numId="21">
    <w:abstractNumId w:val="28"/>
  </w:num>
  <w:num w:numId="22">
    <w:abstractNumId w:val="10"/>
  </w:num>
  <w:num w:numId="23">
    <w:abstractNumId w:val="13"/>
  </w:num>
  <w:num w:numId="24">
    <w:abstractNumId w:val="27"/>
  </w:num>
  <w:num w:numId="25">
    <w:abstractNumId w:val="31"/>
  </w:num>
  <w:num w:numId="26">
    <w:abstractNumId w:val="21"/>
  </w:num>
  <w:num w:numId="27">
    <w:abstractNumId w:val="7"/>
  </w:num>
  <w:num w:numId="28">
    <w:abstractNumId w:val="6"/>
  </w:num>
  <w:num w:numId="29">
    <w:abstractNumId w:val="19"/>
  </w:num>
  <w:num w:numId="30">
    <w:abstractNumId w:val="16"/>
  </w:num>
  <w:num w:numId="31">
    <w:abstractNumId w:val="24"/>
  </w:num>
  <w:num w:numId="32">
    <w:abstractNumId w:val="24"/>
  </w:num>
  <w:num w:numId="33">
    <w:abstractNumId w:val="29"/>
  </w:num>
  <w:num w:numId="34">
    <w:abstractNumId w:val="5"/>
  </w:num>
  <w:num w:numId="35">
    <w:abstractNumId w:val="1"/>
  </w:num>
  <w:num w:numId="36">
    <w:abstractNumId w:val="0"/>
  </w:num>
  <w:num w:numId="37">
    <w:abstractNumId w:val="9"/>
  </w:num>
  <w:num w:numId="38">
    <w:abstractNumId w:val="15"/>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20481">
      <o:colormru v:ext="edit" colors="#fdb913,#005447"/>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47B"/>
    <w:rsid w:val="00063F89"/>
    <w:rsid w:val="00081A7F"/>
    <w:rsid w:val="000B1BCC"/>
    <w:rsid w:val="000B5154"/>
    <w:rsid w:val="000D3E9B"/>
    <w:rsid w:val="000E1D18"/>
    <w:rsid w:val="000F6E28"/>
    <w:rsid w:val="000F7DDA"/>
    <w:rsid w:val="001251B2"/>
    <w:rsid w:val="001B7B52"/>
    <w:rsid w:val="0020043F"/>
    <w:rsid w:val="00231D6D"/>
    <w:rsid w:val="002551B2"/>
    <w:rsid w:val="002604CD"/>
    <w:rsid w:val="0028171C"/>
    <w:rsid w:val="002E629B"/>
    <w:rsid w:val="003035B7"/>
    <w:rsid w:val="00344267"/>
    <w:rsid w:val="003617BC"/>
    <w:rsid w:val="00397811"/>
    <w:rsid w:val="003E4E01"/>
    <w:rsid w:val="003F258C"/>
    <w:rsid w:val="004478CC"/>
    <w:rsid w:val="00455D72"/>
    <w:rsid w:val="004C254B"/>
    <w:rsid w:val="004D1673"/>
    <w:rsid w:val="004F452C"/>
    <w:rsid w:val="00500D73"/>
    <w:rsid w:val="00563DCA"/>
    <w:rsid w:val="00590DB7"/>
    <w:rsid w:val="005B7463"/>
    <w:rsid w:val="0060668B"/>
    <w:rsid w:val="006154CC"/>
    <w:rsid w:val="00626E93"/>
    <w:rsid w:val="0063707E"/>
    <w:rsid w:val="0063762B"/>
    <w:rsid w:val="0065384F"/>
    <w:rsid w:val="00653B50"/>
    <w:rsid w:val="0066359F"/>
    <w:rsid w:val="0066627A"/>
    <w:rsid w:val="0069221B"/>
    <w:rsid w:val="006A4F72"/>
    <w:rsid w:val="006B2B4A"/>
    <w:rsid w:val="006C57DB"/>
    <w:rsid w:val="006D0580"/>
    <w:rsid w:val="006F6D2B"/>
    <w:rsid w:val="007075EB"/>
    <w:rsid w:val="007153A5"/>
    <w:rsid w:val="00723C71"/>
    <w:rsid w:val="00743021"/>
    <w:rsid w:val="00786686"/>
    <w:rsid w:val="007869B3"/>
    <w:rsid w:val="007B49D1"/>
    <w:rsid w:val="007B752C"/>
    <w:rsid w:val="007D2BAB"/>
    <w:rsid w:val="007F0FAB"/>
    <w:rsid w:val="007F1DA8"/>
    <w:rsid w:val="008157D4"/>
    <w:rsid w:val="008435BA"/>
    <w:rsid w:val="00866543"/>
    <w:rsid w:val="00866F96"/>
    <w:rsid w:val="008948F1"/>
    <w:rsid w:val="008A2739"/>
    <w:rsid w:val="008A6C96"/>
    <w:rsid w:val="008B0608"/>
    <w:rsid w:val="008B34A6"/>
    <w:rsid w:val="008E6C1B"/>
    <w:rsid w:val="0094123A"/>
    <w:rsid w:val="009A0693"/>
    <w:rsid w:val="009A4019"/>
    <w:rsid w:val="009A5210"/>
    <w:rsid w:val="009B196A"/>
    <w:rsid w:val="009B24D4"/>
    <w:rsid w:val="009D5971"/>
    <w:rsid w:val="009D78E1"/>
    <w:rsid w:val="009F7988"/>
    <w:rsid w:val="009F7A2D"/>
    <w:rsid w:val="00A24F8B"/>
    <w:rsid w:val="00A82AAF"/>
    <w:rsid w:val="00A93E80"/>
    <w:rsid w:val="00AC03BD"/>
    <w:rsid w:val="00AD047B"/>
    <w:rsid w:val="00B26788"/>
    <w:rsid w:val="00B541E2"/>
    <w:rsid w:val="00B72DD3"/>
    <w:rsid w:val="00B9401A"/>
    <w:rsid w:val="00BC13B5"/>
    <w:rsid w:val="00BF5539"/>
    <w:rsid w:val="00C12EBC"/>
    <w:rsid w:val="00C1350F"/>
    <w:rsid w:val="00C23B1F"/>
    <w:rsid w:val="00C54234"/>
    <w:rsid w:val="00C57E79"/>
    <w:rsid w:val="00C60C7F"/>
    <w:rsid w:val="00C6591E"/>
    <w:rsid w:val="00C9234B"/>
    <w:rsid w:val="00CA147C"/>
    <w:rsid w:val="00CB388E"/>
    <w:rsid w:val="00CD0344"/>
    <w:rsid w:val="00CD4234"/>
    <w:rsid w:val="00D17A4E"/>
    <w:rsid w:val="00D402DF"/>
    <w:rsid w:val="00D7586B"/>
    <w:rsid w:val="00DA7746"/>
    <w:rsid w:val="00DD193B"/>
    <w:rsid w:val="00DE54C9"/>
    <w:rsid w:val="00DE7530"/>
    <w:rsid w:val="00E1391D"/>
    <w:rsid w:val="00E22300"/>
    <w:rsid w:val="00E368AC"/>
    <w:rsid w:val="00E37892"/>
    <w:rsid w:val="00E8057E"/>
    <w:rsid w:val="00EB2715"/>
    <w:rsid w:val="00EE4457"/>
    <w:rsid w:val="00F020EF"/>
    <w:rsid w:val="00F24287"/>
    <w:rsid w:val="00F57AB0"/>
    <w:rsid w:val="00F96DDC"/>
    <w:rsid w:val="00FF0770"/>
    <w:rsid w:val="00FF3E1E"/>
    <w:rsid w:val="00FF745A"/>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fdb913,#005447"/>
    </o:shapedefaults>
    <o:shapelayout v:ext="edit">
      <o:idmap v:ext="edit" data="1"/>
    </o:shapelayout>
  </w:shapeDefaults>
  <w:decimalSymbol w:val="."/>
  <w:listSeparator w:val=","/>
  <w14:docId w14:val="54E34A68"/>
  <w15:chartTrackingRefBased/>
  <w15:docId w15:val="{CAF5915A-2A05-4AFB-9886-924B873C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toc 2" w:uiPriority="39"/>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uiPriority="99"/>
    <w:lsdException w:name="caption" w:locked="1" w:semiHidden="1" w:unhideWhenUsed="1" w:qFormat="1"/>
    <w:lsdException w:name="envelope address" w:locked="1"/>
    <w:lsdException w:name="envelope return" w:locked="1"/>
    <w:lsdException w:name="annotation reference" w:uiPriority="99"/>
    <w:lsdException w:name="line number" w:locked="1"/>
    <w:lsdException w:name="macro" w:locked="1"/>
    <w:lsdException w:name="List 3" w:locked="1"/>
    <w:lsdException w:name="List 4" w:locked="1"/>
    <w:lsdException w:name="List 5"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uiPriority="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Body Text First Indent" w:locked="1"/>
    <w:lsdException w:name="Body Text First Indent 2" w:locked="1"/>
    <w:lsdException w:name="Body Text 2" w:locked="1"/>
    <w:lsdException w:name="Body Text Indent 2" w:locked="1"/>
    <w:lsdException w:name="Body Text Indent 3" w:locked="1"/>
    <w:lsdException w:name="Block Text" w:locked="1"/>
    <w:lsdException w:name="Strong" w:locked="1" w:qFormat="1"/>
    <w:lsdException w:name="Emphasis" w:locked="1" w:qFormat="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No List"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BC"/>
    <w:rPr>
      <w:rFonts w:ascii="Arial" w:hAnsi="Arial"/>
      <w:lang w:eastAsia="en-US"/>
    </w:rPr>
  </w:style>
  <w:style w:type="paragraph" w:styleId="Heading1">
    <w:name w:val="heading 1"/>
    <w:next w:val="Normal"/>
    <w:qFormat/>
    <w:rsid w:val="00D7586B"/>
    <w:pPr>
      <w:keepNext/>
      <w:numPr>
        <w:numId w:val="37"/>
      </w:numPr>
      <w:spacing w:before="240" w:after="60"/>
      <w:outlineLvl w:val="0"/>
    </w:pPr>
    <w:rPr>
      <w:rFonts w:ascii="Arial Narrow" w:hAnsi="Arial Narrow"/>
      <w:b/>
      <w:kern w:val="28"/>
      <w:sz w:val="36"/>
      <w:lang w:eastAsia="en-US"/>
    </w:rPr>
  </w:style>
  <w:style w:type="paragraph" w:styleId="Heading2">
    <w:name w:val="heading 2"/>
    <w:basedOn w:val="Heading1"/>
    <w:next w:val="Normal"/>
    <w:qFormat/>
    <w:rsid w:val="00D7586B"/>
    <w:pPr>
      <w:numPr>
        <w:ilvl w:val="1"/>
      </w:numPr>
      <w:outlineLvl w:val="1"/>
    </w:pPr>
    <w:rPr>
      <w:caps/>
      <w:sz w:val="28"/>
    </w:rPr>
  </w:style>
  <w:style w:type="paragraph" w:styleId="Heading3">
    <w:name w:val="heading 3"/>
    <w:basedOn w:val="Heading2"/>
    <w:next w:val="Normal"/>
    <w:qFormat/>
    <w:rsid w:val="00D7586B"/>
    <w:pPr>
      <w:numPr>
        <w:ilvl w:val="2"/>
      </w:numPr>
      <w:outlineLvl w:val="2"/>
    </w:pPr>
    <w:rPr>
      <w:caps w:val="0"/>
      <w:sz w:val="24"/>
    </w:rPr>
  </w:style>
  <w:style w:type="paragraph" w:styleId="Heading4">
    <w:name w:val="heading 4"/>
    <w:basedOn w:val="Normal"/>
    <w:next w:val="Normal"/>
    <w:qFormat/>
    <w:rsid w:val="00D7586B"/>
    <w:pPr>
      <w:keepNext/>
      <w:spacing w:before="240" w:after="60"/>
      <w:outlineLvl w:val="3"/>
    </w:pPr>
    <w:rPr>
      <w:rFonts w:ascii="Arial Narrow" w:hAnsi="Arial Narrow"/>
      <w:i/>
    </w:rPr>
  </w:style>
  <w:style w:type="paragraph" w:styleId="Heading5">
    <w:name w:val="heading 5"/>
    <w:basedOn w:val="Normal"/>
    <w:next w:val="Normal"/>
    <w:link w:val="Heading5Char"/>
    <w:semiHidden/>
    <w:unhideWhenUsed/>
    <w:qFormat/>
    <w:locked/>
    <w:rsid w:val="00D7586B"/>
    <w:pPr>
      <w:numPr>
        <w:ilvl w:val="4"/>
        <w:numId w:val="3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D7586B"/>
    <w:pPr>
      <w:numPr>
        <w:ilvl w:val="5"/>
        <w:numId w:val="3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locked/>
    <w:rsid w:val="00D7586B"/>
    <w:pPr>
      <w:numPr>
        <w:ilvl w:val="6"/>
        <w:numId w:val="37"/>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locked/>
    <w:rsid w:val="00D7586B"/>
    <w:pPr>
      <w:numPr>
        <w:ilvl w:val="7"/>
        <w:numId w:val="37"/>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locked/>
    <w:rsid w:val="00D7586B"/>
    <w:pPr>
      <w:numPr>
        <w:ilvl w:val="8"/>
        <w:numId w:val="37"/>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HeadingLevel1">
    <w:name w:val="Contents Heading Level 1"/>
    <w:basedOn w:val="Normal"/>
    <w:rPr>
      <w:b/>
    </w:rPr>
  </w:style>
  <w:style w:type="paragraph" w:customStyle="1" w:styleId="ContentsHeadingLevel2">
    <w:name w:val="Contents Heading Level 2"/>
    <w:basedOn w:val="Normal"/>
  </w:style>
  <w:style w:type="paragraph" w:customStyle="1" w:styleId="ContentsHeadingLevel3">
    <w:name w:val="Contents Heading Level 3"/>
    <w:basedOn w:val="Normal"/>
    <w:pPr>
      <w:ind w:left="284"/>
    </w:pPr>
  </w:style>
  <w:style w:type="paragraph" w:customStyle="1" w:styleId="ContentsPageNo">
    <w:name w:val="Contents Page No."/>
    <w:basedOn w:val="Normal"/>
    <w:pPr>
      <w:ind w:left="2552" w:right="3119"/>
    </w:pPr>
  </w:style>
  <w:style w:type="paragraph" w:styleId="FootnoteText">
    <w:name w:val="footnote text"/>
    <w:basedOn w:val="Normal"/>
    <w:rPr>
      <w:sz w:val="16"/>
    </w:rPr>
  </w:style>
  <w:style w:type="paragraph" w:styleId="ListBullet">
    <w:name w:val="List Bullet"/>
    <w:basedOn w:val="Normal"/>
    <w:autoRedefine/>
    <w:pPr>
      <w:numPr>
        <w:numId w:val="26"/>
      </w:numPr>
    </w:pPr>
  </w:style>
  <w:style w:type="paragraph" w:customStyle="1" w:styleId="PageNo">
    <w:name w:val="Page No."/>
    <w:basedOn w:val="Normal"/>
    <w:pPr>
      <w:ind w:left="2552" w:right="3119"/>
    </w:pPr>
  </w:style>
  <w:style w:type="paragraph" w:customStyle="1" w:styleId="TableColumnHeadings">
    <w:name w:val="Table Column Headings"/>
    <w:basedOn w:val="Normal"/>
    <w:rsid w:val="00231D6D"/>
    <w:pPr>
      <w:spacing w:before="60" w:after="60"/>
    </w:pPr>
    <w:rPr>
      <w:rFonts w:ascii="Arial Narrow" w:hAnsi="Arial Narrow"/>
      <w:b/>
    </w:rPr>
  </w:style>
  <w:style w:type="paragraph" w:customStyle="1" w:styleId="TableMainTitle">
    <w:name w:val="Table Main Title"/>
    <w:basedOn w:val="Normal"/>
    <w:rsid w:val="009D78E1"/>
    <w:rPr>
      <w:rFonts w:ascii="Arial Narrow" w:hAnsi="Arial Narrow"/>
      <w:b/>
    </w:rPr>
  </w:style>
  <w:style w:type="paragraph" w:customStyle="1" w:styleId="TableNote">
    <w:name w:val="Table Note"/>
    <w:basedOn w:val="Normal"/>
    <w:rPr>
      <w:rFonts w:ascii="Arial Narrow" w:hAnsi="Arial Narrow"/>
      <w:sz w:val="16"/>
    </w:rPr>
  </w:style>
  <w:style w:type="paragraph" w:customStyle="1" w:styleId="TableSource">
    <w:name w:val="Table Source"/>
    <w:basedOn w:val="Normal"/>
    <w:locked/>
    <w:pPr>
      <w:jc w:val="right"/>
    </w:pPr>
    <w:rPr>
      <w:i/>
      <w:sz w:val="16"/>
    </w:rPr>
  </w:style>
  <w:style w:type="paragraph" w:customStyle="1" w:styleId="TableTotals">
    <w:name w:val="Table Totals"/>
    <w:basedOn w:val="Normal"/>
    <w:rPr>
      <w:rFonts w:ascii="Arial Narrow" w:hAnsi="Arial Narrow"/>
      <w:b/>
    </w:rPr>
  </w:style>
  <w:style w:type="paragraph" w:customStyle="1" w:styleId="TablesText">
    <w:name w:val="Tables Text"/>
    <w:basedOn w:val="Normal"/>
    <w:rPr>
      <w:rFonts w:ascii="Arial Narrow" w:hAnsi="Arial Narrow"/>
    </w:rPr>
  </w:style>
  <w:style w:type="paragraph" w:customStyle="1" w:styleId="Contents">
    <w:name w:val="Contents"/>
    <w:basedOn w:val="Normal"/>
    <w:rsid w:val="00231D6D"/>
    <w:pPr>
      <w:pBdr>
        <w:bottom w:val="single" w:sz="4" w:space="1" w:color="auto"/>
      </w:pBdr>
      <w:tabs>
        <w:tab w:val="right" w:pos="9071"/>
      </w:tabs>
    </w:pPr>
    <w:rPr>
      <w:rFonts w:ascii="Arial Narrow" w:hAnsi="Arial Narrow"/>
      <w:b/>
      <w:sz w:val="36"/>
    </w:rPr>
  </w:style>
  <w:style w:type="paragraph" w:customStyle="1" w:styleId="Textonaxes">
    <w:name w:val="Text (on axes"/>
    <w:aliases w:val="data lables)"/>
    <w:basedOn w:val="Normal"/>
    <w:locked/>
    <w:rPr>
      <w:rFonts w:ascii="Arial Narrow" w:hAnsi="Arial Narrow"/>
      <w:sz w:val="16"/>
    </w:rPr>
  </w:style>
  <w:style w:type="paragraph" w:customStyle="1" w:styleId="Axestitles">
    <w:name w:val="Axes titles"/>
    <w:basedOn w:val="Normal"/>
    <w:semiHidden/>
    <w:locked/>
    <w:rPr>
      <w:rFonts w:ascii="Arial Narrow" w:hAnsi="Arial Narrow"/>
      <w:b/>
      <w:sz w:val="16"/>
    </w:rPr>
  </w:style>
  <w:style w:type="paragraph" w:customStyle="1" w:styleId="FaxHeader">
    <w:name w:val="FaxHeader"/>
    <w:semiHidden/>
    <w:locked/>
    <w:pPr>
      <w:tabs>
        <w:tab w:val="left" w:pos="4800"/>
      </w:tabs>
      <w:spacing w:before="60" w:after="60"/>
      <w:ind w:left="1599" w:hanging="1599"/>
    </w:pPr>
    <w:rPr>
      <w:rFonts w:ascii="Arial" w:hAnsi="Arial"/>
      <w:sz w:val="24"/>
      <w:lang w:val="en-GB" w:eastAsia="en-US"/>
    </w:rPr>
  </w:style>
  <w:style w:type="paragraph" w:styleId="Footer">
    <w:name w:val="footer"/>
    <w:basedOn w:val="Normal"/>
    <w:rsid w:val="00C57E79"/>
    <w:pPr>
      <w:tabs>
        <w:tab w:val="center" w:pos="4320"/>
        <w:tab w:val="right" w:pos="8640"/>
      </w:tabs>
    </w:pPr>
    <w:rPr>
      <w:rFonts w:ascii="Arial Narrow" w:hAnsi="Arial Narrow"/>
      <w:sz w:val="18"/>
    </w:rPr>
  </w:style>
  <w:style w:type="paragraph" w:styleId="Header">
    <w:name w:val="header"/>
    <w:basedOn w:val="Normal"/>
    <w:pPr>
      <w:tabs>
        <w:tab w:val="center" w:pos="4320"/>
        <w:tab w:val="right" w:pos="8640"/>
      </w:tabs>
    </w:pPr>
  </w:style>
  <w:style w:type="paragraph" w:customStyle="1" w:styleId="Page">
    <w:name w:val="Page"/>
    <w:basedOn w:val="Normal"/>
    <w:rsid w:val="00231D6D"/>
  </w:style>
  <w:style w:type="character" w:styleId="PageNumber">
    <w:name w:val="page number"/>
    <w:rsid w:val="00C57E79"/>
    <w:rPr>
      <w:rFonts w:ascii="Arial Narrow" w:hAnsi="Arial Narrow"/>
      <w:sz w:val="18"/>
    </w:rPr>
  </w:style>
  <w:style w:type="paragraph" w:styleId="BodyText3">
    <w:name w:val="Body Text 3"/>
    <w:basedOn w:val="Normal"/>
    <w:semiHidden/>
    <w:locked/>
    <w:pPr>
      <w:ind w:right="1395"/>
    </w:pPr>
  </w:style>
  <w:style w:type="paragraph" w:styleId="BodyText">
    <w:name w:val="Body Text"/>
    <w:basedOn w:val="Normal"/>
    <w:semiHidden/>
    <w:locked/>
    <w:pPr>
      <w:ind w:left="567"/>
      <w:jc w:val="both"/>
    </w:pPr>
  </w:style>
  <w:style w:type="paragraph" w:customStyle="1" w:styleId="BlockQuotation">
    <w:name w:val="Block Quotation"/>
    <w:basedOn w:val="BodyText"/>
    <w:semiHidden/>
    <w:locked/>
    <w:pPr>
      <w:keepLines/>
      <w:spacing w:line="220" w:lineRule="atLeast"/>
      <w:ind w:left="1440" w:right="720"/>
    </w:pPr>
    <w:rPr>
      <w:i/>
      <w:lang w:val="en-US"/>
    </w:rPr>
  </w:style>
  <w:style w:type="paragraph" w:styleId="TOC1">
    <w:name w:val="toc 1"/>
    <w:basedOn w:val="Normal"/>
    <w:uiPriority w:val="39"/>
    <w:locked/>
    <w:rsid w:val="008A6C96"/>
    <w:pPr>
      <w:tabs>
        <w:tab w:val="right" w:pos="9072"/>
      </w:tabs>
      <w:spacing w:before="240"/>
      <w:ind w:left="567" w:hanging="567"/>
    </w:pPr>
    <w:rPr>
      <w:b/>
      <w:noProof/>
    </w:rPr>
  </w:style>
  <w:style w:type="paragraph" w:styleId="TOC2">
    <w:name w:val="toc 2"/>
    <w:basedOn w:val="TOC1"/>
    <w:uiPriority w:val="39"/>
    <w:locked/>
    <w:rsid w:val="008B34A6"/>
    <w:pPr>
      <w:spacing w:before="0"/>
    </w:pPr>
    <w:rPr>
      <w:b w:val="0"/>
    </w:rPr>
  </w:style>
  <w:style w:type="paragraph" w:customStyle="1" w:styleId="FootnoteBase">
    <w:name w:val="Footnote Base"/>
    <w:basedOn w:val="Normal"/>
    <w:rsid w:val="00231D6D"/>
    <w:pPr>
      <w:spacing w:before="240"/>
    </w:pPr>
    <w:rPr>
      <w:sz w:val="18"/>
    </w:rPr>
  </w:style>
  <w:style w:type="paragraph" w:styleId="ListNumber">
    <w:name w:val="List Number"/>
    <w:basedOn w:val="List"/>
    <w:rsid w:val="003617BC"/>
    <w:pPr>
      <w:numPr>
        <w:numId w:val="24"/>
      </w:numPr>
    </w:pPr>
  </w:style>
  <w:style w:type="paragraph" w:styleId="List">
    <w:name w:val="List"/>
    <w:basedOn w:val="Normal"/>
    <w:pPr>
      <w:ind w:left="283" w:hanging="283"/>
    </w:pPr>
  </w:style>
  <w:style w:type="paragraph" w:styleId="Index1">
    <w:name w:val="index 1"/>
    <w:basedOn w:val="Normal"/>
    <w:next w:val="Normal"/>
    <w:autoRedefine/>
    <w:semiHidden/>
    <w:locked/>
    <w:pPr>
      <w:ind w:left="240" w:hanging="240"/>
    </w:pPr>
  </w:style>
  <w:style w:type="paragraph" w:styleId="Index2">
    <w:name w:val="index 2"/>
    <w:basedOn w:val="Normal"/>
    <w:next w:val="Normal"/>
    <w:autoRedefine/>
    <w:semiHidden/>
    <w:locked/>
    <w:pPr>
      <w:ind w:left="480" w:hanging="240"/>
    </w:pPr>
  </w:style>
  <w:style w:type="paragraph" w:styleId="Index3">
    <w:name w:val="index 3"/>
    <w:basedOn w:val="Normal"/>
    <w:next w:val="Normal"/>
    <w:autoRedefine/>
    <w:semiHidden/>
    <w:locked/>
    <w:pPr>
      <w:ind w:left="720" w:hanging="240"/>
    </w:pPr>
  </w:style>
  <w:style w:type="paragraph" w:styleId="Index4">
    <w:name w:val="index 4"/>
    <w:basedOn w:val="Normal"/>
    <w:next w:val="Normal"/>
    <w:autoRedefine/>
    <w:semiHidden/>
    <w:locked/>
    <w:pPr>
      <w:ind w:left="960" w:hanging="240"/>
    </w:pPr>
  </w:style>
  <w:style w:type="paragraph" w:styleId="Index5">
    <w:name w:val="index 5"/>
    <w:basedOn w:val="Normal"/>
    <w:next w:val="Normal"/>
    <w:autoRedefine/>
    <w:semiHidden/>
    <w:locked/>
    <w:pPr>
      <w:ind w:left="1200" w:hanging="240"/>
    </w:pPr>
  </w:style>
  <w:style w:type="paragraph" w:styleId="Index6">
    <w:name w:val="index 6"/>
    <w:basedOn w:val="Normal"/>
    <w:next w:val="Normal"/>
    <w:autoRedefine/>
    <w:semiHidden/>
    <w:locked/>
    <w:pPr>
      <w:ind w:left="1440" w:hanging="240"/>
    </w:pPr>
  </w:style>
  <w:style w:type="paragraph" w:styleId="Index7">
    <w:name w:val="index 7"/>
    <w:basedOn w:val="Normal"/>
    <w:next w:val="Normal"/>
    <w:autoRedefine/>
    <w:semiHidden/>
    <w:locked/>
    <w:pPr>
      <w:ind w:left="1680" w:hanging="240"/>
    </w:pPr>
  </w:style>
  <w:style w:type="paragraph" w:styleId="Index8">
    <w:name w:val="index 8"/>
    <w:basedOn w:val="Normal"/>
    <w:next w:val="Normal"/>
    <w:autoRedefine/>
    <w:semiHidden/>
    <w:locked/>
    <w:pPr>
      <w:ind w:left="1920" w:hanging="240"/>
    </w:pPr>
  </w:style>
  <w:style w:type="paragraph" w:styleId="Index9">
    <w:name w:val="index 9"/>
    <w:basedOn w:val="Normal"/>
    <w:next w:val="Normal"/>
    <w:autoRedefine/>
    <w:semiHidden/>
    <w:locked/>
    <w:pPr>
      <w:ind w:left="2160" w:hanging="240"/>
    </w:pPr>
  </w:style>
  <w:style w:type="paragraph" w:styleId="IndexHeading">
    <w:name w:val="index heading"/>
    <w:basedOn w:val="Normal"/>
    <w:next w:val="Index1"/>
    <w:semiHidden/>
    <w:locked/>
  </w:style>
  <w:style w:type="paragraph" w:customStyle="1" w:styleId="ReturnAddress">
    <w:name w:val="Return Address"/>
    <w:basedOn w:val="Normal"/>
    <w:pPr>
      <w:jc w:val="center"/>
    </w:pPr>
    <w:rPr>
      <w:spacing w:val="-3"/>
      <w:lang w:val="en-AU"/>
    </w:rPr>
  </w:style>
  <w:style w:type="paragraph" w:customStyle="1" w:styleId="TOC20">
    <w:name w:val="TOC2"/>
    <w:basedOn w:val="TOC1"/>
    <w:rsid w:val="00C60C7F"/>
    <w:pPr>
      <w:spacing w:before="0"/>
    </w:pPr>
    <w:rPr>
      <w:b w:val="0"/>
    </w:rPr>
  </w:style>
  <w:style w:type="paragraph" w:customStyle="1" w:styleId="TOC10">
    <w:name w:val="TOC1"/>
    <w:basedOn w:val="TOC20"/>
    <w:rsid w:val="007B752C"/>
    <w:pPr>
      <w:spacing w:before="240"/>
    </w:pPr>
    <w:rPr>
      <w:b/>
    </w:rPr>
  </w:style>
  <w:style w:type="paragraph" w:styleId="Title">
    <w:name w:val="Title"/>
    <w:basedOn w:val="Normal"/>
    <w:link w:val="TitleChar"/>
    <w:qFormat/>
    <w:rsid w:val="0028171C"/>
    <w:pPr>
      <w:spacing w:before="240" w:after="60"/>
    </w:pPr>
    <w:rPr>
      <w:rFonts w:cs="Arial"/>
      <w:b/>
      <w:bCs/>
      <w:kern w:val="28"/>
      <w:sz w:val="48"/>
      <w:szCs w:val="32"/>
    </w:rPr>
  </w:style>
  <w:style w:type="character" w:customStyle="1" w:styleId="TitleChar">
    <w:name w:val="Title Char"/>
    <w:link w:val="Title"/>
    <w:rsid w:val="0028171C"/>
    <w:rPr>
      <w:rFonts w:ascii="Arial" w:hAnsi="Arial" w:cs="Arial"/>
      <w:b/>
      <w:bCs/>
      <w:kern w:val="28"/>
      <w:sz w:val="48"/>
      <w:szCs w:val="32"/>
      <w:lang w:eastAsia="en-US"/>
    </w:rPr>
  </w:style>
  <w:style w:type="paragraph" w:styleId="Subtitle">
    <w:name w:val="Subtitle"/>
    <w:basedOn w:val="Normal"/>
    <w:qFormat/>
    <w:rsid w:val="009F7A2D"/>
    <w:pPr>
      <w:spacing w:after="60"/>
    </w:pPr>
    <w:rPr>
      <w:rFonts w:ascii="Arial Narrow" w:hAnsi="Arial Narrow" w:cs="Arial"/>
      <w:b/>
      <w:sz w:val="28"/>
      <w:szCs w:val="24"/>
    </w:rPr>
  </w:style>
  <w:style w:type="paragraph" w:customStyle="1" w:styleId="ISBN">
    <w:name w:val="ISBN"/>
    <w:basedOn w:val="Normal"/>
    <w:rsid w:val="00C57E79"/>
    <w:rPr>
      <w:rFonts w:ascii="Arial Narrow" w:hAnsi="Arial Narrow"/>
    </w:rPr>
  </w:style>
  <w:style w:type="paragraph" w:customStyle="1" w:styleId="Date-frontpage">
    <w:name w:val="Date-front page"/>
    <w:basedOn w:val="ReturnAddress"/>
    <w:rsid w:val="009F7A2D"/>
    <w:pPr>
      <w:jc w:val="left"/>
    </w:pPr>
    <w:rPr>
      <w:rFonts w:ascii="Arial Narrow" w:hAnsi="Arial Narrow"/>
      <w:b/>
      <w:sz w:val="24"/>
    </w:rPr>
  </w:style>
  <w:style w:type="paragraph" w:customStyle="1" w:styleId="Disclaimer">
    <w:name w:val="Disclaimer"/>
    <w:basedOn w:val="Normal"/>
    <w:rsid w:val="00C57E79"/>
    <w:pPr>
      <w:ind w:right="1395"/>
    </w:pPr>
    <w:rPr>
      <w:rFonts w:ascii="Arial Narrow" w:hAnsi="Arial Narrow"/>
      <w:b/>
      <w:sz w:val="36"/>
    </w:rPr>
  </w:style>
  <w:style w:type="paragraph" w:styleId="ListBullet2">
    <w:name w:val="List Bullet 2"/>
    <w:basedOn w:val="Normal"/>
    <w:rsid w:val="00C57E79"/>
    <w:pPr>
      <w:numPr>
        <w:numId w:val="35"/>
      </w:numPr>
    </w:pPr>
  </w:style>
  <w:style w:type="paragraph" w:styleId="ListNumber2">
    <w:name w:val="List Number 2"/>
    <w:basedOn w:val="Normal"/>
    <w:rsid w:val="00C57E79"/>
    <w:pPr>
      <w:numPr>
        <w:numId w:val="36"/>
      </w:numPr>
      <w:tabs>
        <w:tab w:val="clear" w:pos="284"/>
        <w:tab w:val="num" w:pos="851"/>
      </w:tabs>
      <w:ind w:left="851" w:hanging="426"/>
    </w:pPr>
  </w:style>
  <w:style w:type="table" w:styleId="TableGrid">
    <w:name w:val="Table Grid"/>
    <w:basedOn w:val="TableNormal"/>
    <w:semiHidden/>
    <w:locked/>
    <w:rsid w:val="00231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scentred">
    <w:name w:val="Table Column Headings centred"/>
    <w:basedOn w:val="TableColumnHeadings"/>
    <w:rsid w:val="00231D6D"/>
    <w:pPr>
      <w:tabs>
        <w:tab w:val="left" w:pos="1005"/>
      </w:tabs>
      <w:jc w:val="center"/>
    </w:pPr>
  </w:style>
  <w:style w:type="paragraph" w:customStyle="1" w:styleId="TablesTextdecimalaligned">
    <w:name w:val="Tables Text decimal aligned"/>
    <w:basedOn w:val="TablesText"/>
    <w:rsid w:val="00231D6D"/>
    <w:pPr>
      <w:tabs>
        <w:tab w:val="decimal" w:pos="1365"/>
      </w:tabs>
    </w:pPr>
  </w:style>
  <w:style w:type="character" w:customStyle="1" w:styleId="Bold">
    <w:name w:val="Bold"/>
    <w:rsid w:val="00231D6D"/>
    <w:rPr>
      <w:b/>
    </w:rPr>
  </w:style>
  <w:style w:type="character" w:customStyle="1" w:styleId="Italic">
    <w:name w:val="Italic"/>
    <w:rsid w:val="00231D6D"/>
    <w:rPr>
      <w:i/>
    </w:rPr>
  </w:style>
  <w:style w:type="character" w:customStyle="1" w:styleId="BoldItalic">
    <w:name w:val="Bold Italic"/>
    <w:rsid w:val="00231D6D"/>
    <w:rPr>
      <w:b/>
      <w:i/>
    </w:rPr>
  </w:style>
  <w:style w:type="character" w:customStyle="1" w:styleId="superscript">
    <w:name w:val="superscript"/>
    <w:rsid w:val="004D1673"/>
    <w:rPr>
      <w:vertAlign w:val="superscript"/>
    </w:rPr>
  </w:style>
  <w:style w:type="character" w:customStyle="1" w:styleId="subscript">
    <w:name w:val="subscript"/>
    <w:rsid w:val="004D1673"/>
    <w:rPr>
      <w:vertAlign w:val="subscript"/>
    </w:rPr>
  </w:style>
  <w:style w:type="character" w:styleId="FollowedHyperlink">
    <w:name w:val="FollowedHyperlink"/>
    <w:rsid w:val="007075EB"/>
    <w:rPr>
      <w:color w:val="800080"/>
      <w:u w:val="single"/>
    </w:rPr>
  </w:style>
  <w:style w:type="character" w:styleId="Hyperlink">
    <w:name w:val="Hyperlink"/>
    <w:rsid w:val="006C57DB"/>
    <w:rPr>
      <w:color w:val="0000FF"/>
      <w:u w:val="single"/>
    </w:rPr>
  </w:style>
  <w:style w:type="character" w:customStyle="1" w:styleId="Heading5Char">
    <w:name w:val="Heading 5 Char"/>
    <w:link w:val="Heading5"/>
    <w:semiHidden/>
    <w:rsid w:val="00D7586B"/>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D7586B"/>
    <w:rPr>
      <w:rFonts w:ascii="Calibri" w:eastAsia="Times New Roman" w:hAnsi="Calibri" w:cs="Times New Roman"/>
      <w:b/>
      <w:bCs/>
      <w:sz w:val="22"/>
      <w:szCs w:val="22"/>
      <w:lang w:eastAsia="en-US"/>
    </w:rPr>
  </w:style>
  <w:style w:type="character" w:customStyle="1" w:styleId="Heading7Char">
    <w:name w:val="Heading 7 Char"/>
    <w:link w:val="Heading7"/>
    <w:semiHidden/>
    <w:rsid w:val="00D7586B"/>
    <w:rPr>
      <w:rFonts w:ascii="Calibri" w:eastAsia="Times New Roman" w:hAnsi="Calibri" w:cs="Times New Roman"/>
      <w:sz w:val="24"/>
      <w:szCs w:val="24"/>
      <w:lang w:eastAsia="en-US"/>
    </w:rPr>
  </w:style>
  <w:style w:type="character" w:customStyle="1" w:styleId="Heading8Char">
    <w:name w:val="Heading 8 Char"/>
    <w:link w:val="Heading8"/>
    <w:semiHidden/>
    <w:rsid w:val="00D7586B"/>
    <w:rPr>
      <w:rFonts w:ascii="Calibri" w:eastAsia="Times New Roman" w:hAnsi="Calibri" w:cs="Times New Roman"/>
      <w:i/>
      <w:iCs/>
      <w:sz w:val="24"/>
      <w:szCs w:val="24"/>
      <w:lang w:eastAsia="en-US"/>
    </w:rPr>
  </w:style>
  <w:style w:type="character" w:customStyle="1" w:styleId="Heading9Char">
    <w:name w:val="Heading 9 Char"/>
    <w:link w:val="Heading9"/>
    <w:semiHidden/>
    <w:rsid w:val="00D7586B"/>
    <w:rPr>
      <w:rFonts w:ascii="Cambria" w:eastAsia="Times New Roman" w:hAnsi="Cambria" w:cs="Times New Roman"/>
      <w:sz w:val="22"/>
      <w:szCs w:val="22"/>
      <w:lang w:eastAsia="en-US"/>
    </w:rPr>
  </w:style>
  <w:style w:type="character" w:styleId="CommentReference">
    <w:name w:val="annotation reference"/>
    <w:basedOn w:val="DefaultParagraphFont"/>
    <w:uiPriority w:val="99"/>
    <w:unhideWhenUsed/>
    <w:rsid w:val="007153A5"/>
    <w:rPr>
      <w:sz w:val="16"/>
      <w:szCs w:val="16"/>
    </w:rPr>
  </w:style>
  <w:style w:type="paragraph" w:styleId="CommentText">
    <w:name w:val="annotation text"/>
    <w:basedOn w:val="Normal"/>
    <w:link w:val="CommentTextChar"/>
    <w:uiPriority w:val="99"/>
    <w:unhideWhenUsed/>
    <w:rsid w:val="007153A5"/>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7153A5"/>
    <w:rPr>
      <w:rFonts w:asciiTheme="minorHAnsi" w:eastAsiaTheme="minorHAnsi" w:hAnsiTheme="minorHAnsi" w:cstheme="minorBidi"/>
      <w:lang w:eastAsia="en-US"/>
    </w:rPr>
  </w:style>
  <w:style w:type="paragraph" w:styleId="BalloonText">
    <w:name w:val="Balloon Text"/>
    <w:basedOn w:val="Normal"/>
    <w:link w:val="BalloonTextChar"/>
    <w:locked/>
    <w:rsid w:val="007153A5"/>
    <w:rPr>
      <w:rFonts w:ascii="Segoe UI" w:hAnsi="Segoe UI" w:cs="Segoe UI"/>
      <w:sz w:val="18"/>
      <w:szCs w:val="18"/>
    </w:rPr>
  </w:style>
  <w:style w:type="character" w:customStyle="1" w:styleId="BalloonTextChar">
    <w:name w:val="Balloon Text Char"/>
    <w:basedOn w:val="DefaultParagraphFont"/>
    <w:link w:val="BalloonText"/>
    <w:rsid w:val="007153A5"/>
    <w:rPr>
      <w:rFonts w:ascii="Segoe UI" w:hAnsi="Segoe UI" w:cs="Segoe UI"/>
      <w:sz w:val="18"/>
      <w:szCs w:val="18"/>
      <w:lang w:eastAsia="en-US"/>
    </w:rPr>
  </w:style>
  <w:style w:type="paragraph" w:styleId="CommentSubject">
    <w:name w:val="annotation subject"/>
    <w:basedOn w:val="CommentText"/>
    <w:next w:val="CommentText"/>
    <w:link w:val="CommentSubjectChar"/>
    <w:rsid w:val="0069221B"/>
    <w:pPr>
      <w:spacing w:after="0"/>
    </w:pPr>
    <w:rPr>
      <w:rFonts w:ascii="Arial" w:eastAsia="Times New Roman" w:hAnsi="Arial" w:cs="Times New Roman"/>
      <w:b/>
      <w:bCs/>
    </w:rPr>
  </w:style>
  <w:style w:type="character" w:customStyle="1" w:styleId="CommentSubjectChar">
    <w:name w:val="Comment Subject Char"/>
    <w:basedOn w:val="CommentTextChar"/>
    <w:link w:val="CommentSubject"/>
    <w:rsid w:val="0069221B"/>
    <w:rPr>
      <w:rFonts w:ascii="Arial" w:eastAsiaTheme="minorHAnsi" w:hAnsi="Arial" w:cstheme="minorBidi"/>
      <w:b/>
      <w:bCs/>
      <w:lang w:eastAsia="en-US"/>
    </w:rPr>
  </w:style>
  <w:style w:type="paragraph" w:styleId="ListParagraph">
    <w:name w:val="List Paragraph"/>
    <w:basedOn w:val="Normal"/>
    <w:uiPriority w:val="34"/>
    <w:qFormat/>
    <w:rsid w:val="000E1D18"/>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and@mpi.govt.nz" TargetMode="External"/><Relationship Id="rId18" Type="http://schemas.openxmlformats.org/officeDocument/2006/relationships/hyperlink" Target="https://www.gov.uk/guidance/importing-animals-animal-products-and-high-risk-food-and-feed-not-of-animal-origin-after-eu-exit" TargetMode="External"/><Relationship Id="rId26" Type="http://schemas.openxmlformats.org/officeDocument/2006/relationships/hyperlink" Target="https://www.customs.govt.nz/globalassets/documents/misc/brexit-qa.pdf" TargetMode="External"/><Relationship Id="rId3" Type="http://schemas.openxmlformats.org/officeDocument/2006/relationships/customXml" Target="../customXml/item3.xml"/><Relationship Id="rId21" Type="http://schemas.openxmlformats.org/officeDocument/2006/relationships/hyperlink" Target="https://www.gov.uk/guidance/food-labelling-changes-after-brexit"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uk/guidance/import-of-products-animals-food-and-feed-system-ipaffs-guidance" TargetMode="External"/><Relationship Id="rId25" Type="http://schemas.openxmlformats.org/officeDocument/2006/relationships/hyperlink" Target="https://www.customs.govt.nz/brexit"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gov.uk/guidance/importing-animals-animal-products-and-high-risk-food-and-feed-not-of-animal-origin-after-eu-exit" TargetMode="External"/><Relationship Id="rId20" Type="http://schemas.openxmlformats.org/officeDocument/2006/relationships/hyperlink" Target="https://www.gov.uk/guidance/food-labelling-changes-after-brexit" TargetMode="External"/><Relationship Id="rId29" Type="http://schemas.openxmlformats.org/officeDocument/2006/relationships/hyperlink" Target="https://www.nzte.govt.nz/export-assistance/regional-resources/europe/brexit/business-oper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gov.uk/guidance/pet-travel-to-europe-after-brexit"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ur-lex.europa.eu/legal-content/EN/TXT/?uri=CELEX%3A21997A0226%2802%29" TargetMode="External"/><Relationship Id="rId23" Type="http://schemas.openxmlformats.org/officeDocument/2006/relationships/hyperlink" Target="mailto:dairy.quota@mpi.govt.nz" TargetMode="External"/><Relationship Id="rId28" Type="http://schemas.openxmlformats.org/officeDocument/2006/relationships/hyperlink" Target="https://www.nzte.govt.nz/export-assistance/regional-resources/europe/brexit/trade" TargetMode="External"/><Relationship Id="rId10" Type="http://schemas.openxmlformats.org/officeDocument/2006/relationships/endnotes" Target="endnotes.xml"/><Relationship Id="rId19" Type="http://schemas.openxmlformats.org/officeDocument/2006/relationships/hyperlink" Target="https://www.gov.uk/guidance/importing-and-exporting-plants-and-plant-products-if-theres-no-withdrawal-deal?utm_source=e3c7843b-15fd-49ef-9d83-4bfcba24252d&amp;utm_medium=email&amp;utm_campaign=govuk-notifications&amp;utm_content=immediate" TargetMode="External"/><Relationship Id="rId31" Type="http://schemas.openxmlformats.org/officeDocument/2006/relationships/hyperlink" Target="https://www.gov.uk/guidance/the-food-and-drink-sector-and-preparing-for-eu-exit?utm_source=408c4b04-0bcf-4321-b132-343e6b121a53&amp;utm_medium=email&amp;utm_campaign=govuk-notifications&amp;utm_content=immedia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pi.govt.nz/news-and-resources/publications/" TargetMode="External"/><Relationship Id="rId22" Type="http://schemas.openxmlformats.org/officeDocument/2006/relationships/hyperlink" Target="mailto:info@nzmeatboard.org" TargetMode="External"/><Relationship Id="rId27" Type="http://schemas.openxmlformats.org/officeDocument/2006/relationships/hyperlink" Target="mailto:brexit@customs.govt.nz" TargetMode="External"/><Relationship Id="rId30" Type="http://schemas.openxmlformats.org/officeDocument/2006/relationships/hyperlink" Target="https://www.nzte.govt.nz/export-assistance/regional-resources/europe/brexit/export-logistics"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ngja\Desktop\MPI%20Templates\MPI%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83473440C26ADE44AC16F2600990EFA0" ma:contentTypeVersion="15" ma:contentTypeDescription="Create a new Word Document" ma:contentTypeScope="" ma:versionID="bac2313f52661728229da6027516faf4">
  <xsd:schema xmlns:xsd="http://www.w3.org/2001/XMLSchema" xmlns:xs="http://www.w3.org/2001/XMLSchema" xmlns:p="http://schemas.microsoft.com/office/2006/metadata/properties" xmlns:ns3="01be4277-2979-4a68-876d-b92b25fceece" xmlns:ns4="120382fd-4a60-4de6-aaf1-356f76e5a4c4" targetNamespace="http://schemas.microsoft.com/office/2006/metadata/properties" ma:root="true" ma:fieldsID="109ef5d13432f748fdd5d190a7986302" ns3:_="" ns4:_="">
    <xsd:import namespace="01be4277-2979-4a68-876d-b92b25fceece"/>
    <xsd:import namespace="120382fd-4a60-4de6-aaf1-356f76e5a4c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bbfa1cb161ec4e4c96c0d95609e7470a" minOccurs="0"/>
                <xsd:element ref="ns4:n88c21654a8e4afc984c1c8d02393e3f" minOccurs="0"/>
                <xsd:element ref="ns4:j93c95228e184f489c4e5fddbc888cce" minOccurs="0"/>
                <xsd:element ref="ns4:bb1f7b9b22fa491bbad44fc0eae25733" minOccurs="0"/>
                <xsd:element ref="ns3:C3SectorNo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039c6e58-80a5-4a8d-9386-6c30d859d850" ma:anchorId="fafc4c30-8f2f-4868-9c2c-19241d0b9e53" ma:open="false" ma:isKeyword="false">
      <xsd:complexType>
        <xsd:sequence>
          <xsd:element ref="pc:Terms" minOccurs="0" maxOccurs="1"/>
        </xsd:sequence>
      </xsd:complexType>
    </xsd:element>
    <xsd:element name="C3SectorNote" ma:index="24" nillable="true" ma:taxonomy="true" ma:internalName="C3SectorNote" ma:taxonomyFieldName="C3Sector" ma:displayName="Sector" ma:readOnly="false" ma:default="" ma:fieldId="{b7163de5-fcaf-44d7-87eb-b8202fd79ad5}" ma:sspId="3bfd400a-bb0f-42a8-a885-98b592a0f767" ma:termSetId="c7a8a13b-39f2-4a61-a012-9b6293de0d7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0382fd-4a60-4de6-aaf1-356f76e5a4c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aa500b44-c6ff-4856-88c6-dfe7ff0a1b4c}" ma:internalName="TaxCatchAll" ma:showField="CatchAllData" ma:web="120382fd-4a60-4de6-aaf1-356f76e5a4c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aa500b44-c6ff-4856-88c6-dfe7ff0a1b4c}" ma:internalName="TaxCatchAllLabel" ma:readOnly="true" ma:showField="CatchAllDataLabel" ma:web="120382fd-4a60-4de6-aaf1-356f76e5a4c4">
      <xsd:complexType>
        <xsd:complexContent>
          <xsd:extension base="dms:MultiChoiceLookup">
            <xsd:sequence>
              <xsd:element name="Value" type="dms:Lookup" maxOccurs="unbounded" minOccurs="0" nillable="true"/>
            </xsd:sequence>
          </xsd:extension>
        </xsd:complexContent>
      </xsd:complexType>
    </xsd:element>
    <xsd:element name="bbfa1cb161ec4e4c96c0d95609e7470a" ma:index="14" nillable="true" ma:taxonomy="true" ma:internalName="bbfa1cb161ec4e4c96c0d95609e7470a" ma:taxonomyFieldName="MPISecurityClassification" ma:displayName="Security Classification" ma:default="1;#None|cf402fa0-b6a8-49a7-a22e-a95b6152c608" ma:fieldId="{bbfa1cb1-61ec-4e4c-96c0-d95609e7470a}"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n88c21654a8e4afc984c1c8d02393e3f" ma:index="18" nillable="true" ma:taxonomy="true" ma:internalName="n88c21654a8e4afc984c1c8d02393e3f" ma:taxonomyFieldName="MPICrossSector" ma:displayName="Cross-Sector" ma:default="" ma:fieldId="{788c2165-4a8e-4afc-984c-1c8d02393e3f}" ma:sspId="3bfd400a-bb0f-42a8-a885-98b592a0f767" ma:termSetId="ff0dd545-dcda-4702-bd62-a72d87455ca4" ma:anchorId="00000000-0000-0000-0000-000000000000" ma:open="false" ma:isKeyword="false">
      <xsd:complexType>
        <xsd:sequence>
          <xsd:element ref="pc:Terms" minOccurs="0" maxOccurs="1"/>
        </xsd:sequence>
      </xsd:complexType>
    </xsd:element>
    <xsd:element name="j93c95228e184f489c4e5fddbc888cce" ma:index="20" nillable="true" ma:taxonomy="true" ma:internalName="j93c95228e184f489c4e5fddbc888cce" ma:taxonomyFieldName="MPIDocumentType" ma:displayName="Document Type" ma:default="" ma:fieldId="{393c9522-8e18-4f48-9c4e-5fddbc888cce}" ma:sspId="3bfd400a-bb0f-42a8-a885-98b592a0f767" ma:termSetId="88957a30-644c-4808-8ee3-fd388999e418" ma:anchorId="00bfab85-183a-49f0-adae-fb8b7bf10d6b" ma:open="false" ma:isKeyword="false">
      <xsd:complexType>
        <xsd:sequence>
          <xsd:element ref="pc:Terms" minOccurs="0" maxOccurs="1"/>
        </xsd:sequence>
      </xsd:complexType>
    </xsd:element>
    <xsd:element name="bb1f7b9b22fa491bbad44fc0eae25733" ma:index="22" nillable="true" ma:taxonomy="true" ma:internalName="bb1f7b9b22fa491bbad44fc0eae25733" ma:taxonomyFieldName="MPIYear" ma:displayName="Year" ma:readOnly="false" ma:default="" ma:fieldId="{bb1f7b9b-22fa-491b-bad4-4fc0eae25733}" ma:sspId="3bfd400a-bb0f-42a8-a885-98b592a0f767" ma:termSetId="a2794d3b-ad43-433c-baba-58d8fc3e7862" ma:anchorId="00000000-0000-0000-0000-000000000000" ma:open="false" ma:isKeyword="false">
      <xsd:complexType>
        <xsd:sequence>
          <xsd:element ref="pc:Terms" minOccurs="0" maxOccurs="1"/>
        </xsd:sequence>
      </xsd:complex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CatchAll xmlns="120382fd-4a60-4de6-aaf1-356f76e5a4c4">
      <Value>5375</Value>
      <Value>1</Value>
      <Value>7482</Value>
    </TaxCatchAll>
    <bbfa1cb161ec4e4c96c0d95609e7470a xmlns="120382fd-4a60-4de6-aaf1-356f76e5a4c4">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bbfa1cb161ec4e4c96c0d95609e7470a>
    <bb1f7b9b22fa491bbad44fc0eae25733 xmlns="120382fd-4a60-4de6-aaf1-356f76e5a4c4">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6c152189-a730-4276-9e25-1c5eb28ab75c</TermId>
        </TermInfo>
      </Terms>
    </bb1f7b9b22fa491bbad44fc0eae25733>
    <C3SectorNote xmlns="01be4277-2979-4a68-876d-b92b25fceece">
      <Terms xmlns="http://schemas.microsoft.com/office/infopath/2007/PartnerControls"/>
    </C3SectorNote>
    <TaxKeywordTaxHTField xmlns="120382fd-4a60-4de6-aaf1-356f76e5a4c4">
      <Terms xmlns="http://schemas.microsoft.com/office/infopath/2007/PartnerControls">
        <TermInfo xmlns="http://schemas.microsoft.com/office/infopath/2007/PartnerControls">
          <TermName xmlns="http://schemas.microsoft.com/office/infopath/2007/PartnerControls">Brexit</TermName>
          <TermId xmlns="http://schemas.microsoft.com/office/infopath/2007/PartnerControls">227e2138-7c8c-4b89-a9c5-bb7e074be123</TermId>
        </TermInfo>
      </Terms>
    </TaxKeywordTaxHTField>
    <j93c95228e184f489c4e5fddbc888cce xmlns="120382fd-4a60-4de6-aaf1-356f76e5a4c4">
      <Terms xmlns="http://schemas.microsoft.com/office/infopath/2007/PartnerControls"/>
    </j93c95228e184f489c4e5fddbc888cce>
    <n88c21654a8e4afc984c1c8d02393e3f xmlns="120382fd-4a60-4de6-aaf1-356f76e5a4c4">
      <Terms xmlns="http://schemas.microsoft.com/office/infopath/2007/PartnerControls"/>
    </n88c21654a8e4afc984c1c8d02393e3f>
    <SharedWithUsers xmlns="120382fd-4a60-4de6-aaf1-356f76e5a4c4">
      <UserInfo>
        <DisplayName>Rochelle Ferguson</DisplayName>
        <AccountId>1985</AccountId>
        <AccountType/>
      </UserInfo>
      <UserInfo>
        <DisplayName>John Young</DisplayName>
        <AccountId>204</AccountId>
        <AccountType/>
      </UserInfo>
      <UserInfo>
        <DisplayName>Krissy Moreau (Krissy)</DisplayName>
        <AccountId>1511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8CB50C1-245C-4CC7-A306-A0187B93A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120382fd-4a60-4de6-aaf1-356f76e5a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597D00-0010-4486-AF89-45EB2828CD12}">
  <ds:schemaRefs>
    <ds:schemaRef ds:uri="http://schemas.microsoft.com/office/2006/documentManagement/types"/>
    <ds:schemaRef ds:uri="http://purl.org/dc/terms/"/>
    <ds:schemaRef ds:uri="http://purl.org/dc/dcmitype/"/>
    <ds:schemaRef ds:uri="http://purl.org/dc/elements/1.1/"/>
    <ds:schemaRef ds:uri="120382fd-4a60-4de6-aaf1-356f76e5a4c4"/>
    <ds:schemaRef ds:uri="http://schemas.microsoft.com/office/infopath/2007/PartnerControls"/>
    <ds:schemaRef ds:uri="http://schemas.microsoft.com/office/2006/metadata/properties"/>
    <ds:schemaRef ds:uri="http://schemas.openxmlformats.org/package/2006/metadata/core-properties"/>
    <ds:schemaRef ds:uri="01be4277-2979-4a68-876d-b92b25fceece"/>
    <ds:schemaRef ds:uri="http://www.w3.org/XML/1998/namespace"/>
  </ds:schemaRefs>
</ds:datastoreItem>
</file>

<file path=customXml/itemProps3.xml><?xml version="1.0" encoding="utf-8"?>
<ds:datastoreItem xmlns:ds="http://schemas.openxmlformats.org/officeDocument/2006/customXml" ds:itemID="{5FE0A483-316C-4EBA-A14F-BB0E0956975C}">
  <ds:schemaRefs>
    <ds:schemaRef ds:uri="http://schemas.microsoft.com/sharepoint/v3/contenttype/forms"/>
  </ds:schemaRefs>
</ds:datastoreItem>
</file>

<file path=customXml/itemProps4.xml><?xml version="1.0" encoding="utf-8"?>
<ds:datastoreItem xmlns:ds="http://schemas.openxmlformats.org/officeDocument/2006/customXml" ds:itemID="{06B40EAC-D3F4-4A32-933D-8CA05AC42E1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MPI Report Template</Template>
  <TotalTime>0</TotalTime>
  <Pages>7</Pages>
  <Words>2110</Words>
  <Characters>12030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Exporting to the UK under a 'no deal' Brexit scenario - Questions and answers for NZ primary sector exporters</vt:lpstr>
    </vt:vector>
  </TitlesOfParts>
  <Company>Ministry for Primary Industries</Company>
  <LinksUpToDate>false</LinksUpToDate>
  <CharactersWithSpaces>14112</CharactersWithSpaces>
  <SharedDoc>false</SharedDoc>
  <HLinks>
    <vt:vector size="12" baseType="variant">
      <vt:variant>
        <vt:i4>3997758</vt:i4>
      </vt:variant>
      <vt:variant>
        <vt:i4>3</vt:i4>
      </vt:variant>
      <vt:variant>
        <vt:i4>0</vt:i4>
      </vt:variant>
      <vt:variant>
        <vt:i4>5</vt:i4>
      </vt:variant>
      <vt:variant>
        <vt:lpwstr>http://www.mpi.govt.nz/news-and-resources/publications/</vt:lpwstr>
      </vt:variant>
      <vt:variant>
        <vt:lpwstr/>
      </vt:variant>
      <vt:variant>
        <vt:i4>4456509</vt:i4>
      </vt:variant>
      <vt:variant>
        <vt:i4>0</vt:i4>
      </vt:variant>
      <vt:variant>
        <vt:i4>0</vt:i4>
      </vt:variant>
      <vt:variant>
        <vt:i4>5</vt:i4>
      </vt:variant>
      <vt:variant>
        <vt:lpwstr>mailto:brand@mpi.govt.nz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Exporting to the UK under a 'no deal' Brexit scenario - Questions and answers for NZ primary sector exporters</dc:title>
  <dc:subject/>
  <dc:creator>Ministry for Primary Industries</dc:creator>
  <cp:keywords>Brexit</cp:keywords>
  <dc:description>2018</dc:description>
  <cp:lastModifiedBy>Zoe Tame</cp:lastModifiedBy>
  <cp:revision>2</cp:revision>
  <cp:lastPrinted>2019-03-03T23:13:00Z</cp:lastPrinted>
  <dcterms:created xsi:type="dcterms:W3CDTF">2019-03-04T23:25:00Z</dcterms:created>
  <dcterms:modified xsi:type="dcterms:W3CDTF">2019-03-04T23:25:00Z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1;#None|cf402fa0-b6a8-49a7-a22e-a95b6152c608</vt:lpwstr>
  </property>
  <property fmtid="{D5CDD505-2E9C-101B-9397-08002B2CF9AE}" pid="3" name="TaxKeywordTaxHTField">
    <vt:lpwstr/>
  </property>
  <property fmtid="{D5CDD505-2E9C-101B-9397-08002B2CF9AE}" pid="4" name="TaxKeyword">
    <vt:lpwstr>5375;#Brexit|227e2138-7c8c-4b89-a9c5-bb7e074be123</vt:lpwstr>
  </property>
  <property fmtid="{D5CDD505-2E9C-101B-9397-08002B2CF9AE}" pid="5" name="MPISecurityClassification">
    <vt:lpwstr>1;#None|cf402fa0-b6a8-49a7-a22e-a95b6152c608</vt:lpwstr>
  </property>
  <property fmtid="{D5CDD505-2E9C-101B-9397-08002B2CF9AE}" pid="6" name="C3Topic">
    <vt:lpwstr/>
  </property>
  <property fmtid="{D5CDD505-2E9C-101B-9397-08002B2CF9AE}" pid="7" name="c486320ff011486a933056b604951c92">
    <vt:lpwstr>industry|7a9497a6-d880-40cc-bd02-3afe4c4ddcfb;publications|8f2a4d32-bab6-4cac-92b2-adaef7411bf8;informing|b9dea892-f883-4845-8698-e26e3087a8f1</vt:lpwstr>
  </property>
  <property fmtid="{D5CDD505-2E9C-101B-9397-08002B2CF9AE}" pid="8" name="PingarLastProcessed">
    <vt:lpwstr>2016-01-14T01:53:50Z</vt:lpwstr>
  </property>
  <property fmtid="{D5CDD505-2E9C-101B-9397-08002B2CF9AE}" pid="9" name="C3TopicNote">
    <vt:lpwstr/>
  </property>
  <property fmtid="{D5CDD505-2E9C-101B-9397-08002B2CF9AE}" pid="10" name="PingarMPI_Terms">
    <vt:lpwstr>2653;#industry|7a9497a6-d880-40cc-bd02-3afe4c4ddcfb;#7493;#publications|8f2a4d32-bab6-4cac-92b2-adaef7411bf8;#196;#informing|b9dea892-f883-4845-8698-e26e3087a8f1</vt:lpwstr>
  </property>
  <property fmtid="{D5CDD505-2E9C-101B-9397-08002B2CF9AE}" pid="11" name="RecordPoint_WorkflowType">
    <vt:lpwstr>ActiveSubmitStub</vt:lpwstr>
  </property>
  <property fmtid="{D5CDD505-2E9C-101B-9397-08002B2CF9AE}" pid="12" name="RecordPoint_ActiveItemSiteId">
    <vt:lpwstr>{33cf0aa9-e9ab-43ba-9a2e-d363b09c980d}</vt:lpwstr>
  </property>
  <property fmtid="{D5CDD505-2E9C-101B-9397-08002B2CF9AE}" pid="13" name="RecordPoint_ActiveItemListId">
    <vt:lpwstr>{86f1a904-aed7-4f56-967f-98e29a020b1b}</vt:lpwstr>
  </property>
  <property fmtid="{D5CDD505-2E9C-101B-9397-08002B2CF9AE}" pid="14" name="RecordPoint_ActiveItemUniqueId">
    <vt:lpwstr>{5c6276cf-12d5-4c96-a869-b1e3fb515ca7}</vt:lpwstr>
  </property>
  <property fmtid="{D5CDD505-2E9C-101B-9397-08002B2CF9AE}" pid="15" name="RecordPoint_ActiveItemWebId">
    <vt:lpwstr>{3983d7f2-c01a-4538-a106-06a1c97b00b9}</vt:lpwstr>
  </property>
  <property fmtid="{D5CDD505-2E9C-101B-9397-08002B2CF9AE}" pid="16" name="ContentTypeId">
    <vt:lpwstr>0x0101005496552013C0BA46BE88192D5C6EB20B00BC7B51C3C3DA487E91D1E0ED95F8C85C0083473440C26ADE44AC16F2600990EFA0</vt:lpwstr>
  </property>
  <property fmtid="{D5CDD505-2E9C-101B-9397-08002B2CF9AE}" pid="17" name="MPIDocumentType">
    <vt:lpwstr/>
  </property>
  <property fmtid="{D5CDD505-2E9C-101B-9397-08002B2CF9AE}" pid="18" name="MPIYear">
    <vt:lpwstr>7482;#2019|6c152189-a730-4276-9e25-1c5eb28ab75c</vt:lpwstr>
  </property>
  <property fmtid="{D5CDD505-2E9C-101B-9397-08002B2CF9AE}" pid="19" name="MPICrossSector">
    <vt:lpwstr/>
  </property>
  <property fmtid="{D5CDD505-2E9C-101B-9397-08002B2CF9AE}" pid="20" name="C3Sector">
    <vt:lpwstr/>
  </property>
  <property fmtid="{D5CDD505-2E9C-101B-9397-08002B2CF9AE}" pid="21" name="RecordPoint_SubmissionDate">
    <vt:lpwstr/>
  </property>
  <property fmtid="{D5CDD505-2E9C-101B-9397-08002B2CF9AE}" pid="22" name="RecordPoint_RecordNumberSubmitted">
    <vt:lpwstr>R0005140617</vt:lpwstr>
  </property>
  <property fmtid="{D5CDD505-2E9C-101B-9397-08002B2CF9AE}" pid="23" name="RecordPoint_ActiveItemMoved">
    <vt:lpwstr/>
  </property>
  <property fmtid="{D5CDD505-2E9C-101B-9397-08002B2CF9AE}" pid="24" name="RecordPoint_RecordFormat">
    <vt:lpwstr/>
  </property>
  <property fmtid="{D5CDD505-2E9C-101B-9397-08002B2CF9AE}" pid="25" name="RecordPoint_SubmissionCompleted">
    <vt:lpwstr>2019-03-04T19:19:47.6753904+13:00</vt:lpwstr>
  </property>
</Properties>
</file>